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F07" w:rsidP="00BD1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ICTWEB423 Ensure dynamic website security</w:t>
      </w:r>
      <w:r>
        <w:fldChar w:fldCharType="end"/>
      </w:r>
    </w:p>
    <w:p w:rsidR="00BD1F07" w:rsidP="00BD1F07">
      <w:pPr>
        <w:pStyle w:val="Version"/>
        <w:sectPr w:rsidSect="00F85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715" w:rsidP="00F85715">
      <w:pPr>
        <w:pStyle w:val="SuperHeading"/>
      </w:pPr>
      <w:r w:rsidRPr="00F85715">
        <w:t>ICTWEB423 Ensure dynamic website security</w:t>
      </w:r>
    </w:p>
    <w:p w:rsidR="00000000" w:rsidRPr="00F85715" w:rsidP="00F85715">
      <w:pPr>
        <w:pStyle w:val="Heading1"/>
      </w:pPr>
      <w:bookmarkStart w:id="1" w:name="O_675417"/>
      <w:bookmarkEnd w:id="1"/>
      <w:r w:rsidRPr="00F85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rPr>
                <w:rStyle w:val="SpecialBold"/>
              </w:rPr>
              <w:t>Comments</w:t>
            </w:r>
          </w:p>
        </w:tc>
      </w:tr>
      <w:tr w:rsidTr="00F8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This version first released with ICT Information and Communications Technology Training Package Version 1.0.</w:t>
            </w:r>
          </w:p>
        </w:tc>
      </w:tr>
    </w:tbl>
    <w:p w:rsidR="00000000" w:rsidRPr="00F85715" w:rsidP="00F85715">
      <w:pPr>
        <w:pStyle w:val="BodyText"/>
      </w:pPr>
    </w:p>
    <w:p w:rsidR="00000000" w:rsidRPr="00F85715" w:rsidP="00F85715">
      <w:pPr>
        <w:pStyle w:val="AllowPageBreak"/>
      </w:pPr>
    </w:p>
    <w:p w:rsidR="00000000" w:rsidRPr="00F85715" w:rsidP="00F85715">
      <w:pPr>
        <w:pStyle w:val="Heading1"/>
      </w:pPr>
      <w:bookmarkStart w:id="2" w:name="O_675418"/>
      <w:bookmarkEnd w:id="2"/>
      <w:r w:rsidRPr="00F85715">
        <w:t>Application</w:t>
      </w:r>
    </w:p>
    <w:p w:rsidR="00000000" w:rsidRPr="00F85715" w:rsidP="00BD1F07">
      <w:pPr>
        <w:pStyle w:val="BodyText"/>
      </w:pPr>
      <w:r w:rsidRPr="00F85715">
        <w:t>This unit describes the skills and knowledge required to ensure, an</w:t>
      </w:r>
      <w:r w:rsidRPr="00F85715">
        <w:t>d maintain, the security of a dynamic commercial website.</w:t>
      </w:r>
    </w:p>
    <w:p w:rsidR="00000000" w:rsidRPr="00F85715" w:rsidP="00BD1F07">
      <w:pPr>
        <w:pStyle w:val="BodyText"/>
      </w:pPr>
      <w:r w:rsidRPr="00F85715">
        <w:t>It applies to individuals working as website developers responsible for security of dynamic websites, who are proficient communicators and can analyse technical data capably and with efficiency.</w:t>
      </w:r>
    </w:p>
    <w:p w:rsidR="00000000" w:rsidRPr="00F85715" w:rsidP="00BD1F07">
      <w:pPr>
        <w:pStyle w:val="BodyText"/>
      </w:pPr>
      <w:r w:rsidRPr="00F85715">
        <w:t>N</w:t>
      </w:r>
      <w:r w:rsidRPr="00F85715">
        <w:t>o licensing, legislative or certification requirements apply to this unit at the time of publication.</w:t>
      </w:r>
    </w:p>
    <w:p w:rsidR="00000000" w:rsidRPr="00F85715" w:rsidP="00F85715">
      <w:pPr>
        <w:pStyle w:val="Heading1"/>
      </w:pPr>
      <w:bookmarkStart w:id="3" w:name="O_675421"/>
      <w:bookmarkEnd w:id="3"/>
      <w:r w:rsidRPr="00F85715">
        <w:t>Unit Sector</w:t>
      </w:r>
    </w:p>
    <w:p w:rsidR="00000000" w:rsidRPr="00F85715" w:rsidP="00BD1F07">
      <w:pPr>
        <w:pStyle w:val="BodyText"/>
      </w:pPr>
      <w:r w:rsidRPr="00F85715">
        <w:t>Web</w:t>
      </w:r>
    </w:p>
    <w:p w:rsidR="00000000" w:rsidRPr="00F85715" w:rsidP="00F85715">
      <w:pPr>
        <w:pStyle w:val="Heading1"/>
      </w:pPr>
      <w:bookmarkStart w:id="4" w:name="O_675422"/>
      <w:bookmarkEnd w:id="4"/>
      <w:r w:rsidRPr="00F8571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rPr>
                <w:rStyle w:val="SpecialBold"/>
              </w:rPr>
              <w:t>PERFORMANCE CRITERIA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 Undertake the risk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1.1 Identify the functionality and features of the website, and confirm these with t</w:t>
            </w:r>
            <w:r w:rsidRPr="00F85715">
              <w:t>he client</w:t>
            </w:r>
          </w:p>
          <w:p w:rsidR="00000000" w:rsidRPr="00F85715" w:rsidP="00F85715">
            <w:pPr>
              <w:pStyle w:val="BodyText"/>
            </w:pPr>
            <w:r w:rsidRPr="00F85715">
              <w:t>1.2 Identify security threats, with reference to the functionality of the site and organisational security policy, legislation and standards</w:t>
            </w:r>
          </w:p>
          <w:p w:rsidR="00000000" w:rsidRPr="00F85715" w:rsidP="00F85715">
            <w:pPr>
              <w:pStyle w:val="BodyText"/>
            </w:pPr>
            <w:r w:rsidRPr="00F85715">
              <w:t>1.3 Complete a risk analysis to prioritise the security threats, and identify system vulnerabilities</w:t>
            </w:r>
          </w:p>
          <w:p w:rsidR="00000000" w:rsidRPr="00F85715" w:rsidP="00F85715">
            <w:pPr>
              <w:pStyle w:val="BodyText"/>
            </w:pPr>
            <w:r w:rsidRPr="00F85715">
              <w:t xml:space="preserve">1.4 </w:t>
            </w:r>
            <w:r w:rsidRPr="00F85715">
              <w:t>Identify resource and budget constraints, and validate with the client as required</w:t>
            </w:r>
          </w:p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1.5 Source the appropriate products, security services and equipment, according to enterprise purchasing policies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 xml:space="preserve">2. Secure the operating systems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2.1 Identify operating system (OS) and cross-platform vulnerabilities</w:t>
            </w:r>
          </w:p>
          <w:p w:rsidR="00000000" w:rsidRPr="00F85715" w:rsidP="00F85715">
            <w:pPr>
              <w:pStyle w:val="BodyText"/>
            </w:pPr>
            <w:r w:rsidRPr="00F85715">
              <w:t>2.2 Make the appropriate scripting or configuration adjustments, with reference to the functionality of the site and the security policy</w:t>
            </w:r>
          </w:p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2.3 Identify and rectify weaknesses specific to t</w:t>
            </w:r>
            <w:r w:rsidRPr="00F85715">
              <w:t>he OS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3. Secure the site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3.1 Configure the web server securely, with reference to the required functionality and the security policy</w:t>
            </w:r>
          </w:p>
          <w:p w:rsidR="00000000" w:rsidRPr="00F85715" w:rsidP="00F85715">
            <w:pPr>
              <w:pStyle w:val="BodyText"/>
            </w:pPr>
            <w:r w:rsidRPr="00F85715">
              <w:t>3.2 Review and analyse, server-side scripting with reference to the required functionality and the security policy</w:t>
            </w:r>
          </w:p>
          <w:p w:rsidR="00000000" w:rsidRPr="00F85715" w:rsidP="00F85715">
            <w:pPr>
              <w:pStyle w:val="BodyText"/>
            </w:pPr>
            <w:r w:rsidRPr="00F85715">
              <w:t>3.3 Install firewalls as required</w:t>
            </w:r>
          </w:p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3.4 Establish access control permissions to the server and database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4. Secure data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4.1 Identify data transactions, with reference to the functionality and features of the website</w:t>
            </w:r>
          </w:p>
          <w:p w:rsidR="00000000" w:rsidRPr="00F85715" w:rsidP="00F85715">
            <w:pPr>
              <w:pStyle w:val="BodyText"/>
            </w:pPr>
            <w:r w:rsidRPr="00F85715">
              <w:t>4.2 Identify and apply, the c</w:t>
            </w:r>
            <w:r w:rsidRPr="00F85715">
              <w:t>hannel protocols related to the requirements</w:t>
            </w:r>
          </w:p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4.3 Install and configure, the payment systems</w:t>
            </w:r>
          </w:p>
        </w:tc>
      </w:tr>
      <w:tr w:rsidTr="00F85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5. Monitor and document the security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5.1 Develop a program of selective independent audits and penetration tests</w:t>
            </w:r>
          </w:p>
          <w:p w:rsidR="00000000" w:rsidRPr="00F85715" w:rsidP="00F85715">
            <w:pPr>
              <w:pStyle w:val="BodyText"/>
            </w:pPr>
            <w:r w:rsidRPr="00F85715">
              <w:t>5.2 Determine the performance benchmarks</w:t>
            </w:r>
          </w:p>
          <w:p w:rsidR="00000000" w:rsidRPr="00F85715" w:rsidP="00F85715">
            <w:pPr>
              <w:pStyle w:val="BodyText"/>
            </w:pPr>
            <w:r w:rsidRPr="00F85715">
              <w:t>5.3 Implement audit and test programs, and record, analyse and report the results</w:t>
            </w:r>
          </w:p>
          <w:p w:rsidR="00000000" w:rsidRPr="00F85715" w:rsidP="00F85715">
            <w:pPr>
              <w:pStyle w:val="BodyText"/>
            </w:pPr>
            <w:r w:rsidRPr="00F85715">
              <w:t>5.4 Make security framework changes based on the test results</w:t>
            </w:r>
          </w:p>
          <w:p w:rsidR="00000000" w:rsidRPr="00F85715" w:rsidP="00F85715">
            <w:pPr>
              <w:pStyle w:val="BodyText"/>
            </w:pPr>
            <w:r w:rsidRPr="00F85715">
              <w:t>5.5 Develop the site-security plan, with reference to the security policy and requirements</w:t>
            </w:r>
          </w:p>
          <w:p w:rsidR="00000000" w:rsidRPr="00F85715" w:rsidP="00F85715">
            <w:pPr>
              <w:pStyle w:val="BodyText"/>
            </w:pPr>
            <w:r w:rsidRPr="00F85715">
              <w:t>5.6 Develop and dist</w:t>
            </w:r>
            <w:r w:rsidRPr="00F85715">
              <w:t>ribute, related policy and procedures to the client</w:t>
            </w:r>
          </w:p>
        </w:tc>
      </w:tr>
    </w:tbl>
    <w:p w:rsidR="00000000" w:rsidRPr="00F85715" w:rsidP="00F85715">
      <w:pPr>
        <w:pStyle w:val="BodyText"/>
      </w:pPr>
    </w:p>
    <w:p w:rsidR="00000000" w:rsidRPr="00F85715" w:rsidP="00F85715">
      <w:pPr>
        <w:pStyle w:val="AllowPageBreak"/>
      </w:pPr>
    </w:p>
    <w:p w:rsidR="00000000" w:rsidRPr="00F85715" w:rsidP="00F85715">
      <w:pPr>
        <w:pStyle w:val="Heading1"/>
      </w:pPr>
      <w:bookmarkStart w:id="5" w:name="O_675423"/>
      <w:bookmarkEnd w:id="5"/>
      <w:r w:rsidRPr="00F85715">
        <w:t>Foundation Skills</w:t>
      </w:r>
    </w:p>
    <w:p w:rsidR="00000000" w:rsidRPr="00BD1F07" w:rsidP="00BD1F07">
      <w:pPr>
        <w:pStyle w:val="BodyText"/>
        <w:rPr>
          <w:i/>
        </w:rPr>
      </w:pPr>
      <w:r w:rsidRPr="00BD1F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rPr>
                <w:rStyle w:val="SpecialBold"/>
              </w:rPr>
              <w:t>Description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1.3-1.5, 2.1, 2.3, 3.2, 4.1, 4.2,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Reads and interprets plans, specifications, computer program interface, and other documentation from a variety of sources, and consolidates information to determine requiremen</w:t>
            </w:r>
            <w:r w:rsidRPr="00F85715">
              <w:t>ts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1.1, 1.3, 1.4, 2.2, 3.3, 4.3, 5.1, 5.2, 5.3, 5.5, 5.6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Makes adjustments to software scripting, and creates procedural and related workplace documentation, for a specific audience, using clear and</w:t>
            </w:r>
            <w:r w:rsidRPr="00F85715">
              <w:t xml:space="preserve"> detailed language in order to convey explicit information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1.1, 1.3, 1.4, 5.3, 5.6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Uses listening and questioning skills to confirm understanding for technical, operational and business requirements, participates in a verbal exchange o</w:t>
            </w:r>
            <w:r w:rsidRPr="00F85715">
              <w:t>f ideas/solutions, and uses appropriate, detailed and clear language to address the client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1.4, 1.5, 4.3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Undertakes numerical analyses during testing, and calculates, and evaluates system results and performance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 xml:space="preserve">1.2, </w:t>
            </w:r>
            <w:r w:rsidRPr="00F85715">
              <w:t>1.5, 3.1, 3.2, 5.5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ListBullet"/>
            </w:pPr>
            <w:r w:rsidRPr="00F85715">
              <w:t>Accepts responsibility and ownership of tasks, and makes decisions on completion parameters, and the need for coordination with others</w:t>
            </w:r>
          </w:p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Takes personal responsibility for following explicit and implicit policies, procedures and legislativ</w:t>
            </w:r>
            <w:r w:rsidRPr="00F85715">
              <w:t>e requirements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1.1, 1.4, 5.6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ListBullet"/>
              <w:rPr>
                <w:lang w:val="en-NZ"/>
              </w:rPr>
            </w:pPr>
            <w:r w:rsidRPr="00F85715">
              <w:t>Selects and uses, the appropriate conventions and protocols, when communicating with clients and co-workers in a range of work contexts</w:t>
            </w:r>
          </w:p>
        </w:tc>
      </w:tr>
      <w:tr w:rsidTr="00F8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1.1-1.5, 2.2, 2.3, 3.2-3.4, 4.3,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ListBullet"/>
            </w:pPr>
            <w:r w:rsidRPr="00F85715">
              <w:t>Takes r</w:t>
            </w:r>
            <w:r w:rsidRPr="00F85715">
              <w:t>esponsibility for planning, sequencing and prioritising tasks and own workload, for efficiency and effective outcomes</w:t>
            </w:r>
          </w:p>
          <w:p w:rsidR="00000000" w:rsidRPr="00F85715" w:rsidP="00F85715">
            <w:pPr>
              <w:pStyle w:val="ListBullet"/>
            </w:pPr>
            <w:r w:rsidRPr="00F85715">
              <w:t xml:space="preserve">Makes routine decisions and implements standard procedures for routine tasks, using formal decision-making processes for more complex and </w:t>
            </w:r>
            <w:r w:rsidRPr="00F85715">
              <w:t>non-routine situations</w:t>
            </w:r>
          </w:p>
          <w:p w:rsidR="00000000" w:rsidRPr="00F85715" w:rsidP="00F85715">
            <w:pPr>
              <w:pStyle w:val="ListBullet"/>
            </w:pPr>
            <w:r w:rsidRPr="00F85715">
              <w:t>Addresses less predictable problems and initiates standard procedures in response to these problems, applying problem-solving processes in determining a solution</w:t>
            </w:r>
          </w:p>
          <w:p w:rsidR="00000000" w:rsidRPr="00F85715" w:rsidP="00F85715">
            <w:pPr>
              <w:pStyle w:val="ListBullet"/>
            </w:pPr>
            <w:r w:rsidRPr="00F85715">
              <w:t>Uses familiar digital technologies and systems to access information, s</w:t>
            </w:r>
            <w:r w:rsidRPr="00F85715">
              <w:t>earch and enter, data and code, present information, and communicate with others, cognisant of data security and safety</w:t>
            </w:r>
          </w:p>
        </w:tc>
      </w:tr>
    </w:tbl>
    <w:p w:rsidR="00000000" w:rsidRPr="00F85715" w:rsidP="00F85715">
      <w:pPr>
        <w:pStyle w:val="BodyText"/>
      </w:pPr>
    </w:p>
    <w:p w:rsidR="00000000" w:rsidRPr="00F85715" w:rsidP="00F85715">
      <w:pPr>
        <w:pStyle w:val="AllowPageBreak"/>
      </w:pPr>
    </w:p>
    <w:p w:rsidR="00000000" w:rsidRPr="00F85715" w:rsidP="00F85715">
      <w:pPr>
        <w:pStyle w:val="Heading1"/>
      </w:pPr>
      <w:bookmarkStart w:id="6" w:name="O_675425"/>
      <w:bookmarkEnd w:id="6"/>
      <w:r w:rsidRPr="00F857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F8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Code and title</w:t>
            </w:r>
          </w:p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Code and title</w:t>
            </w:r>
          </w:p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rPr>
                <w:rStyle w:val="SpecialBold"/>
              </w:rPr>
              <w:t>Equivalence status</w:t>
            </w:r>
          </w:p>
        </w:tc>
      </w:tr>
      <w:tr w:rsidTr="00F8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ICTWEB423 Ensure dynamic website security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ICAWEB423A Ensure dynamic website security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15">
            <w:pPr>
              <w:pStyle w:val="BodyText"/>
              <w:rPr>
                <w:lang w:val="en-NZ"/>
              </w:rPr>
            </w:pPr>
            <w:r w:rsidRPr="00F85715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15" w:rsidP="00F85715">
            <w:pPr>
              <w:pStyle w:val="BodyText"/>
            </w:pPr>
            <w:r w:rsidRPr="00F85715">
              <w:t>Equivalent unit</w:t>
            </w:r>
          </w:p>
        </w:tc>
      </w:tr>
    </w:tbl>
    <w:p w:rsidR="00000000" w:rsidRPr="00F85715" w:rsidP="00F85715">
      <w:pPr>
        <w:pStyle w:val="BodyText"/>
      </w:pPr>
    </w:p>
    <w:p w:rsidR="00000000" w:rsidRPr="00F85715" w:rsidP="00F85715">
      <w:pPr>
        <w:pStyle w:val="AllowPageBreak"/>
      </w:pPr>
    </w:p>
    <w:p w:rsidR="00000000" w:rsidRPr="00F85715" w:rsidP="00F85715">
      <w:pPr>
        <w:pStyle w:val="Heading1"/>
      </w:pPr>
      <w:bookmarkStart w:id="7" w:name="O_675432"/>
      <w:bookmarkEnd w:id="7"/>
      <w:r w:rsidRPr="00F85715">
        <w:t>Links</w:t>
      </w:r>
    </w:p>
    <w:p w:rsidR="00000000" w:rsidRPr="00F85715" w:rsidP="00BD1F07">
      <w:pPr>
        <w:pStyle w:val="BodyText"/>
      </w:pPr>
      <w:r w:rsidRPr="00F85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828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5715" w:rsidP="00F85715"/>
    <w:sectPr w:rsidSect="00F857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5" w:rsidRPr="00BD1F07" w:rsidP="00BD1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7" w:rsidP="00F85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F07" w:rsidP="00F85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1F07" w:rsidP="00F85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715" w:rsidRPr="00BD1F07" w:rsidP="00BD1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7" w:rsidRPr="002D2AF8" w:rsidP="00F85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ICTWEB423 Ensure dynamic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BD1F07" w:rsidP="00F85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C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362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715"/>
  </w:style>
  <w:style w:type="character" w:customStyle="1" w:styleId="Heading1Char">
    <w:name w:val="Heading 1 Char"/>
    <w:basedOn w:val="DefaultParagraphFont"/>
    <w:link w:val="Heading1"/>
    <w:rsid w:val="00F85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7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715"/>
    <w:rPr>
      <w:b/>
      <w:spacing w:val="0"/>
    </w:rPr>
  </w:style>
  <w:style w:type="character" w:styleId="Emphasis">
    <w:name w:val="Emphasis"/>
    <w:basedOn w:val="DefaultParagraphFont"/>
    <w:qFormat/>
    <w:rsid w:val="00F85715"/>
    <w:rPr>
      <w:i/>
    </w:rPr>
  </w:style>
  <w:style w:type="paragraph" w:customStyle="1" w:styleId="SuperHeading">
    <w:name w:val="SuperHeading"/>
    <w:basedOn w:val="Normal"/>
    <w:rsid w:val="00F85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7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715"/>
  </w:style>
  <w:style w:type="paragraph" w:styleId="TableofFigures">
    <w:name w:val="table of figures"/>
    <w:basedOn w:val="Normal"/>
    <w:next w:val="Normal"/>
    <w:semiHidden/>
    <w:rsid w:val="00F85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7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715"/>
    <w:rPr>
      <w:rFonts w:ascii="Wingdings" w:hAnsi="Wingdings"/>
    </w:rPr>
  </w:style>
  <w:style w:type="paragraph" w:customStyle="1" w:styleId="TableHeading">
    <w:name w:val="Table Heading"/>
    <w:basedOn w:val="HeadingBase"/>
    <w:rsid w:val="00F85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715"/>
    <w:rPr>
      <w:color w:val="0033CC"/>
      <w:u w:val="none"/>
    </w:rPr>
  </w:style>
  <w:style w:type="paragraph" w:customStyle="1" w:styleId="BodyTextRight">
    <w:name w:val="Body Text Right"/>
    <w:basedOn w:val="BodyText"/>
    <w:rsid w:val="00F85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7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715"/>
    <w:rPr>
      <w:sz w:val="32"/>
    </w:rPr>
  </w:style>
  <w:style w:type="paragraph" w:customStyle="1" w:styleId="HeadingProcedure">
    <w:name w:val="Heading Procedure"/>
    <w:basedOn w:val="HeadingBase"/>
    <w:next w:val="Normal"/>
    <w:rsid w:val="00F85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715"/>
    <w:pPr>
      <w:spacing w:before="60" w:after="60"/>
    </w:pPr>
  </w:style>
  <w:style w:type="paragraph" w:styleId="ListContinue">
    <w:name w:val="List Continue"/>
    <w:basedOn w:val="List"/>
    <w:rsid w:val="00F85715"/>
    <w:pPr>
      <w:ind w:firstLine="0"/>
    </w:pPr>
  </w:style>
  <w:style w:type="paragraph" w:customStyle="1" w:styleId="ListNote">
    <w:name w:val="List Note"/>
    <w:basedOn w:val="List"/>
    <w:rsid w:val="00F85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715"/>
    <w:rPr>
      <w:rFonts w:ascii="Courier New" w:hAnsi="Courier New"/>
    </w:rPr>
  </w:style>
  <w:style w:type="paragraph" w:customStyle="1" w:styleId="NoteBullet">
    <w:name w:val="Note Bullet"/>
    <w:basedOn w:val="Note"/>
    <w:rsid w:val="00F85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7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715"/>
    <w:rPr>
      <w:b/>
      <w:smallCaps/>
    </w:rPr>
  </w:style>
  <w:style w:type="paragraph" w:customStyle="1" w:styleId="TableListNumber">
    <w:name w:val="Table List Number"/>
    <w:basedOn w:val="ListNumber"/>
    <w:rsid w:val="00F85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715"/>
    <w:pPr>
      <w:numPr>
        <w:numId w:val="8"/>
      </w:numPr>
    </w:pPr>
  </w:style>
  <w:style w:type="paragraph" w:customStyle="1" w:styleId="ListAlpha2">
    <w:name w:val="List Alpha 2"/>
    <w:basedOn w:val="List2"/>
    <w:rsid w:val="00F85715"/>
    <w:pPr>
      <w:numPr>
        <w:numId w:val="7"/>
      </w:numPr>
    </w:pPr>
  </w:style>
  <w:style w:type="paragraph" w:styleId="List2">
    <w:name w:val="List 2"/>
    <w:basedOn w:val="BodyText"/>
    <w:rsid w:val="00F85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7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7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715"/>
    <w:pPr>
      <w:numPr>
        <w:numId w:val="3"/>
      </w:numPr>
    </w:pPr>
  </w:style>
  <w:style w:type="paragraph" w:styleId="ListContinue2">
    <w:name w:val="List Continue 2"/>
    <w:basedOn w:val="List2"/>
    <w:rsid w:val="00F85715"/>
    <w:pPr>
      <w:ind w:firstLine="0"/>
    </w:pPr>
  </w:style>
  <w:style w:type="paragraph" w:styleId="ListContinue3">
    <w:name w:val="List Continue 3"/>
    <w:basedOn w:val="List3"/>
    <w:rsid w:val="00F85715"/>
    <w:pPr>
      <w:ind w:left="1021" w:firstLine="0"/>
    </w:pPr>
  </w:style>
  <w:style w:type="paragraph" w:styleId="ListContinue4">
    <w:name w:val="List Continue 4"/>
    <w:basedOn w:val="List4"/>
    <w:rsid w:val="00F85715"/>
    <w:pPr>
      <w:ind w:firstLine="0"/>
    </w:pPr>
  </w:style>
  <w:style w:type="paragraph" w:styleId="ListContinue5">
    <w:name w:val="List Continue 5"/>
    <w:basedOn w:val="List5"/>
    <w:rsid w:val="00F85715"/>
    <w:pPr>
      <w:ind w:firstLine="0"/>
    </w:pPr>
  </w:style>
  <w:style w:type="paragraph" w:styleId="ListNumber3">
    <w:name w:val="List Number 3"/>
    <w:basedOn w:val="List3"/>
    <w:rsid w:val="00F85715"/>
    <w:pPr>
      <w:numPr>
        <w:numId w:val="4"/>
      </w:numPr>
    </w:pPr>
  </w:style>
  <w:style w:type="paragraph" w:styleId="ListNumber4">
    <w:name w:val="List Number 4"/>
    <w:basedOn w:val="List4"/>
    <w:rsid w:val="00F85715"/>
    <w:pPr>
      <w:numPr>
        <w:numId w:val="5"/>
      </w:numPr>
    </w:pPr>
  </w:style>
  <w:style w:type="paragraph" w:styleId="ListNumber5">
    <w:name w:val="List Number 5"/>
    <w:basedOn w:val="List5"/>
    <w:rsid w:val="00F85715"/>
    <w:pPr>
      <w:numPr>
        <w:numId w:val="6"/>
      </w:numPr>
    </w:pPr>
  </w:style>
  <w:style w:type="paragraph" w:styleId="BlockText">
    <w:name w:val="Block Text"/>
    <w:basedOn w:val="Normal"/>
    <w:rsid w:val="00F85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715"/>
    <w:rPr>
      <w:sz w:val="16"/>
      <w:vertAlign w:val="superscript"/>
    </w:rPr>
  </w:style>
  <w:style w:type="character" w:customStyle="1" w:styleId="Symbols">
    <w:name w:val="Symbols"/>
    <w:basedOn w:val="DefaultParagraphFont"/>
    <w:rsid w:val="00F85715"/>
    <w:rPr>
      <w:rFonts w:ascii="Symbol" w:hAnsi="Symbol"/>
    </w:rPr>
  </w:style>
  <w:style w:type="character" w:customStyle="1" w:styleId="MenuOptions">
    <w:name w:val="Menu Options"/>
    <w:basedOn w:val="DefaultParagraphFont"/>
    <w:rsid w:val="00F85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715"/>
    <w:rPr>
      <w:b/>
    </w:rPr>
  </w:style>
  <w:style w:type="character" w:customStyle="1" w:styleId="Underlined">
    <w:name w:val="Underlined"/>
    <w:basedOn w:val="DefaultParagraphFont"/>
    <w:rsid w:val="00F85715"/>
    <w:rPr>
      <w:u w:val="single"/>
    </w:rPr>
  </w:style>
  <w:style w:type="paragraph" w:customStyle="1" w:styleId="TableBodyTextRight">
    <w:name w:val="Table Body Text Right"/>
    <w:basedOn w:val="TableBodyText"/>
    <w:rsid w:val="00F85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715"/>
    <w:rPr>
      <w:sz w:val="18"/>
    </w:rPr>
  </w:style>
  <w:style w:type="paragraph" w:customStyle="1" w:styleId="BodySmallRight">
    <w:name w:val="Body Small Right"/>
    <w:basedOn w:val="BodyTextRight"/>
    <w:rsid w:val="00F85715"/>
    <w:rPr>
      <w:sz w:val="18"/>
      <w:szCs w:val="18"/>
    </w:rPr>
  </w:style>
  <w:style w:type="paragraph" w:customStyle="1" w:styleId="MarginEdition">
    <w:name w:val="Margin Edition"/>
    <w:basedOn w:val="MarginNote"/>
    <w:rsid w:val="00F85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715"/>
    <w:rPr>
      <w:sz w:val="2"/>
      <w:szCs w:val="2"/>
    </w:rPr>
  </w:style>
  <w:style w:type="character" w:customStyle="1" w:styleId="Small">
    <w:name w:val="Small"/>
    <w:basedOn w:val="DefaultParagraphFont"/>
    <w:rsid w:val="00F85715"/>
    <w:rPr>
      <w:sz w:val="16"/>
    </w:rPr>
  </w:style>
  <w:style w:type="paragraph" w:customStyle="1" w:styleId="WideTable">
    <w:name w:val="Wide Table"/>
    <w:basedOn w:val="Normal"/>
    <w:rsid w:val="00F85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715"/>
  </w:style>
  <w:style w:type="paragraph" w:styleId="Quote">
    <w:name w:val="Quote"/>
    <w:basedOn w:val="Heading1"/>
    <w:link w:val="QuoteChar"/>
    <w:qFormat/>
    <w:rsid w:val="00F85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715"/>
    <w:pPr>
      <w:pageBreakBefore/>
    </w:pPr>
  </w:style>
  <w:style w:type="paragraph" w:customStyle="1" w:styleId="Border">
    <w:name w:val="Border"/>
    <w:basedOn w:val="Normal"/>
    <w:qFormat/>
    <w:rsid w:val="00F85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715"/>
    <w:rPr>
      <w:u w:val="single"/>
    </w:rPr>
  </w:style>
  <w:style w:type="character" w:customStyle="1" w:styleId="BoldandItalics">
    <w:name w:val="Bold and Italics"/>
    <w:qFormat/>
    <w:rsid w:val="00F85715"/>
    <w:rPr>
      <w:b/>
      <w:i/>
      <w:u w:val="none"/>
    </w:rPr>
  </w:style>
  <w:style w:type="paragraph" w:styleId="BalloonText">
    <w:name w:val="Balloon Text"/>
    <w:basedOn w:val="Normal"/>
    <w:link w:val="BalloonTextChar"/>
    <w:rsid w:val="00F85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715"/>
    <w:pPr>
      <w:spacing w:before="0" w:after="0"/>
    </w:pPr>
  </w:style>
  <w:style w:type="paragraph" w:customStyle="1" w:styleId="BodyTextBold">
    <w:name w:val="Body Text Bold"/>
    <w:basedOn w:val="BodyText"/>
    <w:qFormat/>
    <w:rsid w:val="00F85715"/>
    <w:rPr>
      <w:b/>
    </w:rPr>
  </w:style>
  <w:style w:type="character" w:styleId="Hyperlink">
    <w:name w:val="Hyperlink"/>
    <w:basedOn w:val="DefaultParagraphFont"/>
    <w:uiPriority w:val="99"/>
    <w:unhideWhenUsed/>
    <w:rsid w:val="00BD1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4956</Characters>
  <Application>Microsoft Office Word</Application>
  <DocSecurity>0</DocSecurity>
  <Lines>198</Lines>
  <Paragraphs>104</Paragraphs>
  <ScaleCrop>false</ScaleCrop>
  <Company>Author-it Software Corporation Ltd.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ICTWEB423 Ensure dynamic website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2021-04-09T06:36:00Z</dcterms:created>
  <dcterms:modified xsi:type="dcterms:W3CDTF">2021-04-09T06:36:00Z</dcterms:modified>
</cp:coreProperties>
</file>