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4B9" w:rsidP="00405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ICTWEB422 Ensure website access and useability</w:t>
      </w:r>
      <w:r>
        <w:fldChar w:fldCharType="end"/>
      </w:r>
    </w:p>
    <w:p w:rsidR="004054B9" w:rsidP="004054B9">
      <w:pPr>
        <w:pStyle w:val="Version"/>
        <w:sectPr w:rsidSect="009F1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659" w:rsidP="009F1659">
      <w:pPr>
        <w:pStyle w:val="SuperHeading"/>
      </w:pPr>
      <w:r w:rsidRPr="009F1659">
        <w:t>ICTWEB422 Ensure website access and useability</w:t>
      </w:r>
    </w:p>
    <w:p w:rsidR="00000000" w:rsidRPr="009F1659" w:rsidP="009F1659">
      <w:pPr>
        <w:pStyle w:val="Heading1"/>
      </w:pPr>
      <w:bookmarkStart w:id="1" w:name="O_675398"/>
      <w:bookmarkEnd w:id="1"/>
      <w:r w:rsidRPr="009F1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rPr>
                <w:rStyle w:val="SpecialBold"/>
              </w:rPr>
              <w:t>Comments</w:t>
            </w:r>
          </w:p>
        </w:tc>
      </w:tr>
      <w:tr w:rsidTr="009F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t>This version first released with ICT Information and Communications Technology Training Package Version 1.0.</w:t>
            </w:r>
          </w:p>
        </w:tc>
      </w:tr>
    </w:tbl>
    <w:p w:rsidR="00000000" w:rsidRPr="009F1659" w:rsidP="009F1659">
      <w:pPr>
        <w:pStyle w:val="BodyText"/>
      </w:pPr>
    </w:p>
    <w:p w:rsidR="00000000" w:rsidRPr="009F1659" w:rsidP="009F1659">
      <w:pPr>
        <w:pStyle w:val="AllowPageBreak"/>
      </w:pPr>
    </w:p>
    <w:p w:rsidR="00000000" w:rsidRPr="009F1659" w:rsidP="009F1659">
      <w:pPr>
        <w:pStyle w:val="Heading1"/>
      </w:pPr>
      <w:bookmarkStart w:id="2" w:name="O_675399"/>
      <w:bookmarkEnd w:id="2"/>
      <w:r w:rsidRPr="009F1659">
        <w:t>Application</w:t>
      </w:r>
    </w:p>
    <w:p w:rsidR="00000000" w:rsidRPr="009F1659" w:rsidP="004054B9">
      <w:pPr>
        <w:pStyle w:val="BodyText"/>
      </w:pPr>
      <w:r w:rsidRPr="009F1659">
        <w:t>This unit describes the skills and knowledge required to ap</w:t>
      </w:r>
      <w:r w:rsidRPr="009F1659">
        <w:t>ply the principles of accessibility and equity in the context of website development.</w:t>
      </w:r>
    </w:p>
    <w:p w:rsidR="00000000" w:rsidRPr="009F1659" w:rsidP="004054B9">
      <w:pPr>
        <w:pStyle w:val="BodyText"/>
      </w:pPr>
      <w:r w:rsidRPr="009F1659">
        <w:t>It applies to individuals who are proficient communicators and who provide frontline technical support for ensuring that websites are accessible to end users.</w:t>
      </w:r>
    </w:p>
    <w:p w:rsidR="00000000" w:rsidRPr="009F1659" w:rsidP="004054B9">
      <w:pPr>
        <w:pStyle w:val="BodyText"/>
      </w:pPr>
      <w:r w:rsidRPr="009F1659">
        <w:t>No licens</w:t>
      </w:r>
      <w:r w:rsidRPr="009F1659">
        <w:t>ing, legislative or certification requirements apply to this unit at the time of publication.</w:t>
      </w:r>
    </w:p>
    <w:p w:rsidR="00000000" w:rsidRPr="009F1659" w:rsidP="009F1659">
      <w:pPr>
        <w:pStyle w:val="Heading1"/>
      </w:pPr>
      <w:bookmarkStart w:id="3" w:name="O_675402"/>
      <w:bookmarkEnd w:id="3"/>
      <w:r w:rsidRPr="009F1659">
        <w:t>Unit Sector</w:t>
      </w:r>
    </w:p>
    <w:p w:rsidR="00000000" w:rsidRPr="009F1659" w:rsidP="004054B9">
      <w:pPr>
        <w:pStyle w:val="BodyText"/>
      </w:pPr>
      <w:r w:rsidRPr="009F1659">
        <w:t>Web</w:t>
      </w:r>
    </w:p>
    <w:p w:rsidR="00000000" w:rsidRPr="009F1659" w:rsidP="009F1659">
      <w:pPr>
        <w:pStyle w:val="Heading1"/>
      </w:pPr>
      <w:bookmarkStart w:id="4" w:name="O_675403"/>
      <w:bookmarkEnd w:id="4"/>
      <w:r w:rsidRPr="009F16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F16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rPr>
                <w:rStyle w:val="SpecialBold"/>
              </w:rPr>
              <w:t>PERFORMANCE CRITERIA</w:t>
            </w:r>
          </w:p>
        </w:tc>
      </w:tr>
      <w:tr w:rsidTr="009F16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6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1. Design a site user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t>1.1 Establish the usability test methods</w:t>
            </w:r>
          </w:p>
          <w:p w:rsidR="00000000" w:rsidRPr="009F1659" w:rsidP="009F1659">
            <w:pPr>
              <w:pStyle w:val="BodyText"/>
            </w:pPr>
            <w:r w:rsidRPr="009F1659">
              <w:t>1.2 Identify critical business functions</w:t>
            </w:r>
          </w:p>
          <w:p w:rsidR="00000000" w:rsidRPr="009F1659" w:rsidP="009F1659">
            <w:pPr>
              <w:pStyle w:val="BodyText"/>
            </w:pPr>
            <w:r w:rsidRPr="009F1659">
              <w:t>1.3 Identify the full range of users</w:t>
            </w:r>
          </w:p>
          <w:p w:rsidR="00000000" w:rsidRPr="009F1659" w:rsidP="009F1659">
            <w:pPr>
              <w:pStyle w:val="BodyText"/>
            </w:pPr>
            <w:r w:rsidRPr="009F1659">
              <w:t>1.4 Confirm u</w:t>
            </w:r>
            <w:r w:rsidRPr="009F1659">
              <w:t>ser expectations through market analysis, business intelligence and customer feedback</w:t>
            </w:r>
          </w:p>
          <w:p w:rsidR="00000000" w:rsidRPr="009F1659" w:rsidP="009F1659">
            <w:pPr>
              <w:pStyle w:val="BodyText"/>
            </w:pPr>
            <w:r w:rsidRPr="009F1659">
              <w:t>1.5 Establish the performance potential of the business, from the business requirements or other approved sources</w:t>
            </w:r>
          </w:p>
          <w:p w:rsidR="00000000" w:rsidRPr="009F1659" w:rsidP="009F1659">
            <w:pPr>
              <w:pStyle w:val="BodyText"/>
            </w:pPr>
            <w:r w:rsidRPr="009F1659">
              <w:t>1.6 Establish the performance measurement and success cr</w:t>
            </w:r>
            <w:r w:rsidRPr="009F1659">
              <w:t>iteria, to measure actual performance against user expectations</w:t>
            </w:r>
          </w:p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1.7 Test the site when ready and record the outcomes</w:t>
            </w:r>
          </w:p>
        </w:tc>
      </w:tr>
      <w:tr w:rsidTr="009F16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2. Conduct the user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t>2.1 Document the process performance indicators and benchmarks, and disseminate them to a sample group of users</w:t>
            </w:r>
          </w:p>
          <w:p w:rsidR="00000000" w:rsidRPr="009F1659" w:rsidP="009F1659">
            <w:pPr>
              <w:pStyle w:val="BodyText"/>
            </w:pPr>
            <w:r w:rsidRPr="009F1659">
              <w:t>2.2 Assemble a full representative range of users and preferred technologies, to test site features and functions, based on the business specification</w:t>
            </w:r>
          </w:p>
          <w:p w:rsidR="00000000" w:rsidRPr="009F1659" w:rsidP="009F1659">
            <w:pPr>
              <w:pStyle w:val="BodyText"/>
            </w:pPr>
            <w:r w:rsidRPr="009F1659">
              <w:t>2.3 Ensure maximum user satisfaction, through ease of navigation controls and design</w:t>
            </w:r>
          </w:p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2.4 Ensure that user</w:t>
            </w:r>
            <w:r w:rsidRPr="009F1659">
              <w:t xml:space="preserve"> and legal, accessibility, privacy and equity requirements and expectations are met</w:t>
            </w:r>
          </w:p>
        </w:tc>
      </w:tr>
      <w:tr w:rsidTr="009F16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3. Evaluate the user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t>3.1 Collate site performance results and measure them against performance indicators and benchmarks, based on user expectations</w:t>
            </w:r>
          </w:p>
          <w:p w:rsidR="00000000" w:rsidRPr="009F1659" w:rsidP="009F1659">
            <w:pPr>
              <w:pStyle w:val="BodyText"/>
            </w:pPr>
            <w:r w:rsidRPr="009F1659">
              <w:t>3.2 Identify perf</w:t>
            </w:r>
            <w:r w:rsidRPr="009F1659">
              <w:t>ormance shortfalls, and ensure that acceptable performance solutions are developed according to business requirements</w:t>
            </w:r>
          </w:p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3.3 Establish an evaluation feedback mechanism and provide to users</w:t>
            </w:r>
          </w:p>
        </w:tc>
      </w:tr>
      <w:tr w:rsidTr="009F16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4. Document the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t>4.1 Identify solutions to the problems encoun</w:t>
            </w:r>
            <w:r w:rsidRPr="009F1659">
              <w:t>tered during the testing phase</w:t>
            </w:r>
          </w:p>
          <w:p w:rsidR="00000000" w:rsidRPr="009F1659" w:rsidP="009F1659">
            <w:pPr>
              <w:pStyle w:val="BodyText"/>
            </w:pPr>
            <w:r w:rsidRPr="009F1659">
              <w:t>4.2 Discuss problems with developers and ensure that the solutions are continuously refined</w:t>
            </w:r>
          </w:p>
          <w:p w:rsidR="00000000" w:rsidRPr="009F1659" w:rsidP="009F1659">
            <w:pPr>
              <w:pStyle w:val="BodyText"/>
            </w:pPr>
            <w:r w:rsidRPr="009F1659">
              <w:t>4.3 Ensure that the proposed solutions meet business requirements and user expectations</w:t>
            </w:r>
          </w:p>
          <w:p w:rsidR="00000000" w:rsidRPr="009F1659" w:rsidP="009F1659">
            <w:pPr>
              <w:pStyle w:val="BodyText"/>
            </w:pPr>
            <w:r w:rsidRPr="009F1659">
              <w:t>4.4 Document the final solutions in line with</w:t>
            </w:r>
            <w:r w:rsidRPr="009F1659">
              <w:t xml:space="preserve"> organisational guidelines, and distribute to the appropriate person</w:t>
            </w:r>
          </w:p>
        </w:tc>
      </w:tr>
    </w:tbl>
    <w:p w:rsidR="00000000" w:rsidRPr="009F1659" w:rsidP="009F1659">
      <w:pPr>
        <w:pStyle w:val="BodyText"/>
      </w:pPr>
    </w:p>
    <w:p w:rsidR="00000000" w:rsidRPr="009F1659" w:rsidP="009F1659">
      <w:pPr>
        <w:pStyle w:val="AllowPageBreak"/>
      </w:pPr>
    </w:p>
    <w:p w:rsidR="00000000" w:rsidRPr="009F1659" w:rsidP="009F1659">
      <w:pPr>
        <w:pStyle w:val="Heading1"/>
      </w:pPr>
      <w:bookmarkStart w:id="5" w:name="O_675404"/>
      <w:bookmarkEnd w:id="5"/>
      <w:r w:rsidRPr="009F1659">
        <w:t>Foundation Skills</w:t>
      </w:r>
    </w:p>
    <w:p w:rsidR="00000000" w:rsidRPr="004054B9" w:rsidP="004054B9">
      <w:pPr>
        <w:pStyle w:val="BodyText"/>
        <w:rPr>
          <w:i/>
        </w:rPr>
      </w:pPr>
      <w:r w:rsidRPr="004054B9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4054B9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rPr>
                <w:rStyle w:val="SpecialBold"/>
              </w:rPr>
              <w:t>Description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1.2, 1.3, 1.4, 1.5, 2.2, 3.1, 3.2, 4.3, 4.4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ListBullet"/>
              <w:rPr>
                <w:lang w:val="en-NZ"/>
              </w:rPr>
            </w:pPr>
            <w:r w:rsidRPr="009F1659">
              <w:t xml:space="preserve">Analyses and consolidates information and data from a range of sources, against </w:t>
            </w:r>
            <w:r w:rsidRPr="009F1659">
              <w:t>the defined criteria and requirements, and checks for accuracy and completeness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1.5, 1.6, 1.7, 2.1, 3.1, 3.2, 3.3, 4.4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ListBullet"/>
              <w:rPr>
                <w:lang w:val="en-NZ"/>
              </w:rPr>
            </w:pPr>
            <w:r w:rsidRPr="009F1659">
              <w:t>Accurately records information and prepares correspondence, and documentation, using clear language, and organisational formats</w:t>
            </w:r>
            <w:r w:rsidRPr="009F1659">
              <w:t xml:space="preserve"> and protocols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1.4, 1.5, 4.2, 4.3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ListBullet"/>
              <w:rPr>
                <w:lang w:val="en-NZ"/>
              </w:rPr>
            </w:pPr>
            <w:r w:rsidRPr="009F1659">
              <w:t xml:space="preserve">Uses listening and questioning skills to confirm understanding for requirements, participates in a verbal exchange of ideas/solutions, and uses appropriate, detailed and clear language, to address key </w:t>
            </w:r>
            <w:r w:rsidRPr="009F1659">
              <w:t xml:space="preserve">personnel and website users  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ListBullet"/>
              <w:rPr>
                <w:lang w:val="en-NZ"/>
              </w:rPr>
            </w:pPr>
            <w:r w:rsidRPr="009F1659">
              <w:t>Performs mathematical calculations to analyse test and performance data, and statistics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2.2, 2.4, 4.4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ListBullet"/>
              <w:rPr>
                <w:lang w:val="en-NZ"/>
              </w:rPr>
            </w:pPr>
            <w:r w:rsidRPr="009F1659">
              <w:t>Takes personal responsibility for following explicit and implicit policies, procedures and legislative requirements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2.1-2.3, 3.3,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ListBullet"/>
            </w:pPr>
            <w:r w:rsidRPr="009F1659">
              <w:t xml:space="preserve">Selects and uses appropriate conventions and protocols, when communicating with </w:t>
            </w:r>
            <w:r w:rsidRPr="009F1659">
              <w:t>clients and co-workers in a range of work contexts</w:t>
            </w:r>
          </w:p>
          <w:p w:rsidR="00000000" w:rsidP="009F1659">
            <w:pPr>
              <w:pStyle w:val="ListBullet"/>
              <w:rPr>
                <w:lang w:val="en-NZ"/>
              </w:rPr>
            </w:pPr>
            <w:r w:rsidRPr="009F1659">
              <w:t>Elicits feedback and provides feedback to others, while testing usability</w:t>
            </w:r>
          </w:p>
        </w:tc>
      </w:tr>
      <w:tr w:rsidTr="009F16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1.1-1.7, 2.1-2.3, 3.1, 3.2,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ListBullet"/>
            </w:pPr>
            <w:r w:rsidRPr="009F1659">
              <w:t>Takes responsibility for planning, sequencing and prioritising tasks and ow</w:t>
            </w:r>
            <w:r w:rsidRPr="009F1659">
              <w:t>n workload, for efficiency and effective outcomes</w:t>
            </w:r>
          </w:p>
          <w:p w:rsidR="00000000" w:rsidRPr="009F1659" w:rsidP="009F1659">
            <w:pPr>
              <w:pStyle w:val="ListBullet"/>
            </w:pPr>
            <w:r w:rsidRPr="009F1659">
              <w:t>Addresses less predictable problems, and initiates standard procedures in response to these problems, applying problem-solving processes in determining solutions</w:t>
            </w:r>
          </w:p>
          <w:p w:rsidR="00000000" w:rsidRPr="009F1659" w:rsidP="009F1659">
            <w:pPr>
              <w:pStyle w:val="ListBullet"/>
            </w:pPr>
            <w:r w:rsidRPr="009F1659">
              <w:t>Uses familiar digital technologies and syste</w:t>
            </w:r>
            <w:r w:rsidRPr="009F1659">
              <w:t>ms to access information, search and enter data, and code, present information and communicate with others, cognisant of data security and safety</w:t>
            </w:r>
          </w:p>
        </w:tc>
      </w:tr>
    </w:tbl>
    <w:p w:rsidR="00000000" w:rsidRPr="009F1659" w:rsidP="009F1659">
      <w:pPr>
        <w:pStyle w:val="BodyText"/>
      </w:pPr>
    </w:p>
    <w:p w:rsidR="00000000" w:rsidRPr="009F1659" w:rsidP="009F1659">
      <w:pPr>
        <w:pStyle w:val="AllowPageBreak"/>
      </w:pPr>
    </w:p>
    <w:p w:rsidR="00000000" w:rsidRPr="009F1659" w:rsidP="009F1659">
      <w:pPr>
        <w:pStyle w:val="Heading1"/>
      </w:pPr>
      <w:bookmarkStart w:id="6" w:name="O_675406"/>
      <w:bookmarkEnd w:id="6"/>
      <w:r w:rsidRPr="009F16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9F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Code and title</w:t>
            </w:r>
          </w:p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Code and title</w:t>
            </w:r>
          </w:p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rPr>
                <w:rStyle w:val="SpecialBold"/>
              </w:rPr>
              <w:t>Equivalence status</w:t>
            </w:r>
          </w:p>
        </w:tc>
      </w:tr>
      <w:tr w:rsidTr="009F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ICTWEB422 Ensure website access and useability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ICAWEB422A Ensure website access and useability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659">
            <w:pPr>
              <w:pStyle w:val="BodyText"/>
              <w:rPr>
                <w:lang w:val="en-NZ"/>
              </w:rPr>
            </w:pPr>
            <w:r w:rsidRPr="009F1659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659" w:rsidP="009F1659">
            <w:pPr>
              <w:pStyle w:val="BodyText"/>
            </w:pPr>
            <w:r w:rsidRPr="009F1659">
              <w:t>Equivalent unit</w:t>
            </w:r>
          </w:p>
        </w:tc>
      </w:tr>
    </w:tbl>
    <w:p w:rsidR="00000000" w:rsidRPr="009F1659" w:rsidP="009F1659">
      <w:pPr>
        <w:pStyle w:val="BodyText"/>
      </w:pPr>
    </w:p>
    <w:p w:rsidR="00000000" w:rsidRPr="009F1659" w:rsidP="009F1659">
      <w:pPr>
        <w:pStyle w:val="AllowPageBreak"/>
      </w:pPr>
    </w:p>
    <w:p w:rsidR="00000000" w:rsidRPr="009F1659" w:rsidP="009F1659">
      <w:pPr>
        <w:pStyle w:val="Heading1"/>
      </w:pPr>
      <w:bookmarkStart w:id="7" w:name="O_675413"/>
      <w:bookmarkEnd w:id="7"/>
      <w:r w:rsidRPr="009F1659">
        <w:t>Links</w:t>
      </w:r>
    </w:p>
    <w:p w:rsidR="00000000" w:rsidRPr="009F1659" w:rsidP="004054B9">
      <w:pPr>
        <w:pStyle w:val="BodyText"/>
      </w:pPr>
      <w:r w:rsidRPr="009F1659">
        <w:t xml:space="preserve">Companion Volume implementation guides are </w:t>
      </w:r>
      <w:r w:rsidRPr="009F1659">
        <w:t xml:space="preserve">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9577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F1659" w:rsidP="009F1659"/>
    <w:sectPr w:rsidSect="009F16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59" w:rsidRPr="004054B9" w:rsidP="00405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B9" w:rsidP="009F1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4B9" w:rsidP="009F1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4B9" w:rsidP="009F1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659" w:rsidRPr="004054B9" w:rsidP="00405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B9" w:rsidRPr="002D2AF8" w:rsidP="009F1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ICTWEB422 Ensure website access and useability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4054B9" w:rsidP="009F1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B07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20A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659"/>
  </w:style>
  <w:style w:type="character" w:customStyle="1" w:styleId="Heading1Char">
    <w:name w:val="Heading 1 Char"/>
    <w:basedOn w:val="DefaultParagraphFont"/>
    <w:link w:val="Heading1"/>
    <w:rsid w:val="009F1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659"/>
    <w:rPr>
      <w:b/>
      <w:spacing w:val="0"/>
    </w:rPr>
  </w:style>
  <w:style w:type="character" w:styleId="Emphasis">
    <w:name w:val="Emphasis"/>
    <w:basedOn w:val="DefaultParagraphFont"/>
    <w:qFormat/>
    <w:rsid w:val="009F1659"/>
    <w:rPr>
      <w:i/>
    </w:rPr>
  </w:style>
  <w:style w:type="paragraph" w:customStyle="1" w:styleId="SuperHeading">
    <w:name w:val="SuperHeading"/>
    <w:basedOn w:val="Normal"/>
    <w:rsid w:val="009F1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6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659"/>
  </w:style>
  <w:style w:type="paragraph" w:styleId="TableofFigures">
    <w:name w:val="table of figures"/>
    <w:basedOn w:val="Normal"/>
    <w:next w:val="Normal"/>
    <w:semiHidden/>
    <w:rsid w:val="009F1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659"/>
    <w:rPr>
      <w:rFonts w:ascii="Wingdings" w:hAnsi="Wingdings"/>
    </w:rPr>
  </w:style>
  <w:style w:type="paragraph" w:customStyle="1" w:styleId="TableHeading">
    <w:name w:val="Table Heading"/>
    <w:basedOn w:val="HeadingBase"/>
    <w:rsid w:val="009F1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659"/>
    <w:rPr>
      <w:color w:val="0033CC"/>
      <w:u w:val="none"/>
    </w:rPr>
  </w:style>
  <w:style w:type="paragraph" w:customStyle="1" w:styleId="BodyTextRight">
    <w:name w:val="Body Text Right"/>
    <w:basedOn w:val="BodyText"/>
    <w:rsid w:val="009F1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659"/>
    <w:rPr>
      <w:sz w:val="32"/>
    </w:rPr>
  </w:style>
  <w:style w:type="paragraph" w:customStyle="1" w:styleId="HeadingProcedure">
    <w:name w:val="Heading Procedure"/>
    <w:basedOn w:val="HeadingBase"/>
    <w:next w:val="Normal"/>
    <w:rsid w:val="009F1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659"/>
    <w:pPr>
      <w:spacing w:before="60" w:after="60"/>
    </w:pPr>
  </w:style>
  <w:style w:type="paragraph" w:styleId="ListContinue">
    <w:name w:val="List Continue"/>
    <w:basedOn w:val="List"/>
    <w:rsid w:val="009F1659"/>
    <w:pPr>
      <w:ind w:firstLine="0"/>
    </w:pPr>
  </w:style>
  <w:style w:type="paragraph" w:customStyle="1" w:styleId="ListNote">
    <w:name w:val="List Note"/>
    <w:basedOn w:val="List"/>
    <w:rsid w:val="009F1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659"/>
    <w:rPr>
      <w:rFonts w:ascii="Courier New" w:hAnsi="Courier New"/>
    </w:rPr>
  </w:style>
  <w:style w:type="paragraph" w:customStyle="1" w:styleId="NoteBullet">
    <w:name w:val="Note Bullet"/>
    <w:basedOn w:val="Note"/>
    <w:rsid w:val="009F1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659"/>
    <w:rPr>
      <w:b/>
      <w:smallCaps/>
    </w:rPr>
  </w:style>
  <w:style w:type="paragraph" w:customStyle="1" w:styleId="TableListNumber">
    <w:name w:val="Table List Number"/>
    <w:basedOn w:val="ListNumber"/>
    <w:rsid w:val="009F1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659"/>
    <w:pPr>
      <w:numPr>
        <w:numId w:val="8"/>
      </w:numPr>
    </w:pPr>
  </w:style>
  <w:style w:type="paragraph" w:customStyle="1" w:styleId="ListAlpha2">
    <w:name w:val="List Alpha 2"/>
    <w:basedOn w:val="List2"/>
    <w:rsid w:val="009F1659"/>
    <w:pPr>
      <w:numPr>
        <w:numId w:val="7"/>
      </w:numPr>
    </w:pPr>
  </w:style>
  <w:style w:type="paragraph" w:styleId="List2">
    <w:name w:val="List 2"/>
    <w:basedOn w:val="BodyText"/>
    <w:rsid w:val="009F1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659"/>
    <w:pPr>
      <w:numPr>
        <w:numId w:val="3"/>
      </w:numPr>
    </w:pPr>
  </w:style>
  <w:style w:type="paragraph" w:styleId="ListContinue2">
    <w:name w:val="List Continue 2"/>
    <w:basedOn w:val="List2"/>
    <w:rsid w:val="009F1659"/>
    <w:pPr>
      <w:ind w:firstLine="0"/>
    </w:pPr>
  </w:style>
  <w:style w:type="paragraph" w:styleId="ListContinue3">
    <w:name w:val="List Continue 3"/>
    <w:basedOn w:val="List3"/>
    <w:rsid w:val="009F1659"/>
    <w:pPr>
      <w:ind w:left="1021" w:firstLine="0"/>
    </w:pPr>
  </w:style>
  <w:style w:type="paragraph" w:styleId="ListContinue4">
    <w:name w:val="List Continue 4"/>
    <w:basedOn w:val="List4"/>
    <w:rsid w:val="009F1659"/>
    <w:pPr>
      <w:ind w:firstLine="0"/>
    </w:pPr>
  </w:style>
  <w:style w:type="paragraph" w:styleId="ListContinue5">
    <w:name w:val="List Continue 5"/>
    <w:basedOn w:val="List5"/>
    <w:rsid w:val="009F1659"/>
    <w:pPr>
      <w:ind w:firstLine="0"/>
    </w:pPr>
  </w:style>
  <w:style w:type="paragraph" w:styleId="ListNumber3">
    <w:name w:val="List Number 3"/>
    <w:basedOn w:val="List3"/>
    <w:rsid w:val="009F1659"/>
    <w:pPr>
      <w:numPr>
        <w:numId w:val="4"/>
      </w:numPr>
    </w:pPr>
  </w:style>
  <w:style w:type="paragraph" w:styleId="ListNumber4">
    <w:name w:val="List Number 4"/>
    <w:basedOn w:val="List4"/>
    <w:rsid w:val="009F1659"/>
    <w:pPr>
      <w:numPr>
        <w:numId w:val="5"/>
      </w:numPr>
    </w:pPr>
  </w:style>
  <w:style w:type="paragraph" w:styleId="ListNumber5">
    <w:name w:val="List Number 5"/>
    <w:basedOn w:val="List5"/>
    <w:rsid w:val="009F1659"/>
    <w:pPr>
      <w:numPr>
        <w:numId w:val="6"/>
      </w:numPr>
    </w:pPr>
  </w:style>
  <w:style w:type="paragraph" w:styleId="BlockText">
    <w:name w:val="Block Text"/>
    <w:basedOn w:val="Normal"/>
    <w:rsid w:val="009F1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659"/>
    <w:rPr>
      <w:sz w:val="16"/>
      <w:vertAlign w:val="superscript"/>
    </w:rPr>
  </w:style>
  <w:style w:type="character" w:customStyle="1" w:styleId="Symbols">
    <w:name w:val="Symbols"/>
    <w:basedOn w:val="DefaultParagraphFont"/>
    <w:rsid w:val="009F1659"/>
    <w:rPr>
      <w:rFonts w:ascii="Symbol" w:hAnsi="Symbol"/>
    </w:rPr>
  </w:style>
  <w:style w:type="character" w:customStyle="1" w:styleId="MenuOptions">
    <w:name w:val="Menu Options"/>
    <w:basedOn w:val="DefaultParagraphFont"/>
    <w:rsid w:val="009F1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659"/>
    <w:rPr>
      <w:b/>
    </w:rPr>
  </w:style>
  <w:style w:type="character" w:customStyle="1" w:styleId="Underlined">
    <w:name w:val="Underlined"/>
    <w:basedOn w:val="DefaultParagraphFont"/>
    <w:rsid w:val="009F1659"/>
    <w:rPr>
      <w:u w:val="single"/>
    </w:rPr>
  </w:style>
  <w:style w:type="paragraph" w:customStyle="1" w:styleId="TableBodyTextRight">
    <w:name w:val="Table Body Text Right"/>
    <w:basedOn w:val="TableBodyText"/>
    <w:rsid w:val="009F1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659"/>
    <w:rPr>
      <w:sz w:val="18"/>
    </w:rPr>
  </w:style>
  <w:style w:type="paragraph" w:customStyle="1" w:styleId="BodySmallRight">
    <w:name w:val="Body Small Right"/>
    <w:basedOn w:val="BodyTextRight"/>
    <w:rsid w:val="009F1659"/>
    <w:rPr>
      <w:sz w:val="18"/>
      <w:szCs w:val="18"/>
    </w:rPr>
  </w:style>
  <w:style w:type="paragraph" w:customStyle="1" w:styleId="MarginEdition">
    <w:name w:val="Margin Edition"/>
    <w:basedOn w:val="MarginNote"/>
    <w:rsid w:val="009F1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659"/>
    <w:rPr>
      <w:sz w:val="2"/>
      <w:szCs w:val="2"/>
    </w:rPr>
  </w:style>
  <w:style w:type="character" w:customStyle="1" w:styleId="Small">
    <w:name w:val="Small"/>
    <w:basedOn w:val="DefaultParagraphFont"/>
    <w:rsid w:val="009F1659"/>
    <w:rPr>
      <w:sz w:val="16"/>
    </w:rPr>
  </w:style>
  <w:style w:type="paragraph" w:customStyle="1" w:styleId="WideTable">
    <w:name w:val="Wide Table"/>
    <w:basedOn w:val="Normal"/>
    <w:rsid w:val="009F1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659"/>
  </w:style>
  <w:style w:type="paragraph" w:styleId="Quote">
    <w:name w:val="Quote"/>
    <w:basedOn w:val="Heading1"/>
    <w:link w:val="QuoteChar"/>
    <w:qFormat/>
    <w:rsid w:val="009F1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659"/>
    <w:pPr>
      <w:pageBreakBefore/>
    </w:pPr>
  </w:style>
  <w:style w:type="paragraph" w:customStyle="1" w:styleId="Border">
    <w:name w:val="Border"/>
    <w:basedOn w:val="Normal"/>
    <w:qFormat/>
    <w:rsid w:val="009F1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659"/>
    <w:rPr>
      <w:u w:val="single"/>
    </w:rPr>
  </w:style>
  <w:style w:type="character" w:customStyle="1" w:styleId="BoldandItalics">
    <w:name w:val="Bold and Italics"/>
    <w:qFormat/>
    <w:rsid w:val="009F1659"/>
    <w:rPr>
      <w:b/>
      <w:i/>
      <w:u w:val="none"/>
    </w:rPr>
  </w:style>
  <w:style w:type="paragraph" w:styleId="BalloonText">
    <w:name w:val="Balloon Text"/>
    <w:basedOn w:val="Normal"/>
    <w:link w:val="BalloonTextChar"/>
    <w:rsid w:val="009F1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659"/>
    <w:pPr>
      <w:spacing w:before="0" w:after="0"/>
    </w:pPr>
  </w:style>
  <w:style w:type="paragraph" w:customStyle="1" w:styleId="BodyTextBold">
    <w:name w:val="Body Text Bold"/>
    <w:basedOn w:val="BodyText"/>
    <w:qFormat/>
    <w:rsid w:val="009F1659"/>
    <w:rPr>
      <w:b/>
    </w:rPr>
  </w:style>
  <w:style w:type="character" w:styleId="Hyperlink">
    <w:name w:val="Hyperlink"/>
    <w:basedOn w:val="DefaultParagraphFont"/>
    <w:uiPriority w:val="99"/>
    <w:unhideWhenUsed/>
    <w:rsid w:val="00405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4516</Characters>
  <Application>Microsoft Office Word</Application>
  <DocSecurity>0</DocSecurity>
  <Lines>180</Lines>
  <Paragraphs>98</Paragraphs>
  <ScaleCrop>false</ScaleCrop>
  <Company>Author-it Software Corporation Ltd.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ICTWEB422 Ensure website access and useability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2019-08-30T11:23:00Z</dcterms:created>
  <dcterms:modified xsi:type="dcterms:W3CDTF">2019-08-30T11:23:00Z</dcterms:modified>
</cp:coreProperties>
</file>