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6384" w:rsidP="00BD63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ICTTEN828 Manage development and application of testing artefacts</w:t>
      </w:r>
      <w:r>
        <w:fldChar w:fldCharType="end"/>
      </w:r>
    </w:p>
    <w:p w:rsidR="00BD6384" w:rsidP="00BD6384">
      <w:pPr>
        <w:pStyle w:val="Version"/>
        <w:sectPr w:rsidSect="006C00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0044" w:rsidP="006C0044">
      <w:pPr>
        <w:pStyle w:val="SuperHeading"/>
      </w:pPr>
      <w:r w:rsidRPr="006C0044">
        <w:t>ICTTEN828 Manage development and application of testing artefacts</w:t>
      </w:r>
    </w:p>
    <w:p w:rsidR="00000000" w:rsidRPr="006C0044" w:rsidP="006C0044">
      <w:pPr>
        <w:pStyle w:val="Heading1"/>
      </w:pPr>
      <w:bookmarkStart w:id="1" w:name="O_1144557"/>
      <w:bookmarkEnd w:id="1"/>
      <w:r w:rsidRPr="006C004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6C004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044" w:rsidP="006C0044">
            <w:pPr>
              <w:pStyle w:val="BodyText"/>
            </w:pPr>
            <w:r w:rsidRPr="006C0044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044">
            <w:pPr>
              <w:pStyle w:val="BodyText"/>
              <w:rPr>
                <w:lang w:val="en-NZ"/>
              </w:rPr>
            </w:pPr>
            <w:r w:rsidRPr="006C0044">
              <w:rPr>
                <w:rStyle w:val="SpecialBold"/>
              </w:rPr>
              <w:t>Comments</w:t>
            </w:r>
          </w:p>
        </w:tc>
      </w:tr>
      <w:tr w:rsidTr="006C004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044">
            <w:pPr>
              <w:pStyle w:val="BodyText"/>
              <w:rPr>
                <w:lang w:val="en-NZ"/>
              </w:rPr>
            </w:pPr>
            <w:r w:rsidRPr="006C0044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044" w:rsidP="006C0044">
            <w:pPr>
              <w:pStyle w:val="BodyText"/>
            </w:pPr>
            <w:r w:rsidRPr="006C0044">
              <w:t>This version first released with ICT Information and Communications Technology Training Package Version 7.0.</w:t>
            </w:r>
          </w:p>
        </w:tc>
      </w:tr>
    </w:tbl>
    <w:p w:rsidR="00000000" w:rsidRPr="006C0044" w:rsidP="006C0044">
      <w:pPr>
        <w:pStyle w:val="BodyText"/>
      </w:pPr>
    </w:p>
    <w:p w:rsidR="00000000" w:rsidRPr="006C0044" w:rsidP="006C0044">
      <w:pPr>
        <w:pStyle w:val="AllowPageBreak"/>
      </w:pPr>
    </w:p>
    <w:p w:rsidR="00000000" w:rsidRPr="006C0044" w:rsidP="006C0044">
      <w:pPr>
        <w:pStyle w:val="Heading1"/>
      </w:pPr>
      <w:bookmarkStart w:id="2" w:name="O_1144562"/>
      <w:bookmarkEnd w:id="2"/>
      <w:r w:rsidRPr="006C0044">
        <w:t>Application</w:t>
      </w:r>
    </w:p>
    <w:p w:rsidR="00000000" w:rsidRPr="006C0044" w:rsidP="00BD6384">
      <w:pPr>
        <w:pStyle w:val="BodyText"/>
      </w:pPr>
      <w:r w:rsidRPr="006C0044">
        <w:t>This unit describes the skills and knowledge required to plan and manage test regimes by developing testing artefacts to evaluate network application software.</w:t>
      </w:r>
    </w:p>
    <w:p w:rsidR="00000000" w:rsidRPr="006C0044" w:rsidP="00BD6384">
      <w:pPr>
        <w:pStyle w:val="BodyText"/>
      </w:pPr>
      <w:r w:rsidRPr="006C0044">
        <w:t>It applies to individuals working as network engineers and senior technical</w:t>
      </w:r>
      <w:r w:rsidRPr="006C0044">
        <w:t xml:space="preserve"> staff within project management roles, and includes technologies in mobile phones, wireless modems, set top boxes, media centres, web applications and content servers using application software to provide network services.</w:t>
      </w:r>
    </w:p>
    <w:p w:rsidR="00000000" w:rsidRPr="006C0044" w:rsidP="00BD6384">
      <w:pPr>
        <w:pStyle w:val="BodyText"/>
      </w:pPr>
      <w:r w:rsidRPr="006C0044">
        <w:t>No licensing, legislative or cer</w:t>
      </w:r>
      <w:r w:rsidRPr="006C0044">
        <w:t>tification requirements apply to this unit at the time of publication.</w:t>
      </w:r>
    </w:p>
    <w:p w:rsidR="00000000" w:rsidRPr="006C0044" w:rsidP="006C0044">
      <w:pPr>
        <w:pStyle w:val="Heading1"/>
      </w:pPr>
      <w:bookmarkStart w:id="3" w:name="O_1144561"/>
      <w:bookmarkEnd w:id="3"/>
      <w:r w:rsidRPr="006C0044">
        <w:t>Unit Sector</w:t>
      </w:r>
    </w:p>
    <w:p w:rsidR="00000000" w:rsidRPr="006C0044" w:rsidP="00BD6384">
      <w:pPr>
        <w:pStyle w:val="BodyText"/>
      </w:pPr>
      <w:r w:rsidRPr="006C0044">
        <w:t>Telecommunications Networks Engineering</w:t>
      </w:r>
    </w:p>
    <w:p w:rsidR="00000000" w:rsidRPr="006C0044" w:rsidP="006C0044">
      <w:pPr>
        <w:pStyle w:val="Heading1"/>
      </w:pPr>
      <w:bookmarkStart w:id="4" w:name="O_1144560"/>
      <w:bookmarkEnd w:id="4"/>
      <w:r w:rsidRPr="006C004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6C004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044" w:rsidP="006C0044">
            <w:pPr>
              <w:pStyle w:val="BodyText"/>
            </w:pPr>
            <w:r w:rsidRPr="006C0044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044">
            <w:pPr>
              <w:pStyle w:val="BodyText"/>
              <w:rPr>
                <w:lang w:val="en-NZ"/>
              </w:rPr>
            </w:pPr>
            <w:r w:rsidRPr="006C0044">
              <w:rPr>
                <w:rStyle w:val="SpecialBold"/>
              </w:rPr>
              <w:t>PERFORMANCE CRITERIA</w:t>
            </w:r>
          </w:p>
        </w:tc>
      </w:tr>
      <w:tr w:rsidTr="006C004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044" w:rsidP="006C0044">
            <w:pPr>
              <w:pStyle w:val="BodyText"/>
            </w:pPr>
            <w:r w:rsidRPr="006C0044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044">
            <w:pPr>
              <w:pStyle w:val="BodyText"/>
              <w:rPr>
                <w:lang w:val="en-NZ"/>
              </w:rPr>
            </w:pPr>
            <w:r w:rsidRPr="006C00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004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044">
            <w:pPr>
              <w:pStyle w:val="List"/>
              <w:rPr>
                <w:lang w:val="en-NZ"/>
              </w:rPr>
            </w:pPr>
            <w:r w:rsidRPr="006C0044">
              <w:t>1. Plan the test effort and develop test strategy for software testing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044" w:rsidP="006C0044">
            <w:pPr>
              <w:pStyle w:val="List"/>
            </w:pPr>
            <w:r w:rsidRPr="006C0044">
              <w:t>1.1 Obtain work details and scope from relevan</w:t>
            </w:r>
            <w:r w:rsidRPr="006C0044">
              <w:t>t personnel and arrange for site access in compliance with required security arrangements, legislation, codes, regulations and standards</w:t>
            </w:r>
          </w:p>
          <w:p w:rsidR="00000000" w:rsidRPr="006C0044" w:rsidP="006C0044">
            <w:pPr>
              <w:pStyle w:val="List"/>
            </w:pPr>
            <w:r w:rsidRPr="006C0044">
              <w:t>1.2 Analyse functionalities of application software from the system design document and create a test strategy for a ne</w:t>
            </w:r>
            <w:r w:rsidRPr="006C0044">
              <w:t>w network product line</w:t>
            </w:r>
          </w:p>
          <w:p w:rsidR="00000000" w:rsidRPr="006C0044" w:rsidP="006C0044">
            <w:pPr>
              <w:pStyle w:val="List"/>
            </w:pPr>
            <w:r w:rsidRPr="006C0044">
              <w:t>1.3 Produce steps in developing test strategy and attributes of each step according to enterprise policy</w:t>
            </w:r>
          </w:p>
          <w:p w:rsidR="00000000" w:rsidRPr="006C0044" w:rsidP="006C0044">
            <w:pPr>
              <w:pStyle w:val="List"/>
            </w:pPr>
            <w:r w:rsidRPr="006C0044">
              <w:t xml:space="preserve">1.4 Produce a test strategy and evaluate suitability of application </w:t>
            </w:r>
            <w:r w:rsidRPr="006C0044">
              <w:t>software for integration into the network</w:t>
            </w:r>
          </w:p>
          <w:p w:rsidR="00000000" w:rsidRPr="006C0044" w:rsidP="006C0044">
            <w:pPr>
              <w:pStyle w:val="List"/>
            </w:pPr>
            <w:r w:rsidRPr="006C0044">
              <w:t>1.5 Assess a range</w:t>
            </w:r>
            <w:r w:rsidRPr="006C0044">
              <w:t xml:space="preserve"> of tests required to evaluate performance and functionality of application software and determine tests required to suit the test regime</w:t>
            </w:r>
          </w:p>
          <w:p w:rsidR="00000000" w:rsidRPr="006C0044" w:rsidP="006C0044">
            <w:pPr>
              <w:pStyle w:val="List"/>
            </w:pPr>
            <w:r w:rsidRPr="006C0044">
              <w:t>1.6 Evaluate features of testing tool and debuggers, and select a required tool to test the software application and d</w:t>
            </w:r>
            <w:r w:rsidRPr="006C0044">
              <w:t>etect faults</w:t>
            </w:r>
          </w:p>
          <w:p w:rsidR="00000000" w:rsidP="006C0044">
            <w:pPr>
              <w:pStyle w:val="List"/>
              <w:rPr>
                <w:lang w:val="en-NZ"/>
              </w:rPr>
            </w:pPr>
            <w:r w:rsidRPr="006C0044">
              <w:t>1.7 Produce a test plan based on requirements of the project specifications, and identify testing artefacts required for model-based software testing</w:t>
            </w:r>
          </w:p>
        </w:tc>
      </w:tr>
      <w:tr w:rsidTr="006C004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044">
            <w:pPr>
              <w:pStyle w:val="List"/>
              <w:rPr>
                <w:lang w:val="en-NZ"/>
              </w:rPr>
            </w:pPr>
            <w:r w:rsidRPr="006C0044">
              <w:t>2. Plan the development of testing artefacts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044" w:rsidP="006C0044">
            <w:pPr>
              <w:pStyle w:val="List"/>
            </w:pPr>
            <w:r w:rsidRPr="006C0044">
              <w:t>2.1 Develop software testing strategies for unc</w:t>
            </w:r>
            <w:r w:rsidRPr="006C0044">
              <w:t>overing evidence of defects in software systems as part of the quality assurance process</w:t>
            </w:r>
          </w:p>
          <w:p w:rsidR="00000000" w:rsidRPr="006C0044" w:rsidP="006C0044">
            <w:pPr>
              <w:pStyle w:val="List"/>
            </w:pPr>
            <w:r w:rsidRPr="006C0044">
              <w:t>2.2 Produce a test dependency model of the relationship between the test regime and test levels in software testing for referencing and validation</w:t>
            </w:r>
          </w:p>
          <w:p w:rsidR="00000000" w:rsidP="006C0044">
            <w:pPr>
              <w:pStyle w:val="List"/>
              <w:rPr>
                <w:lang w:val="en-NZ"/>
              </w:rPr>
            </w:pPr>
            <w:r w:rsidRPr="006C0044">
              <w:t>2.3 Analyse software</w:t>
            </w:r>
            <w:r w:rsidRPr="006C0044">
              <w:t xml:space="preserve"> testing requirements to determine domain testing and application testing artefacts requirements to validate the software product</w:t>
            </w:r>
          </w:p>
        </w:tc>
      </w:tr>
      <w:tr w:rsidTr="006C004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044">
            <w:pPr>
              <w:pStyle w:val="List"/>
              <w:rPr>
                <w:lang w:val="en-NZ"/>
              </w:rPr>
            </w:pPr>
            <w:r w:rsidRPr="006C0044">
              <w:t>3. Develop and manage testing artefacts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044" w:rsidP="006C0044">
            <w:pPr>
              <w:pStyle w:val="List"/>
            </w:pPr>
            <w:r w:rsidRPr="006C0044">
              <w:t>3.1 Create reusable domain artefacts to detect early defects in domain testing</w:t>
            </w:r>
          </w:p>
          <w:p w:rsidR="00000000" w:rsidRPr="006C0044" w:rsidP="006C0044">
            <w:pPr>
              <w:pStyle w:val="List"/>
            </w:pPr>
            <w:r w:rsidRPr="006C0044">
              <w:t>3.2 Modify domain test artefacts by binding variability to create application test artefacts to detect defects in product line applications</w:t>
            </w:r>
          </w:p>
          <w:p w:rsidR="00000000" w:rsidRPr="006C0044" w:rsidP="006C0044">
            <w:pPr>
              <w:pStyle w:val="List"/>
            </w:pPr>
            <w:r w:rsidRPr="006C0044">
              <w:t>3.3 Produce test reporting associated with test cycle phases within the test plan</w:t>
            </w:r>
          </w:p>
          <w:p w:rsidR="00000000" w:rsidRPr="006C0044" w:rsidP="006C0044">
            <w:pPr>
              <w:pStyle w:val="List"/>
            </w:pPr>
            <w:r w:rsidRPr="006C0044">
              <w:t>3.4 Analyse test reports and evalu</w:t>
            </w:r>
            <w:r w:rsidRPr="006C0044">
              <w:t>ate the impact of the test plan with testing artefacts on the testing environment</w:t>
            </w:r>
          </w:p>
          <w:p w:rsidR="00000000" w:rsidRPr="006C0044" w:rsidP="006C0044">
            <w:pPr>
              <w:pStyle w:val="List"/>
            </w:pPr>
            <w:r w:rsidRPr="006C0044">
              <w:t>3.5 Manage progress of the test plan, and confirm the test complies with test requirements</w:t>
            </w:r>
          </w:p>
          <w:p w:rsidR="00000000" w:rsidRPr="006C0044" w:rsidP="006C0044">
            <w:pPr>
              <w:pStyle w:val="List"/>
            </w:pPr>
            <w:r w:rsidRPr="006C0044">
              <w:t>3.6 Report detected defects to relevant personnel and prepare the strategy to manag</w:t>
            </w:r>
            <w:r w:rsidRPr="006C0044">
              <w:t>e defects</w:t>
            </w:r>
          </w:p>
          <w:p w:rsidR="00000000" w:rsidRPr="006C0044" w:rsidP="006C0044">
            <w:pPr>
              <w:pStyle w:val="List"/>
            </w:pPr>
            <w:r w:rsidRPr="006C0044">
              <w:t>3.7 Analyse testing metrics produced by the test tool to manage tracking of defects, and use metrics to plan process improvements</w:t>
            </w:r>
          </w:p>
          <w:p w:rsidR="00000000" w:rsidRPr="006C0044" w:rsidP="006C0044">
            <w:pPr>
              <w:pStyle w:val="List"/>
            </w:pPr>
            <w:r w:rsidRPr="006C0044">
              <w:t>3.8 Produce an evaluation report from the traceability matrix according to organisational requirements</w:t>
            </w:r>
          </w:p>
        </w:tc>
      </w:tr>
    </w:tbl>
    <w:p w:rsidR="00000000" w:rsidRPr="006C0044" w:rsidP="006C0044">
      <w:pPr>
        <w:pStyle w:val="BodyText"/>
      </w:pPr>
    </w:p>
    <w:p w:rsidR="00000000" w:rsidRPr="006C0044" w:rsidP="006C0044">
      <w:pPr>
        <w:pStyle w:val="AllowPageBreak"/>
      </w:pPr>
    </w:p>
    <w:p w:rsidR="00000000" w:rsidRPr="006C0044" w:rsidP="006C0044">
      <w:pPr>
        <w:pStyle w:val="Heading1"/>
      </w:pPr>
      <w:bookmarkStart w:id="5" w:name="O_1144559"/>
      <w:bookmarkEnd w:id="5"/>
      <w:r w:rsidRPr="006C0044">
        <w:t>Foundation Skills</w:t>
      </w:r>
    </w:p>
    <w:p w:rsidR="00000000" w:rsidRPr="00BD6384" w:rsidP="00BD6384">
      <w:pPr>
        <w:pStyle w:val="BodyText"/>
        <w:rPr>
          <w:i/>
        </w:rPr>
      </w:pPr>
      <w:r w:rsidRPr="00BD638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6C004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044" w:rsidP="006C0044">
            <w:pPr>
              <w:pStyle w:val="BodyText"/>
            </w:pPr>
            <w:r w:rsidRPr="006C0044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044">
            <w:pPr>
              <w:pStyle w:val="BodyText"/>
              <w:rPr>
                <w:lang w:val="en-NZ"/>
              </w:rPr>
            </w:pPr>
            <w:r w:rsidRPr="006C0044">
              <w:rPr>
                <w:rStyle w:val="SpecialBold"/>
              </w:rPr>
              <w:t>DESCRIPTION</w:t>
            </w:r>
          </w:p>
        </w:tc>
      </w:tr>
      <w:tr w:rsidTr="006C004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044">
            <w:pPr>
              <w:pStyle w:val="BodyText"/>
              <w:rPr>
                <w:lang w:val="en-NZ"/>
              </w:rPr>
            </w:pPr>
            <w:r w:rsidRPr="006C0044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044">
            <w:pPr>
              <w:pStyle w:val="ListBullet"/>
              <w:rPr>
                <w:lang w:val="en-NZ"/>
              </w:rPr>
            </w:pPr>
            <w:r w:rsidRPr="006C0044">
              <w:t>Uses numerical information to interpret and evaluate different types of technical data and take measurements</w:t>
            </w:r>
          </w:p>
        </w:tc>
      </w:tr>
      <w:tr w:rsidTr="006C004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044">
            <w:pPr>
              <w:pStyle w:val="BodyText"/>
              <w:rPr>
                <w:lang w:val="en-NZ"/>
              </w:rPr>
            </w:pPr>
            <w:r w:rsidRPr="006C0044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044">
            <w:pPr>
              <w:pStyle w:val="ListBullet"/>
              <w:rPr>
                <w:lang w:val="en-NZ"/>
              </w:rPr>
            </w:pPr>
            <w:r w:rsidRPr="006C0044">
              <w:t>Organises, evaluates and critiques ideas and information from a wide range of complex texts</w:t>
            </w:r>
          </w:p>
        </w:tc>
      </w:tr>
      <w:tr w:rsidTr="006C004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044">
            <w:pPr>
              <w:pStyle w:val="BodyText"/>
              <w:rPr>
                <w:lang w:val="en-NZ"/>
              </w:rPr>
            </w:pPr>
            <w:r w:rsidRPr="006C0044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044">
            <w:pPr>
              <w:pStyle w:val="ListBullet"/>
              <w:rPr>
                <w:lang w:val="en-NZ"/>
              </w:rPr>
            </w:pPr>
            <w:r w:rsidRPr="006C0044">
              <w:t>Prepares workplace documentation, i</w:t>
            </w:r>
            <w:r w:rsidRPr="006C0044">
              <w:t>ncluding reports and recommendations incorporating technical language, to communicate complex information</w:t>
            </w:r>
          </w:p>
        </w:tc>
      </w:tr>
      <w:tr w:rsidTr="006C004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044">
            <w:pPr>
              <w:pStyle w:val="BodyText"/>
              <w:rPr>
                <w:lang w:val="en-NZ"/>
              </w:rPr>
            </w:pPr>
            <w:r w:rsidRPr="006C0044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044">
            <w:pPr>
              <w:pStyle w:val="ListBullet"/>
              <w:rPr>
                <w:lang w:val="en-NZ"/>
              </w:rPr>
            </w:pPr>
            <w:r w:rsidRPr="006C0044">
              <w:t>Selects and uses required conventions and protocols when communicating with technical personnel in a range of work contexts</w:t>
            </w:r>
          </w:p>
        </w:tc>
      </w:tr>
      <w:tr w:rsidTr="006C004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044">
            <w:pPr>
              <w:pStyle w:val="BodyText"/>
              <w:rPr>
                <w:lang w:val="en-NZ"/>
              </w:rPr>
            </w:pPr>
            <w:r w:rsidRPr="006C0044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044" w:rsidP="006C0044">
            <w:pPr>
              <w:pStyle w:val="ListBullet"/>
            </w:pPr>
            <w:r w:rsidRPr="006C0044">
              <w:t>Uses a combination of formal, logical planning processes and an understanding of context for complex, high-impact activities with strategic implications</w:t>
            </w:r>
          </w:p>
          <w:p w:rsidR="00000000" w:rsidRPr="006C0044" w:rsidP="006C0044">
            <w:pPr>
              <w:pStyle w:val="ListBullet"/>
            </w:pPr>
            <w:r w:rsidRPr="006C0044">
              <w:t>Demonstrates a sophisticated understanding of principles, concepts, language a</w:t>
            </w:r>
            <w:r w:rsidRPr="006C0044">
              <w:t>nd practices associated with the digital world and uses this to devise strategies</w:t>
            </w:r>
          </w:p>
        </w:tc>
      </w:tr>
    </w:tbl>
    <w:p w:rsidR="00000000" w:rsidRPr="006C0044" w:rsidP="006C0044">
      <w:pPr>
        <w:pStyle w:val="BodyText"/>
      </w:pPr>
    </w:p>
    <w:p w:rsidR="00000000" w:rsidRPr="006C0044" w:rsidP="006C0044">
      <w:pPr>
        <w:pStyle w:val="AllowPageBreak"/>
      </w:pPr>
    </w:p>
    <w:p w:rsidR="00000000" w:rsidRPr="006C0044" w:rsidP="006C0044">
      <w:pPr>
        <w:pStyle w:val="Heading1"/>
      </w:pPr>
      <w:bookmarkStart w:id="6" w:name="O_1144558"/>
      <w:bookmarkEnd w:id="6"/>
      <w:r w:rsidRPr="006C0044">
        <w:t>Unit Mapping Information</w:t>
      </w:r>
    </w:p>
    <w:p w:rsidR="00000000" w:rsidRPr="006C0044" w:rsidP="00BD6384">
      <w:pPr>
        <w:pStyle w:val="BodyText"/>
      </w:pPr>
      <w:r w:rsidRPr="006C0044">
        <w:t>Supersedes and is equivalent to ICTTEN814 Manage development and application of testing artefacts.</w:t>
      </w:r>
    </w:p>
    <w:p w:rsidR="00000000" w:rsidRPr="006C0044" w:rsidP="006C0044">
      <w:pPr>
        <w:pStyle w:val="Heading1"/>
      </w:pPr>
      <w:bookmarkStart w:id="7" w:name="O_1144551"/>
      <w:bookmarkEnd w:id="7"/>
      <w:r w:rsidRPr="006C0044">
        <w:t>Links</w:t>
      </w:r>
    </w:p>
    <w:p w:rsidR="00000000" w:rsidRPr="006C0044" w:rsidP="00BD6384">
      <w:pPr>
        <w:pStyle w:val="BodyText"/>
      </w:pPr>
      <w:r w:rsidRPr="006C0044">
        <w:t>Comp</w:t>
      </w:r>
      <w:r w:rsidRPr="006C0044">
        <w:t xml:space="preserve">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759E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C0044" w:rsidP="006C0044"/>
    <w:sectPr w:rsidSect="006C00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0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044" w:rsidRPr="00BD6384" w:rsidP="00BD63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0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384" w:rsidP="006C00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6384" w:rsidP="006C00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D6384" w:rsidP="006C00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0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3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0044" w:rsidRPr="00BD6384" w:rsidP="00BD63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0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384" w:rsidRPr="002D2AF8" w:rsidP="006C00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ICTTEN828 Manage development and application of testing artefacts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BD6384" w:rsidP="006C00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6EF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EC0A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0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00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00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00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00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00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00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00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00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00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00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0044"/>
  </w:style>
  <w:style w:type="character" w:customStyle="1" w:styleId="Heading1Char">
    <w:name w:val="Heading 1 Char"/>
    <w:basedOn w:val="DefaultParagraphFont"/>
    <w:link w:val="Heading1"/>
    <w:rsid w:val="006C00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00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004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C00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00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0044"/>
    <w:rPr>
      <w:b/>
      <w:spacing w:val="0"/>
    </w:rPr>
  </w:style>
  <w:style w:type="character" w:styleId="Emphasis">
    <w:name w:val="Emphasis"/>
    <w:basedOn w:val="DefaultParagraphFont"/>
    <w:qFormat/>
    <w:rsid w:val="006C0044"/>
    <w:rPr>
      <w:i/>
    </w:rPr>
  </w:style>
  <w:style w:type="paragraph" w:customStyle="1" w:styleId="SuperHeading">
    <w:name w:val="SuperHeading"/>
    <w:basedOn w:val="Normal"/>
    <w:rsid w:val="006C00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00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00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00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00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00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00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00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00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00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00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00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00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00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00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00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00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00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00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004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C00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00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00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00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00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00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00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00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00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00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00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00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00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00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00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00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00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0044"/>
  </w:style>
  <w:style w:type="paragraph" w:styleId="TableofFigures">
    <w:name w:val="table of figures"/>
    <w:basedOn w:val="Normal"/>
    <w:next w:val="Normal"/>
    <w:semiHidden/>
    <w:rsid w:val="006C00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00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0044"/>
    <w:rPr>
      <w:rFonts w:ascii="Wingdings" w:hAnsi="Wingdings"/>
    </w:rPr>
  </w:style>
  <w:style w:type="paragraph" w:customStyle="1" w:styleId="TableHeading">
    <w:name w:val="Table Heading"/>
    <w:basedOn w:val="HeadingBase"/>
    <w:rsid w:val="006C00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0044"/>
    <w:rPr>
      <w:color w:val="0033CC"/>
      <w:u w:val="none"/>
    </w:rPr>
  </w:style>
  <w:style w:type="paragraph" w:customStyle="1" w:styleId="BodyTextRight">
    <w:name w:val="Body Text Right"/>
    <w:basedOn w:val="BodyText"/>
    <w:rsid w:val="006C00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00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00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00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00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00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0044"/>
    <w:rPr>
      <w:sz w:val="32"/>
    </w:rPr>
  </w:style>
  <w:style w:type="paragraph" w:customStyle="1" w:styleId="HeadingProcedure">
    <w:name w:val="Heading Procedure"/>
    <w:basedOn w:val="HeadingBase"/>
    <w:next w:val="Normal"/>
    <w:rsid w:val="006C00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0044"/>
    <w:pPr>
      <w:spacing w:before="60" w:after="60"/>
    </w:pPr>
  </w:style>
  <w:style w:type="paragraph" w:styleId="ListContinue">
    <w:name w:val="List Continue"/>
    <w:basedOn w:val="List"/>
    <w:rsid w:val="006C0044"/>
    <w:pPr>
      <w:ind w:firstLine="0"/>
    </w:pPr>
  </w:style>
  <w:style w:type="paragraph" w:customStyle="1" w:styleId="ListNote">
    <w:name w:val="List Note"/>
    <w:basedOn w:val="List"/>
    <w:rsid w:val="006C00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00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00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0044"/>
    <w:rPr>
      <w:rFonts w:ascii="Courier New" w:hAnsi="Courier New"/>
    </w:rPr>
  </w:style>
  <w:style w:type="paragraph" w:customStyle="1" w:styleId="NoteBullet">
    <w:name w:val="Note Bullet"/>
    <w:basedOn w:val="Note"/>
    <w:rsid w:val="006C00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00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00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00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00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00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00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0044"/>
    <w:rPr>
      <w:b/>
      <w:smallCaps/>
    </w:rPr>
  </w:style>
  <w:style w:type="paragraph" w:customStyle="1" w:styleId="TableListNumber">
    <w:name w:val="Table List Number"/>
    <w:basedOn w:val="ListNumber"/>
    <w:rsid w:val="006C00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00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0044"/>
    <w:pPr>
      <w:numPr>
        <w:numId w:val="8"/>
      </w:numPr>
    </w:pPr>
  </w:style>
  <w:style w:type="paragraph" w:customStyle="1" w:styleId="ListAlpha2">
    <w:name w:val="List Alpha 2"/>
    <w:basedOn w:val="List2"/>
    <w:rsid w:val="006C0044"/>
    <w:pPr>
      <w:numPr>
        <w:numId w:val="7"/>
      </w:numPr>
    </w:pPr>
  </w:style>
  <w:style w:type="paragraph" w:styleId="List2">
    <w:name w:val="List 2"/>
    <w:basedOn w:val="BodyText"/>
    <w:rsid w:val="006C00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00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00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00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00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00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0044"/>
    <w:pPr>
      <w:numPr>
        <w:numId w:val="3"/>
      </w:numPr>
    </w:pPr>
  </w:style>
  <w:style w:type="paragraph" w:styleId="ListContinue2">
    <w:name w:val="List Continue 2"/>
    <w:basedOn w:val="List2"/>
    <w:rsid w:val="006C0044"/>
    <w:pPr>
      <w:ind w:firstLine="0"/>
    </w:pPr>
  </w:style>
  <w:style w:type="paragraph" w:styleId="ListContinue3">
    <w:name w:val="List Continue 3"/>
    <w:basedOn w:val="List3"/>
    <w:rsid w:val="006C0044"/>
    <w:pPr>
      <w:ind w:left="1021" w:firstLine="0"/>
    </w:pPr>
  </w:style>
  <w:style w:type="paragraph" w:styleId="ListContinue4">
    <w:name w:val="List Continue 4"/>
    <w:basedOn w:val="List4"/>
    <w:rsid w:val="006C0044"/>
    <w:pPr>
      <w:ind w:firstLine="0"/>
    </w:pPr>
  </w:style>
  <w:style w:type="paragraph" w:styleId="ListContinue5">
    <w:name w:val="List Continue 5"/>
    <w:basedOn w:val="List5"/>
    <w:rsid w:val="006C0044"/>
    <w:pPr>
      <w:ind w:firstLine="0"/>
    </w:pPr>
  </w:style>
  <w:style w:type="paragraph" w:styleId="ListNumber3">
    <w:name w:val="List Number 3"/>
    <w:basedOn w:val="List3"/>
    <w:rsid w:val="006C0044"/>
    <w:pPr>
      <w:numPr>
        <w:numId w:val="4"/>
      </w:numPr>
    </w:pPr>
  </w:style>
  <w:style w:type="paragraph" w:styleId="ListNumber4">
    <w:name w:val="List Number 4"/>
    <w:basedOn w:val="List4"/>
    <w:rsid w:val="006C0044"/>
    <w:pPr>
      <w:numPr>
        <w:numId w:val="5"/>
      </w:numPr>
    </w:pPr>
  </w:style>
  <w:style w:type="paragraph" w:styleId="ListNumber5">
    <w:name w:val="List Number 5"/>
    <w:basedOn w:val="List5"/>
    <w:rsid w:val="006C0044"/>
    <w:pPr>
      <w:numPr>
        <w:numId w:val="6"/>
      </w:numPr>
    </w:pPr>
  </w:style>
  <w:style w:type="paragraph" w:styleId="BlockText">
    <w:name w:val="Block Text"/>
    <w:basedOn w:val="Normal"/>
    <w:rsid w:val="006C00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00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0044"/>
    <w:rPr>
      <w:sz w:val="16"/>
      <w:vertAlign w:val="superscript"/>
    </w:rPr>
  </w:style>
  <w:style w:type="character" w:customStyle="1" w:styleId="Symbols">
    <w:name w:val="Symbols"/>
    <w:basedOn w:val="DefaultParagraphFont"/>
    <w:rsid w:val="006C0044"/>
    <w:rPr>
      <w:rFonts w:ascii="Symbol" w:hAnsi="Symbol"/>
    </w:rPr>
  </w:style>
  <w:style w:type="character" w:customStyle="1" w:styleId="MenuOptions">
    <w:name w:val="Menu Options"/>
    <w:basedOn w:val="DefaultParagraphFont"/>
    <w:rsid w:val="006C00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0044"/>
    <w:rPr>
      <w:b/>
    </w:rPr>
  </w:style>
  <w:style w:type="character" w:customStyle="1" w:styleId="Underlined">
    <w:name w:val="Underlined"/>
    <w:basedOn w:val="DefaultParagraphFont"/>
    <w:rsid w:val="006C0044"/>
    <w:rPr>
      <w:u w:val="single"/>
    </w:rPr>
  </w:style>
  <w:style w:type="paragraph" w:customStyle="1" w:styleId="TableBodyTextRight">
    <w:name w:val="Table Body Text Right"/>
    <w:basedOn w:val="TableBodyText"/>
    <w:rsid w:val="006C00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0044"/>
    <w:rPr>
      <w:sz w:val="18"/>
    </w:rPr>
  </w:style>
  <w:style w:type="paragraph" w:customStyle="1" w:styleId="BodySmallRight">
    <w:name w:val="Body Small Right"/>
    <w:basedOn w:val="BodyTextRight"/>
    <w:rsid w:val="006C0044"/>
    <w:rPr>
      <w:sz w:val="18"/>
      <w:szCs w:val="18"/>
    </w:rPr>
  </w:style>
  <w:style w:type="paragraph" w:customStyle="1" w:styleId="MarginEdition">
    <w:name w:val="Margin Edition"/>
    <w:basedOn w:val="MarginNote"/>
    <w:rsid w:val="006C00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0044"/>
    <w:rPr>
      <w:sz w:val="2"/>
      <w:szCs w:val="2"/>
    </w:rPr>
  </w:style>
  <w:style w:type="character" w:customStyle="1" w:styleId="Small">
    <w:name w:val="Small"/>
    <w:basedOn w:val="DefaultParagraphFont"/>
    <w:rsid w:val="006C0044"/>
    <w:rPr>
      <w:sz w:val="16"/>
    </w:rPr>
  </w:style>
  <w:style w:type="paragraph" w:customStyle="1" w:styleId="WideTable">
    <w:name w:val="Wide Table"/>
    <w:basedOn w:val="Normal"/>
    <w:rsid w:val="006C00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0044"/>
  </w:style>
  <w:style w:type="paragraph" w:styleId="Quote">
    <w:name w:val="Quote"/>
    <w:basedOn w:val="Heading1"/>
    <w:link w:val="QuoteChar"/>
    <w:qFormat/>
    <w:rsid w:val="006C00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00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0044"/>
    <w:pPr>
      <w:pageBreakBefore/>
    </w:pPr>
  </w:style>
  <w:style w:type="paragraph" w:customStyle="1" w:styleId="Border">
    <w:name w:val="Border"/>
    <w:basedOn w:val="Normal"/>
    <w:qFormat/>
    <w:rsid w:val="006C00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00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00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00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00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00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00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00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00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0044"/>
    <w:rPr>
      <w:u w:val="single"/>
    </w:rPr>
  </w:style>
  <w:style w:type="character" w:customStyle="1" w:styleId="BoldandItalics">
    <w:name w:val="Bold and Italics"/>
    <w:qFormat/>
    <w:rsid w:val="006C0044"/>
    <w:rPr>
      <w:b/>
      <w:i/>
      <w:u w:val="none"/>
    </w:rPr>
  </w:style>
  <w:style w:type="paragraph" w:styleId="BalloonText">
    <w:name w:val="Balloon Text"/>
    <w:basedOn w:val="Normal"/>
    <w:link w:val="BalloonTextChar"/>
    <w:rsid w:val="006C00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00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00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00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00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00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0044"/>
    <w:pPr>
      <w:spacing w:before="0" w:after="0"/>
    </w:pPr>
  </w:style>
  <w:style w:type="paragraph" w:customStyle="1" w:styleId="BodyTextBold">
    <w:name w:val="Body Text Bold"/>
    <w:basedOn w:val="BodyText"/>
    <w:qFormat/>
    <w:rsid w:val="006C0044"/>
    <w:rPr>
      <w:b/>
    </w:rPr>
  </w:style>
  <w:style w:type="character" w:styleId="Hyperlink">
    <w:name w:val="Hyperlink"/>
    <w:basedOn w:val="DefaultParagraphFont"/>
    <w:uiPriority w:val="99"/>
    <w:unhideWhenUsed/>
    <w:rsid w:val="00BD63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693</Words>
  <Characters>4331</Characters>
  <Application>Microsoft Office Word</Application>
  <DocSecurity>0</DocSecurity>
  <Lines>127</Lines>
  <Paragraphs>70</Paragraphs>
  <ScaleCrop>false</ScaleCrop>
  <Company>Author-it Software Corporation Ltd.</Company>
  <LinksUpToDate>false</LinksUpToDate>
  <CharactersWithSpaces>4954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ICTTEN828 Manage development and application of testing artefacts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2024-12-17T07:10:00Z</dcterms:created>
  <dcterms:modified xsi:type="dcterms:W3CDTF">2024-12-17T07:10:00Z</dcterms:modified>
</cp:coreProperties>
</file>