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08C" w:rsidP="00936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ICTTEN828 Manage development and application of testing artefacts</w:t>
      </w:r>
      <w:r>
        <w:fldChar w:fldCharType="end"/>
      </w:r>
    </w:p>
    <w:p w:rsidR="0093608C" w:rsidP="0093608C">
      <w:pPr>
        <w:pStyle w:val="Version"/>
        <w:sectPr w:rsidSect="00EA3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BA7" w:rsidP="00EA3BA7">
      <w:pPr>
        <w:pStyle w:val="SuperHeading"/>
      </w:pPr>
      <w:r w:rsidRPr="00EA3BA7">
        <w:t>Assessment Requirements for ICTTEN828 Manage development and application of testing artefacts</w:t>
      </w:r>
    </w:p>
    <w:p w:rsidR="00000000" w:rsidRPr="00EA3BA7" w:rsidP="00EA3BA7">
      <w:pPr>
        <w:pStyle w:val="Heading1"/>
      </w:pPr>
      <w:bookmarkStart w:id="1" w:name="O_1144553"/>
      <w:bookmarkEnd w:id="1"/>
      <w:r w:rsidRPr="00EA3BA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EA3B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A7" w:rsidP="00EA3BA7">
            <w:pPr>
              <w:pStyle w:val="BodyText"/>
            </w:pPr>
            <w:r w:rsidRPr="00EA3BA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A7">
            <w:pPr>
              <w:pStyle w:val="BodyText"/>
              <w:rPr>
                <w:lang w:val="en-NZ"/>
              </w:rPr>
            </w:pPr>
            <w:r w:rsidRPr="00EA3BA7">
              <w:rPr>
                <w:rStyle w:val="SpecialBold"/>
              </w:rPr>
              <w:t>Comments</w:t>
            </w:r>
          </w:p>
        </w:tc>
      </w:tr>
      <w:tr w:rsidTr="00EA3B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A7">
            <w:pPr>
              <w:pStyle w:val="BodyText"/>
              <w:rPr>
                <w:lang w:val="en-NZ"/>
              </w:rPr>
            </w:pPr>
            <w:r w:rsidRPr="00EA3BA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A7" w:rsidP="00EA3BA7">
            <w:pPr>
              <w:pStyle w:val="BodyText"/>
            </w:pPr>
            <w:r w:rsidRPr="00EA3BA7">
              <w:t>This version first released with ICT Information and Communications Technology Training Package Version 7.0.</w:t>
            </w:r>
          </w:p>
        </w:tc>
      </w:tr>
    </w:tbl>
    <w:p w:rsidR="00000000" w:rsidRPr="00EA3BA7" w:rsidP="00EA3BA7">
      <w:pPr>
        <w:pStyle w:val="BodyText"/>
      </w:pPr>
    </w:p>
    <w:p w:rsidR="00000000" w:rsidRPr="00EA3BA7" w:rsidP="00EA3BA7">
      <w:pPr>
        <w:pStyle w:val="AllowPageBreak"/>
      </w:pPr>
    </w:p>
    <w:p w:rsidR="00000000" w:rsidRPr="00EA3BA7" w:rsidP="00EA3BA7">
      <w:pPr>
        <w:pStyle w:val="Heading1"/>
      </w:pPr>
      <w:bookmarkStart w:id="2" w:name="O_1144556"/>
      <w:bookmarkEnd w:id="2"/>
      <w:r w:rsidRPr="00EA3BA7">
        <w:t>Performance Evidence</w:t>
      </w:r>
    </w:p>
    <w:p w:rsidR="00000000" w:rsidRPr="00EA3BA7" w:rsidP="0093608C">
      <w:pPr>
        <w:pStyle w:val="BodyText"/>
      </w:pPr>
      <w:r w:rsidRPr="00EA3BA7">
        <w:t>The candidate must demonstrate the ability to complete the tasks outlined in the elements, performance cr</w:t>
      </w:r>
      <w:r w:rsidRPr="00EA3BA7">
        <w:t>iteria and foundation skills of this unit, including evidence of the ability to:</w:t>
      </w:r>
    </w:p>
    <w:p w:rsidR="00000000" w:rsidRPr="00EA3BA7" w:rsidP="00EA3BA7">
      <w:pPr>
        <w:pStyle w:val="ListBullet"/>
      </w:pPr>
      <w:r w:rsidRPr="00EA3BA7">
        <w:t>manage the development and application of at least three different testing artefacts for a network.</w:t>
      </w:r>
    </w:p>
    <w:p w:rsidR="00000000" w:rsidRPr="00EA3BA7" w:rsidP="00EA3BA7">
      <w:pPr>
        <w:pStyle w:val="BodyText"/>
      </w:pPr>
    </w:p>
    <w:p w:rsidR="00000000" w:rsidRPr="00EA3BA7" w:rsidP="0093608C">
      <w:pPr>
        <w:pStyle w:val="BodyText"/>
      </w:pPr>
      <w:r w:rsidRPr="00EA3BA7">
        <w:t>In the course of the above, the candidate must:</w:t>
      </w:r>
    </w:p>
    <w:p w:rsidR="00000000" w:rsidRPr="00EA3BA7" w:rsidP="00EA3BA7">
      <w:pPr>
        <w:pStyle w:val="ListBullet"/>
      </w:pPr>
      <w:r w:rsidRPr="00EA3BA7">
        <w:t>produce steps in develop</w:t>
      </w:r>
      <w:r w:rsidRPr="00EA3BA7">
        <w:t>ing test strategy</w:t>
      </w:r>
    </w:p>
    <w:p w:rsidR="00000000" w:rsidRPr="00EA3BA7" w:rsidP="00EA3BA7">
      <w:pPr>
        <w:pStyle w:val="ListBullet"/>
      </w:pPr>
      <w:r w:rsidRPr="00EA3BA7">
        <w:t>minimise testing risks</w:t>
      </w:r>
    </w:p>
    <w:p w:rsidR="00000000" w:rsidRPr="00EA3BA7" w:rsidP="00EA3BA7">
      <w:pPr>
        <w:pStyle w:val="ListBullet"/>
      </w:pPr>
      <w:r w:rsidRPr="00EA3BA7">
        <w:t>manage defects and failures from the test plan</w:t>
      </w:r>
    </w:p>
    <w:p w:rsidR="00000000" w:rsidRPr="00EA3BA7" w:rsidP="00EA3BA7">
      <w:pPr>
        <w:pStyle w:val="ListBullet"/>
      </w:pPr>
      <w:r w:rsidRPr="00EA3BA7">
        <w:t>produce a test strategy to evaluate suitability of application software</w:t>
      </w:r>
    </w:p>
    <w:p w:rsidR="00000000" w:rsidRPr="00EA3BA7" w:rsidP="00EA3BA7">
      <w:pPr>
        <w:pStyle w:val="ListBullet"/>
      </w:pPr>
      <w:r w:rsidRPr="00EA3BA7">
        <w:t>develop software testing strategies for uncovering evidence of defects in software systems</w:t>
      </w:r>
    </w:p>
    <w:p w:rsidR="00000000" w:rsidRPr="00EA3BA7" w:rsidP="00EA3BA7">
      <w:pPr>
        <w:pStyle w:val="ListBullet"/>
      </w:pPr>
      <w:r w:rsidRPr="00EA3BA7">
        <w:t>create reusable domain artefacts to detect early defects in domain testing</w:t>
      </w:r>
    </w:p>
    <w:p w:rsidR="00000000" w:rsidRPr="00EA3BA7" w:rsidP="00EA3BA7">
      <w:pPr>
        <w:pStyle w:val="ListBullet"/>
      </w:pPr>
      <w:r w:rsidRPr="00EA3BA7">
        <w:t>produce test reporting associated with phases of a test cycle within the test plan</w:t>
      </w:r>
    </w:p>
    <w:p w:rsidR="00000000" w:rsidRPr="00EA3BA7" w:rsidP="00EA3BA7">
      <w:pPr>
        <w:pStyle w:val="ListBullet"/>
      </w:pPr>
      <w:r w:rsidRPr="00EA3BA7">
        <w:t>produce an evaluation report from the traceability matrix.</w:t>
      </w:r>
    </w:p>
    <w:p w:rsidR="00000000" w:rsidRPr="00EA3BA7" w:rsidP="00EA3BA7">
      <w:pPr>
        <w:pStyle w:val="AllowPageBreak"/>
      </w:pPr>
    </w:p>
    <w:p w:rsidR="00000000" w:rsidRPr="00EA3BA7" w:rsidP="00EA3BA7">
      <w:pPr>
        <w:pStyle w:val="Heading1"/>
      </w:pPr>
      <w:bookmarkStart w:id="3" w:name="O_1144555"/>
      <w:bookmarkEnd w:id="3"/>
      <w:r w:rsidRPr="00EA3BA7">
        <w:t>Knowledge Evidence</w:t>
      </w:r>
    </w:p>
    <w:p w:rsidR="00000000" w:rsidRPr="00EA3BA7" w:rsidP="0093608C">
      <w:pPr>
        <w:pStyle w:val="BodyText"/>
      </w:pPr>
      <w:r w:rsidRPr="00EA3BA7">
        <w:t>T</w:t>
      </w:r>
      <w:r w:rsidRPr="00EA3BA7">
        <w:t>he candidate must be able to demonstrate knowledge to complete the tasks outlined in the elements, performance criteria and foundation skills of this unit, including knowledge of:</w:t>
      </w:r>
    </w:p>
    <w:p w:rsidR="00000000" w:rsidRPr="00EA3BA7" w:rsidP="00EA3BA7">
      <w:pPr>
        <w:pStyle w:val="ListBullet"/>
      </w:pPr>
      <w:r w:rsidRPr="00EA3BA7">
        <w:t>required legislation, codes, company work practices, regulations and standa</w:t>
      </w:r>
      <w:r w:rsidRPr="00EA3BA7">
        <w:t>rds, workplace health and safety (WHS) requirements for scoped work</w:t>
      </w:r>
    </w:p>
    <w:p w:rsidR="00000000" w:rsidRPr="00EA3BA7" w:rsidP="00EA3BA7">
      <w:pPr>
        <w:pStyle w:val="ListBullet"/>
      </w:pPr>
      <w:r w:rsidRPr="00EA3BA7">
        <w:t>applications’ software features and functionalities</w:t>
      </w:r>
    </w:p>
    <w:p w:rsidR="00000000" w:rsidRPr="00EA3BA7" w:rsidP="00EA3BA7">
      <w:pPr>
        <w:pStyle w:val="ListBullet"/>
      </w:pPr>
      <w:r w:rsidRPr="00EA3BA7">
        <w:t>the configuration of software testing tools</w:t>
      </w:r>
    </w:p>
    <w:p w:rsidR="00000000" w:rsidRPr="00EA3BA7" w:rsidP="00EA3BA7">
      <w:pPr>
        <w:pStyle w:val="ListBullet"/>
      </w:pPr>
      <w:r w:rsidRPr="00EA3BA7">
        <w:t>software artefact and explain the process for testing artefacts</w:t>
      </w:r>
    </w:p>
    <w:p w:rsidR="00000000" w:rsidRPr="00EA3BA7" w:rsidP="00EA3BA7">
      <w:pPr>
        <w:pStyle w:val="ListBullet"/>
      </w:pPr>
      <w:r w:rsidRPr="00EA3BA7">
        <w:t>creation of the traceability</w:t>
      </w:r>
      <w:r w:rsidRPr="00EA3BA7">
        <w:t xml:space="preserve"> matrix</w:t>
      </w:r>
    </w:p>
    <w:p w:rsidR="00000000" w:rsidRPr="00EA3BA7" w:rsidP="00EA3BA7">
      <w:pPr>
        <w:pStyle w:val="ListBullet"/>
      </w:pPr>
      <w:r w:rsidRPr="00EA3BA7">
        <w:t>steps in developing the test strategy and specify various tests that may be applied</w:t>
      </w:r>
    </w:p>
    <w:p w:rsidR="00000000" w:rsidRPr="00EA3BA7" w:rsidP="00EA3BA7">
      <w:pPr>
        <w:pStyle w:val="ListBullet"/>
      </w:pPr>
      <w:r w:rsidRPr="00EA3BA7">
        <w:t>domain and application testing</w:t>
      </w:r>
    </w:p>
    <w:p w:rsidR="00000000" w:rsidRPr="00EA3BA7" w:rsidP="00EA3BA7">
      <w:pPr>
        <w:pStyle w:val="ListBullet"/>
      </w:pPr>
      <w:r w:rsidRPr="00EA3BA7">
        <w:t>essential elements of test plans</w:t>
      </w:r>
    </w:p>
    <w:p w:rsidR="00000000" w:rsidRPr="00EA3BA7" w:rsidP="00EA3BA7">
      <w:pPr>
        <w:pStyle w:val="ListBullet"/>
      </w:pPr>
      <w:r w:rsidRPr="00EA3BA7">
        <w:t>features of testing tools and debuggers</w:t>
      </w:r>
    </w:p>
    <w:p w:rsidR="00000000" w:rsidRPr="00EA3BA7" w:rsidP="00EA3BA7">
      <w:pPr>
        <w:pStyle w:val="ListBullet"/>
      </w:pPr>
      <w:r w:rsidRPr="00EA3BA7">
        <w:t>the identification of types of risks</w:t>
      </w:r>
    </w:p>
    <w:p w:rsidR="00000000" w:rsidRPr="00EA3BA7" w:rsidP="00EA3BA7">
      <w:pPr>
        <w:pStyle w:val="ListBullet"/>
      </w:pPr>
      <w:r w:rsidRPr="00EA3BA7">
        <w:t>the management of:</w:t>
      </w:r>
    </w:p>
    <w:p w:rsidR="00000000" w:rsidRPr="00EA3BA7" w:rsidP="00EA3BA7">
      <w:pPr>
        <w:pStyle w:val="ListBullet2"/>
      </w:pPr>
      <w:r w:rsidRPr="00EA3BA7">
        <w:t>software defects</w:t>
      </w:r>
    </w:p>
    <w:p w:rsidR="00000000" w:rsidRPr="00EA3BA7" w:rsidP="00EA3BA7">
      <w:pPr>
        <w:pStyle w:val="ListBullet2"/>
      </w:pPr>
      <w:r w:rsidRPr="00EA3BA7">
        <w:t>test traceability</w:t>
      </w:r>
    </w:p>
    <w:p w:rsidR="00000000" w:rsidRPr="00EA3BA7" w:rsidP="00EA3BA7">
      <w:pPr>
        <w:pStyle w:val="ListBullet"/>
      </w:pPr>
      <w:r w:rsidRPr="00EA3BA7">
        <w:t>phases of test cycles</w:t>
      </w:r>
    </w:p>
    <w:p w:rsidR="00000000" w:rsidRPr="00EA3BA7" w:rsidP="00EA3BA7">
      <w:pPr>
        <w:pStyle w:val="ListBullet"/>
      </w:pPr>
      <w:r w:rsidRPr="00EA3BA7">
        <w:t>production of test reviews</w:t>
      </w:r>
    </w:p>
    <w:p w:rsidR="00000000" w:rsidRPr="00EA3BA7" w:rsidP="00EA3BA7">
      <w:pPr>
        <w:pStyle w:val="ListBullet"/>
      </w:pPr>
      <w:r w:rsidRPr="00EA3BA7">
        <w:t>steps in developing a test strategy</w:t>
      </w:r>
    </w:p>
    <w:p w:rsidR="00000000" w:rsidRPr="00EA3BA7" w:rsidP="00EA3BA7">
      <w:pPr>
        <w:pStyle w:val="ListBullet"/>
      </w:pPr>
      <w:r w:rsidRPr="00EA3BA7">
        <w:t>testing procedures</w:t>
      </w:r>
    </w:p>
    <w:p w:rsidR="00000000" w:rsidRPr="00EA3BA7" w:rsidP="00EA3BA7">
      <w:pPr>
        <w:pStyle w:val="ListBullet"/>
      </w:pPr>
      <w:r w:rsidRPr="00EA3BA7">
        <w:t>workplace evaluation report.</w:t>
      </w:r>
    </w:p>
    <w:p w:rsidR="00000000" w:rsidRPr="00EA3BA7" w:rsidP="00EA3BA7">
      <w:pPr>
        <w:pStyle w:val="AllowPageBreak"/>
      </w:pPr>
    </w:p>
    <w:p w:rsidR="00000000" w:rsidRPr="00EA3BA7" w:rsidP="00EA3BA7">
      <w:pPr>
        <w:pStyle w:val="Heading1"/>
      </w:pPr>
      <w:bookmarkStart w:id="4" w:name="O_1144554"/>
      <w:bookmarkEnd w:id="4"/>
      <w:r w:rsidRPr="00EA3BA7">
        <w:t>Assessment Conditions</w:t>
      </w:r>
    </w:p>
    <w:p w:rsidR="00000000" w:rsidRPr="00EA3BA7" w:rsidP="0093608C">
      <w:pPr>
        <w:pStyle w:val="BodyText"/>
      </w:pPr>
      <w:r w:rsidRPr="00EA3BA7">
        <w:t xml:space="preserve">Skills in this unit must be demonstrated in a </w:t>
      </w:r>
      <w:r w:rsidRPr="00EA3BA7">
        <w:t>workplace or simulated environment where the conditions are typical of those in a working environment in this industry.</w:t>
      </w:r>
    </w:p>
    <w:p w:rsidR="00000000" w:rsidRPr="00EA3BA7" w:rsidP="0093608C">
      <w:pPr>
        <w:pStyle w:val="BodyText"/>
      </w:pPr>
      <w:r w:rsidRPr="00EA3BA7">
        <w:t>This includes access to:</w:t>
      </w:r>
    </w:p>
    <w:p w:rsidR="00000000" w:rsidRPr="00EA3BA7" w:rsidP="00EA3BA7">
      <w:pPr>
        <w:pStyle w:val="ListBullet"/>
      </w:pPr>
      <w:r w:rsidRPr="00EA3BA7">
        <w:t>a site where testing artefacts can be developed and applied</w:t>
      </w:r>
    </w:p>
    <w:p w:rsidR="00000000" w:rsidRPr="00EA3BA7" w:rsidP="00EA3BA7">
      <w:pPr>
        <w:pStyle w:val="ListBullet"/>
      </w:pPr>
      <w:r w:rsidRPr="00EA3BA7">
        <w:t>software tools currently used in industry</w:t>
      </w:r>
    </w:p>
    <w:p w:rsidR="00000000" w:rsidRPr="00EA3BA7" w:rsidP="00EA3BA7">
      <w:pPr>
        <w:pStyle w:val="ListBullet"/>
      </w:pPr>
      <w:r w:rsidRPr="00EA3BA7">
        <w:t>vendor p</w:t>
      </w:r>
      <w:r w:rsidRPr="00EA3BA7">
        <w:t>roducts, specifications, equipment and enterprise policy required for the activity.</w:t>
      </w:r>
    </w:p>
    <w:p w:rsidR="00000000" w:rsidRPr="00EA3BA7" w:rsidP="00EA3BA7">
      <w:pPr>
        <w:pStyle w:val="BodyText"/>
      </w:pPr>
    </w:p>
    <w:p w:rsidR="00000000" w:rsidRPr="00EA3BA7" w:rsidP="0093608C">
      <w:pPr>
        <w:pStyle w:val="BodyText"/>
      </w:pPr>
      <w:r w:rsidRPr="00EA3BA7">
        <w:t>Assessors of this unit must satisfy the requirements for assessors in applicable vocational education and training legislation, frameworks and/or standards.</w:t>
      </w:r>
    </w:p>
    <w:p w:rsidR="00000000" w:rsidRPr="00EA3BA7" w:rsidP="00EA3BA7">
      <w:pPr>
        <w:pStyle w:val="Heading1"/>
      </w:pPr>
      <w:bookmarkStart w:id="5" w:name="O_1144552"/>
      <w:bookmarkEnd w:id="5"/>
      <w:r w:rsidRPr="00EA3BA7">
        <w:t>Links</w:t>
      </w:r>
    </w:p>
    <w:p w:rsidR="00000000" w:rsidRPr="00EA3BA7" w:rsidP="0093608C">
      <w:pPr>
        <w:pStyle w:val="BodyText"/>
      </w:pPr>
      <w:r w:rsidRPr="00EA3B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54FB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A3BA7" w:rsidP="00EA3BA7"/>
    <w:sectPr w:rsidSect="00EA3B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A7" w:rsidRPr="0093608C" w:rsidP="00936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8C" w:rsidP="00EA3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608C" w:rsidP="00EA3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608C" w:rsidP="00EA3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BA7" w:rsidRPr="0093608C" w:rsidP="00936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08C" w:rsidRPr="002D2AF8" w:rsidP="00EA3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ICTTEN828 Manage development and application of testing artefacts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3608C" w:rsidP="00EA3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2A1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0C6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2A51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BA7"/>
  </w:style>
  <w:style w:type="character" w:customStyle="1" w:styleId="Heading1Char">
    <w:name w:val="Heading 1 Char"/>
    <w:basedOn w:val="DefaultParagraphFont"/>
    <w:link w:val="Heading1"/>
    <w:rsid w:val="00EA3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B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BA7"/>
    <w:rPr>
      <w:b/>
      <w:spacing w:val="0"/>
    </w:rPr>
  </w:style>
  <w:style w:type="paragraph" w:styleId="ListBullet2">
    <w:name w:val="List Bullet 2"/>
    <w:basedOn w:val="List2"/>
    <w:rsid w:val="00EA3B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BA7"/>
    <w:rPr>
      <w:i/>
    </w:rPr>
  </w:style>
  <w:style w:type="paragraph" w:styleId="Caption">
    <w:name w:val="caption"/>
    <w:basedOn w:val="BodyText"/>
    <w:next w:val="Normal"/>
    <w:qFormat/>
    <w:rsid w:val="00EA3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BA7"/>
  </w:style>
  <w:style w:type="paragraph" w:styleId="TableofFigures">
    <w:name w:val="table of figures"/>
    <w:basedOn w:val="Normal"/>
    <w:next w:val="Normal"/>
    <w:semiHidden/>
    <w:rsid w:val="00EA3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B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BA7"/>
    <w:rPr>
      <w:rFonts w:ascii="Wingdings" w:hAnsi="Wingdings"/>
    </w:rPr>
  </w:style>
  <w:style w:type="paragraph" w:customStyle="1" w:styleId="TableHeading">
    <w:name w:val="Table Heading"/>
    <w:basedOn w:val="HeadingBase"/>
    <w:rsid w:val="00EA3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BA7"/>
    <w:rPr>
      <w:color w:val="0033CC"/>
      <w:u w:val="none"/>
    </w:rPr>
  </w:style>
  <w:style w:type="paragraph" w:customStyle="1" w:styleId="BodyTextRight">
    <w:name w:val="Body Text Right"/>
    <w:basedOn w:val="BodyText"/>
    <w:rsid w:val="00EA3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B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BA7"/>
    <w:rPr>
      <w:sz w:val="32"/>
    </w:rPr>
  </w:style>
  <w:style w:type="paragraph" w:customStyle="1" w:styleId="HeadingProcedure">
    <w:name w:val="Heading Procedure"/>
    <w:basedOn w:val="HeadingBase"/>
    <w:next w:val="Normal"/>
    <w:rsid w:val="00EA3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BA7"/>
    <w:pPr>
      <w:spacing w:before="60" w:after="60"/>
    </w:pPr>
  </w:style>
  <w:style w:type="paragraph" w:styleId="ListContinue">
    <w:name w:val="List Continue"/>
    <w:basedOn w:val="List"/>
    <w:rsid w:val="00EA3BA7"/>
    <w:pPr>
      <w:ind w:firstLine="0"/>
    </w:pPr>
  </w:style>
  <w:style w:type="paragraph" w:customStyle="1" w:styleId="ListNote">
    <w:name w:val="List Note"/>
    <w:basedOn w:val="List"/>
    <w:rsid w:val="00EA3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BA7"/>
    <w:rPr>
      <w:rFonts w:ascii="Courier New" w:hAnsi="Courier New"/>
    </w:rPr>
  </w:style>
  <w:style w:type="paragraph" w:customStyle="1" w:styleId="NoteBullet">
    <w:name w:val="Note Bullet"/>
    <w:basedOn w:val="Note"/>
    <w:rsid w:val="00EA3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B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BA7"/>
    <w:rPr>
      <w:b/>
      <w:smallCaps/>
    </w:rPr>
  </w:style>
  <w:style w:type="paragraph" w:customStyle="1" w:styleId="TableListNumber">
    <w:name w:val="Table List Number"/>
    <w:basedOn w:val="ListNumber"/>
    <w:rsid w:val="00EA3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BA7"/>
    <w:pPr>
      <w:numPr>
        <w:numId w:val="9"/>
      </w:numPr>
    </w:pPr>
  </w:style>
  <w:style w:type="paragraph" w:customStyle="1" w:styleId="ListAlpha2">
    <w:name w:val="List Alpha 2"/>
    <w:basedOn w:val="List2"/>
    <w:rsid w:val="00EA3BA7"/>
    <w:pPr>
      <w:numPr>
        <w:numId w:val="8"/>
      </w:numPr>
    </w:pPr>
  </w:style>
  <w:style w:type="paragraph" w:styleId="List2">
    <w:name w:val="List 2"/>
    <w:basedOn w:val="BodyText"/>
    <w:rsid w:val="00EA3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B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B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BA7"/>
    <w:pPr>
      <w:numPr>
        <w:numId w:val="4"/>
      </w:numPr>
    </w:pPr>
  </w:style>
  <w:style w:type="paragraph" w:styleId="ListContinue2">
    <w:name w:val="List Continue 2"/>
    <w:basedOn w:val="List2"/>
    <w:rsid w:val="00EA3BA7"/>
    <w:pPr>
      <w:ind w:firstLine="0"/>
    </w:pPr>
  </w:style>
  <w:style w:type="paragraph" w:styleId="ListContinue3">
    <w:name w:val="List Continue 3"/>
    <w:basedOn w:val="List3"/>
    <w:rsid w:val="00EA3BA7"/>
    <w:pPr>
      <w:ind w:left="1021" w:firstLine="0"/>
    </w:pPr>
  </w:style>
  <w:style w:type="paragraph" w:styleId="ListContinue4">
    <w:name w:val="List Continue 4"/>
    <w:basedOn w:val="List4"/>
    <w:rsid w:val="00EA3BA7"/>
    <w:pPr>
      <w:ind w:firstLine="0"/>
    </w:pPr>
  </w:style>
  <w:style w:type="paragraph" w:styleId="ListContinue5">
    <w:name w:val="List Continue 5"/>
    <w:basedOn w:val="List5"/>
    <w:rsid w:val="00EA3BA7"/>
    <w:pPr>
      <w:ind w:firstLine="0"/>
    </w:pPr>
  </w:style>
  <w:style w:type="paragraph" w:styleId="ListNumber3">
    <w:name w:val="List Number 3"/>
    <w:basedOn w:val="List3"/>
    <w:rsid w:val="00EA3BA7"/>
    <w:pPr>
      <w:numPr>
        <w:numId w:val="5"/>
      </w:numPr>
    </w:pPr>
  </w:style>
  <w:style w:type="paragraph" w:styleId="ListNumber4">
    <w:name w:val="List Number 4"/>
    <w:basedOn w:val="List4"/>
    <w:rsid w:val="00EA3BA7"/>
    <w:pPr>
      <w:numPr>
        <w:numId w:val="6"/>
      </w:numPr>
    </w:pPr>
  </w:style>
  <w:style w:type="paragraph" w:styleId="ListNumber5">
    <w:name w:val="List Number 5"/>
    <w:basedOn w:val="List5"/>
    <w:rsid w:val="00EA3BA7"/>
    <w:pPr>
      <w:numPr>
        <w:numId w:val="7"/>
      </w:numPr>
    </w:pPr>
  </w:style>
  <w:style w:type="paragraph" w:styleId="BlockText">
    <w:name w:val="Block Text"/>
    <w:basedOn w:val="Normal"/>
    <w:rsid w:val="00EA3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BA7"/>
    <w:rPr>
      <w:sz w:val="16"/>
      <w:vertAlign w:val="superscript"/>
    </w:rPr>
  </w:style>
  <w:style w:type="character" w:customStyle="1" w:styleId="Symbols">
    <w:name w:val="Symbols"/>
    <w:basedOn w:val="DefaultParagraphFont"/>
    <w:rsid w:val="00EA3BA7"/>
    <w:rPr>
      <w:rFonts w:ascii="Symbol" w:hAnsi="Symbol"/>
    </w:rPr>
  </w:style>
  <w:style w:type="character" w:customStyle="1" w:styleId="MenuOptions">
    <w:name w:val="Menu Options"/>
    <w:basedOn w:val="DefaultParagraphFont"/>
    <w:rsid w:val="00EA3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BA7"/>
    <w:rPr>
      <w:b/>
    </w:rPr>
  </w:style>
  <w:style w:type="character" w:customStyle="1" w:styleId="Underlined">
    <w:name w:val="Underlined"/>
    <w:basedOn w:val="DefaultParagraphFont"/>
    <w:rsid w:val="00EA3BA7"/>
    <w:rPr>
      <w:u w:val="single"/>
    </w:rPr>
  </w:style>
  <w:style w:type="paragraph" w:customStyle="1" w:styleId="TableBodyTextRight">
    <w:name w:val="Table Body Text Right"/>
    <w:basedOn w:val="TableBodyText"/>
    <w:rsid w:val="00EA3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BA7"/>
    <w:rPr>
      <w:sz w:val="18"/>
    </w:rPr>
  </w:style>
  <w:style w:type="paragraph" w:customStyle="1" w:styleId="BodySmallRight">
    <w:name w:val="Body Small Right"/>
    <w:basedOn w:val="BodyTextRight"/>
    <w:rsid w:val="00EA3BA7"/>
    <w:rPr>
      <w:sz w:val="18"/>
      <w:szCs w:val="18"/>
    </w:rPr>
  </w:style>
  <w:style w:type="paragraph" w:customStyle="1" w:styleId="MarginEdition">
    <w:name w:val="Margin Edition"/>
    <w:basedOn w:val="MarginNote"/>
    <w:rsid w:val="00EA3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BA7"/>
    <w:rPr>
      <w:sz w:val="2"/>
      <w:szCs w:val="2"/>
    </w:rPr>
  </w:style>
  <w:style w:type="character" w:customStyle="1" w:styleId="Small">
    <w:name w:val="Small"/>
    <w:basedOn w:val="DefaultParagraphFont"/>
    <w:rsid w:val="00EA3BA7"/>
    <w:rPr>
      <w:sz w:val="16"/>
    </w:rPr>
  </w:style>
  <w:style w:type="paragraph" w:customStyle="1" w:styleId="WideTable">
    <w:name w:val="Wide Table"/>
    <w:basedOn w:val="Normal"/>
    <w:rsid w:val="00EA3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BA7"/>
  </w:style>
  <w:style w:type="paragraph" w:styleId="Quote">
    <w:name w:val="Quote"/>
    <w:basedOn w:val="Heading1"/>
    <w:link w:val="QuoteChar"/>
    <w:qFormat/>
    <w:rsid w:val="00EA3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BA7"/>
    <w:pPr>
      <w:pageBreakBefore/>
    </w:pPr>
  </w:style>
  <w:style w:type="paragraph" w:customStyle="1" w:styleId="Border">
    <w:name w:val="Border"/>
    <w:basedOn w:val="Normal"/>
    <w:qFormat/>
    <w:rsid w:val="00EA3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BA7"/>
    <w:rPr>
      <w:u w:val="single"/>
    </w:rPr>
  </w:style>
  <w:style w:type="character" w:customStyle="1" w:styleId="BoldandItalics">
    <w:name w:val="Bold and Italics"/>
    <w:qFormat/>
    <w:rsid w:val="00EA3BA7"/>
    <w:rPr>
      <w:b/>
      <w:i/>
      <w:u w:val="none"/>
    </w:rPr>
  </w:style>
  <w:style w:type="paragraph" w:styleId="BalloonText">
    <w:name w:val="Balloon Text"/>
    <w:basedOn w:val="Normal"/>
    <w:link w:val="BalloonTextChar"/>
    <w:rsid w:val="00EA3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BA7"/>
    <w:pPr>
      <w:spacing w:before="0" w:after="0"/>
    </w:pPr>
  </w:style>
  <w:style w:type="paragraph" w:customStyle="1" w:styleId="BodyTextBold">
    <w:name w:val="Body Text Bold"/>
    <w:basedOn w:val="BodyText"/>
    <w:qFormat/>
    <w:rsid w:val="00EA3BA7"/>
    <w:rPr>
      <w:b/>
    </w:rPr>
  </w:style>
  <w:style w:type="character" w:styleId="Hyperlink">
    <w:name w:val="Hyperlink"/>
    <w:basedOn w:val="DefaultParagraphFont"/>
    <w:uiPriority w:val="99"/>
    <w:unhideWhenUsed/>
    <w:rsid w:val="00936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2633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ICTTEN828 Manage development and application of testing artefacts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2024-12-17T22:50:00Z</dcterms:created>
  <dcterms:modified xsi:type="dcterms:W3CDTF">2024-12-17T22:50:00Z</dcterms:modified>
</cp:coreProperties>
</file>