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991" w:rsidP="00E10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ICTTEN824 Manage network testing strategies</w:t>
      </w:r>
      <w:r>
        <w:fldChar w:fldCharType="end"/>
      </w:r>
    </w:p>
    <w:p w:rsidR="00E10991" w:rsidP="00E10991">
      <w:pPr>
        <w:pStyle w:val="Version"/>
        <w:sectPr w:rsidSect="00C46C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C7A" w:rsidP="00C46C7A">
      <w:pPr>
        <w:pStyle w:val="SuperHeading"/>
      </w:pPr>
      <w:r w:rsidRPr="00C46C7A">
        <w:t>Assessment Re</w:t>
      </w:r>
      <w:r w:rsidRPr="00C46C7A">
        <w:t>quirements for ICTTEN824 Manage network testing strategies</w:t>
      </w:r>
    </w:p>
    <w:p w:rsidR="00000000" w:rsidRPr="00C46C7A" w:rsidP="00C46C7A">
      <w:pPr>
        <w:pStyle w:val="Heading1"/>
      </w:pPr>
      <w:bookmarkStart w:id="1" w:name="O_1143309"/>
      <w:bookmarkEnd w:id="1"/>
      <w:r w:rsidRPr="00C46C7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C46C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C7A" w:rsidP="00C46C7A">
            <w:pPr>
              <w:pStyle w:val="BodyText"/>
            </w:pPr>
            <w:r w:rsidRPr="00C46C7A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C7A">
            <w:pPr>
              <w:pStyle w:val="BodyText"/>
              <w:rPr>
                <w:lang w:val="en-NZ"/>
              </w:rPr>
            </w:pPr>
            <w:r w:rsidRPr="00C46C7A">
              <w:rPr>
                <w:rStyle w:val="SpecialBold"/>
              </w:rPr>
              <w:t>Comments</w:t>
            </w:r>
          </w:p>
        </w:tc>
      </w:tr>
      <w:tr w:rsidTr="00C46C7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C7A">
            <w:pPr>
              <w:pStyle w:val="BodyText"/>
              <w:rPr>
                <w:lang w:val="en-NZ"/>
              </w:rPr>
            </w:pPr>
            <w:r w:rsidRPr="00C46C7A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C7A" w:rsidP="00C46C7A">
            <w:pPr>
              <w:pStyle w:val="BodyText"/>
            </w:pPr>
            <w:r w:rsidRPr="00C46C7A">
              <w:t>This version first released with ICT Information and Communications Technology Training Package Version 7.0.</w:t>
            </w:r>
          </w:p>
        </w:tc>
      </w:tr>
    </w:tbl>
    <w:p w:rsidR="00000000" w:rsidRPr="00C46C7A" w:rsidP="00C46C7A">
      <w:pPr>
        <w:pStyle w:val="BodyText"/>
      </w:pPr>
    </w:p>
    <w:p w:rsidR="00000000" w:rsidRPr="00C46C7A" w:rsidP="00C46C7A">
      <w:pPr>
        <w:pStyle w:val="AllowPageBreak"/>
      </w:pPr>
    </w:p>
    <w:p w:rsidR="00000000" w:rsidRPr="00C46C7A" w:rsidP="00C46C7A">
      <w:pPr>
        <w:pStyle w:val="Heading1"/>
      </w:pPr>
      <w:bookmarkStart w:id="2" w:name="O_1143312"/>
      <w:bookmarkEnd w:id="2"/>
      <w:r w:rsidRPr="00C46C7A">
        <w:t>Performance Evidence</w:t>
      </w:r>
    </w:p>
    <w:p w:rsidR="00000000" w:rsidRPr="00C46C7A" w:rsidP="00E10991">
      <w:pPr>
        <w:pStyle w:val="BodyText"/>
      </w:pPr>
      <w:r w:rsidRPr="00C46C7A">
        <w:t>The candidate must demonstrate the ability to complete the tasks outlined in the elements, performance criteria and foundation skills of this unit, including evidence of the ability to:</w:t>
      </w:r>
    </w:p>
    <w:p w:rsidR="00000000" w:rsidRPr="00C46C7A" w:rsidP="00C46C7A">
      <w:pPr>
        <w:pStyle w:val="ListBullet"/>
      </w:pPr>
      <w:r w:rsidRPr="00C46C7A">
        <w:t>manage at least two network testing strategies.</w:t>
      </w:r>
    </w:p>
    <w:p w:rsidR="00000000" w:rsidRPr="00C46C7A" w:rsidP="00C46C7A">
      <w:pPr>
        <w:pStyle w:val="BodyText"/>
      </w:pPr>
    </w:p>
    <w:p w:rsidR="00000000" w:rsidRPr="00C46C7A" w:rsidP="00E10991">
      <w:pPr>
        <w:pStyle w:val="BodyText"/>
      </w:pPr>
      <w:r w:rsidRPr="00C46C7A">
        <w:t>In the course of the above, the candidate must:</w:t>
      </w:r>
    </w:p>
    <w:p w:rsidR="00000000" w:rsidRPr="00C46C7A" w:rsidP="00C46C7A">
      <w:pPr>
        <w:pStyle w:val="ListBullet"/>
      </w:pPr>
      <w:r w:rsidRPr="00C46C7A">
        <w:t>produce steps in developing test strategies</w:t>
      </w:r>
    </w:p>
    <w:p w:rsidR="00000000" w:rsidRPr="00C46C7A" w:rsidP="00C46C7A">
      <w:pPr>
        <w:pStyle w:val="ListBullet"/>
      </w:pPr>
      <w:r w:rsidRPr="00C46C7A">
        <w:t>produce test strategies for evaluating suitability of application software</w:t>
      </w:r>
    </w:p>
    <w:p w:rsidR="00000000" w:rsidRPr="00C46C7A" w:rsidP="00C46C7A">
      <w:pPr>
        <w:pStyle w:val="ListBullet"/>
      </w:pPr>
      <w:r w:rsidRPr="00C46C7A">
        <w:t>design test plan and produce test reviews</w:t>
      </w:r>
    </w:p>
    <w:p w:rsidR="00000000" w:rsidRPr="00C46C7A" w:rsidP="00C46C7A">
      <w:pPr>
        <w:pStyle w:val="ListBullet"/>
      </w:pPr>
      <w:r w:rsidRPr="00C46C7A">
        <w:t>produce test plans for specific phases</w:t>
      </w:r>
    </w:p>
    <w:p w:rsidR="00000000" w:rsidRPr="00C46C7A" w:rsidP="00C46C7A">
      <w:pPr>
        <w:pStyle w:val="ListBullet"/>
      </w:pPr>
      <w:r w:rsidRPr="00C46C7A">
        <w:t>develop test scenarios</w:t>
      </w:r>
    </w:p>
    <w:p w:rsidR="00000000" w:rsidRPr="00C46C7A" w:rsidP="00C46C7A">
      <w:pPr>
        <w:pStyle w:val="ListBullet"/>
      </w:pPr>
      <w:r w:rsidRPr="00C46C7A">
        <w:t>produce test reporting associated with particular test phases within test plan</w:t>
      </w:r>
    </w:p>
    <w:p w:rsidR="00000000" w:rsidRPr="00C46C7A" w:rsidP="00C46C7A">
      <w:pPr>
        <w:pStyle w:val="ListBullet"/>
      </w:pPr>
      <w:r w:rsidRPr="00C46C7A">
        <w:t>create traceability matrix</w:t>
      </w:r>
    </w:p>
    <w:p w:rsidR="00000000" w:rsidRPr="00C46C7A" w:rsidP="00C46C7A">
      <w:pPr>
        <w:pStyle w:val="ListBullet"/>
      </w:pPr>
      <w:r w:rsidRPr="00C46C7A">
        <w:t>produce an evaluation report from the traceability matrix to manage defects or failures from the test plan.</w:t>
      </w:r>
    </w:p>
    <w:p w:rsidR="00000000" w:rsidRPr="00C46C7A" w:rsidP="00C46C7A">
      <w:pPr>
        <w:pStyle w:val="AllowPageBreak"/>
      </w:pPr>
    </w:p>
    <w:p w:rsidR="00000000" w:rsidRPr="00C46C7A" w:rsidP="00C46C7A">
      <w:pPr>
        <w:pStyle w:val="Heading1"/>
      </w:pPr>
      <w:bookmarkStart w:id="3" w:name="O_1143311"/>
      <w:bookmarkEnd w:id="3"/>
      <w:r w:rsidRPr="00C46C7A">
        <w:t>Knowledge Evidence</w:t>
      </w:r>
    </w:p>
    <w:p w:rsidR="00000000" w:rsidRPr="00C46C7A" w:rsidP="00E10991">
      <w:pPr>
        <w:pStyle w:val="BodyText"/>
      </w:pPr>
      <w:r w:rsidRPr="00C46C7A">
        <w:t>The candidate must be able to demonstrate knowledge to complete the tasks outlined in the elements, performance criteria and foundation skills of this unit, including knowledge of:</w:t>
      </w:r>
    </w:p>
    <w:p w:rsidR="00000000" w:rsidRPr="00C46C7A" w:rsidP="00C46C7A">
      <w:pPr>
        <w:pStyle w:val="ListBullet"/>
      </w:pPr>
      <w:r w:rsidRPr="00C46C7A">
        <w:t>required legislation, codes, company work practices, re</w:t>
      </w:r>
      <w:r w:rsidRPr="00C46C7A">
        <w:t>gulations and standards, workplace health and safety (WHS) requirements for scoped work</w:t>
      </w:r>
    </w:p>
    <w:p w:rsidR="00000000" w:rsidRPr="00C46C7A" w:rsidP="00C46C7A">
      <w:pPr>
        <w:pStyle w:val="ListBullet"/>
      </w:pPr>
      <w:r w:rsidRPr="00C46C7A">
        <w:t>applications software features and functionalities</w:t>
      </w:r>
    </w:p>
    <w:p w:rsidR="00000000" w:rsidRPr="00C46C7A" w:rsidP="00C46C7A">
      <w:pPr>
        <w:pStyle w:val="ListBullet"/>
      </w:pPr>
      <w:r w:rsidRPr="00C46C7A">
        <w:t>configuration of software testing tools</w:t>
      </w:r>
    </w:p>
    <w:p w:rsidR="00000000" w:rsidRPr="00C46C7A" w:rsidP="00C46C7A">
      <w:pPr>
        <w:pStyle w:val="ListBullet"/>
      </w:pPr>
      <w:r w:rsidRPr="00C46C7A">
        <w:t>creation of a traceability matrix</w:t>
      </w:r>
    </w:p>
    <w:p w:rsidR="00000000" w:rsidRPr="00C46C7A" w:rsidP="00C46C7A">
      <w:pPr>
        <w:pStyle w:val="ListBullet"/>
      </w:pPr>
      <w:r w:rsidRPr="00C46C7A">
        <w:t xml:space="preserve">different elements of test plans and risks </w:t>
      </w:r>
      <w:r w:rsidRPr="00C46C7A">
        <w:t>associated with implementation</w:t>
      </w:r>
    </w:p>
    <w:p w:rsidR="00000000" w:rsidRPr="00C46C7A" w:rsidP="00C46C7A">
      <w:pPr>
        <w:pStyle w:val="ListBullet"/>
      </w:pPr>
      <w:r w:rsidRPr="00C46C7A">
        <w:t>features of testing tools and debuggers</w:t>
      </w:r>
    </w:p>
    <w:p w:rsidR="00000000" w:rsidRPr="00C46C7A" w:rsidP="00C46C7A">
      <w:pPr>
        <w:pStyle w:val="ListBullet"/>
      </w:pPr>
      <w:r w:rsidRPr="00C46C7A">
        <w:t>identification of types of risks</w:t>
      </w:r>
    </w:p>
    <w:p w:rsidR="00000000" w:rsidRPr="00C46C7A" w:rsidP="00C46C7A">
      <w:pPr>
        <w:pStyle w:val="ListBullet"/>
      </w:pPr>
      <w:r w:rsidRPr="00C46C7A">
        <w:t>how to manage software defects</w:t>
      </w:r>
    </w:p>
    <w:p w:rsidR="00000000" w:rsidRPr="00C46C7A" w:rsidP="00C46C7A">
      <w:pPr>
        <w:pStyle w:val="ListBullet"/>
      </w:pPr>
      <w:r w:rsidRPr="00C46C7A">
        <w:t>management of test traceability</w:t>
      </w:r>
    </w:p>
    <w:p w:rsidR="00000000" w:rsidRPr="00C46C7A" w:rsidP="00C46C7A">
      <w:pPr>
        <w:pStyle w:val="ListBullet"/>
      </w:pPr>
      <w:r w:rsidRPr="00C46C7A">
        <w:t>phases of test cycles</w:t>
      </w:r>
    </w:p>
    <w:p w:rsidR="00000000" w:rsidRPr="00C46C7A" w:rsidP="00C46C7A">
      <w:pPr>
        <w:pStyle w:val="ListBullet"/>
      </w:pPr>
      <w:r w:rsidRPr="00C46C7A">
        <w:t>production of test reviews</w:t>
      </w:r>
    </w:p>
    <w:p w:rsidR="00000000" w:rsidRPr="00C46C7A" w:rsidP="00C46C7A">
      <w:pPr>
        <w:pStyle w:val="ListBullet"/>
      </w:pPr>
      <w:r w:rsidRPr="00C46C7A">
        <w:t>required steps in developing test strategy</w:t>
      </w:r>
    </w:p>
    <w:p w:rsidR="00000000" w:rsidRPr="00C46C7A" w:rsidP="00C46C7A">
      <w:pPr>
        <w:pStyle w:val="ListBullet"/>
      </w:pPr>
      <w:r w:rsidRPr="00C46C7A">
        <w:t>testing procedures and testing cycles for various system applications</w:t>
      </w:r>
    </w:p>
    <w:p w:rsidR="00000000" w:rsidRPr="00C46C7A" w:rsidP="00C46C7A">
      <w:pPr>
        <w:pStyle w:val="ListBullet"/>
      </w:pPr>
      <w:r w:rsidRPr="00C46C7A">
        <w:t>workplace requirements for evaluation reports.</w:t>
      </w:r>
    </w:p>
    <w:p w:rsidR="00000000" w:rsidRPr="00C46C7A" w:rsidP="00C46C7A">
      <w:pPr>
        <w:pStyle w:val="AllowPageBreak"/>
      </w:pPr>
    </w:p>
    <w:p w:rsidR="00000000" w:rsidRPr="00C46C7A" w:rsidP="00C46C7A">
      <w:pPr>
        <w:pStyle w:val="Heading1"/>
      </w:pPr>
      <w:bookmarkStart w:id="4" w:name="O_1143310"/>
      <w:bookmarkEnd w:id="4"/>
      <w:r w:rsidRPr="00C46C7A">
        <w:t>Assessment Conditions</w:t>
      </w:r>
    </w:p>
    <w:p w:rsidR="00000000" w:rsidRPr="00C46C7A" w:rsidP="00E10991">
      <w:pPr>
        <w:pStyle w:val="BodyText"/>
      </w:pPr>
      <w:r w:rsidRPr="00C46C7A">
        <w:t>Skills in this unit must be demonstrated in a workplace</w:t>
      </w:r>
      <w:r w:rsidRPr="00C46C7A">
        <w:t xml:space="preserve"> or simulated environment where the conditions are typical of those in a working environment in this industry.</w:t>
      </w:r>
    </w:p>
    <w:p w:rsidR="00000000" w:rsidRPr="00C46C7A" w:rsidP="00E10991">
      <w:pPr>
        <w:pStyle w:val="BodyText"/>
      </w:pPr>
      <w:r w:rsidRPr="00C46C7A">
        <w:t>This includes access to:</w:t>
      </w:r>
    </w:p>
    <w:p w:rsidR="00000000" w:rsidRPr="00C46C7A" w:rsidP="00C46C7A">
      <w:pPr>
        <w:pStyle w:val="ListBullet"/>
      </w:pPr>
      <w:r w:rsidRPr="00C46C7A">
        <w:t>a site where planning and management of a test regime for evaluation of application software may be conducted</w:t>
      </w:r>
    </w:p>
    <w:p w:rsidR="00000000" w:rsidRPr="00C46C7A" w:rsidP="00C46C7A">
      <w:pPr>
        <w:pStyle w:val="ListBullet"/>
      </w:pPr>
      <w:r w:rsidRPr="00C46C7A">
        <w:t xml:space="preserve">software </w:t>
      </w:r>
      <w:r w:rsidRPr="00C46C7A">
        <w:t>tools currently used in industry</w:t>
      </w:r>
    </w:p>
    <w:p w:rsidR="00000000" w:rsidRPr="00C46C7A" w:rsidP="00C46C7A">
      <w:pPr>
        <w:pStyle w:val="ListBullet"/>
      </w:pPr>
      <w:r w:rsidRPr="00C46C7A">
        <w:t>vendor products, specifications, equipment and enterprise policy required for the activity.</w:t>
      </w:r>
    </w:p>
    <w:p w:rsidR="00000000" w:rsidRPr="00C46C7A" w:rsidP="00C46C7A">
      <w:pPr>
        <w:pStyle w:val="BodyText"/>
      </w:pPr>
    </w:p>
    <w:p w:rsidR="00000000" w:rsidRPr="00C46C7A" w:rsidP="00E10991">
      <w:pPr>
        <w:pStyle w:val="BodyText"/>
      </w:pPr>
      <w:r w:rsidRPr="00C46C7A">
        <w:t>Assessors of this unit must satisfy the requirements for assessors in applicable vocational education and training legislation, fr</w:t>
      </w:r>
      <w:r w:rsidRPr="00C46C7A">
        <w:t>ameworks and/or standards.</w:t>
      </w:r>
    </w:p>
    <w:p w:rsidR="00000000" w:rsidRPr="00C46C7A" w:rsidP="00C46C7A">
      <w:pPr>
        <w:pStyle w:val="Heading1"/>
      </w:pPr>
      <w:bookmarkStart w:id="5" w:name="O_1143308"/>
      <w:bookmarkEnd w:id="5"/>
      <w:r w:rsidRPr="00C46C7A">
        <w:t>Links</w:t>
      </w:r>
    </w:p>
    <w:p w:rsidR="00000000" w:rsidRPr="00C46C7A" w:rsidP="00E10991">
      <w:pPr>
        <w:pStyle w:val="BodyText"/>
      </w:pPr>
      <w:r w:rsidRPr="00C46C7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2F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6C7A" w:rsidP="00C46C7A"/>
    <w:sectPr w:rsidSect="00C46C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7A" w:rsidRPr="00E10991" w:rsidP="00E10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91" w:rsidP="00C46C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0991" w:rsidP="00C46C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10991" w:rsidP="00C46C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C7A" w:rsidRPr="00E10991" w:rsidP="00E10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991" w:rsidRPr="002D2AF8" w:rsidP="00C46C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ICTTEN824 Manage network testing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10991" w:rsidP="00C46C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542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EE08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C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C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C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C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C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C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C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C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C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C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C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C7A"/>
  </w:style>
  <w:style w:type="character" w:customStyle="1" w:styleId="Heading1Char">
    <w:name w:val="Heading 1 Char"/>
    <w:basedOn w:val="DefaultParagraphFont"/>
    <w:link w:val="Heading1"/>
    <w:rsid w:val="00C46C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C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C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C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C7A"/>
    <w:rPr>
      <w:b/>
      <w:spacing w:val="0"/>
    </w:rPr>
  </w:style>
  <w:style w:type="paragraph" w:customStyle="1" w:styleId="SuperHeading">
    <w:name w:val="SuperHeading"/>
    <w:basedOn w:val="Normal"/>
    <w:rsid w:val="00C46C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C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C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C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C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C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C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C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C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C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C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C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C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C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C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C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C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C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C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C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C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C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C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6C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6C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C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C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C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C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C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C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C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C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C7A"/>
    <w:rPr>
      <w:i/>
    </w:rPr>
  </w:style>
  <w:style w:type="paragraph" w:styleId="Caption">
    <w:name w:val="caption"/>
    <w:basedOn w:val="BodyText"/>
    <w:next w:val="Normal"/>
    <w:qFormat/>
    <w:rsid w:val="00C46C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C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C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C7A"/>
  </w:style>
  <w:style w:type="paragraph" w:styleId="TableofFigures">
    <w:name w:val="table of figures"/>
    <w:basedOn w:val="Normal"/>
    <w:next w:val="Normal"/>
    <w:semiHidden/>
    <w:rsid w:val="00C46C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C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6C7A"/>
    <w:rPr>
      <w:rFonts w:ascii="Wingdings" w:hAnsi="Wingdings"/>
    </w:rPr>
  </w:style>
  <w:style w:type="paragraph" w:customStyle="1" w:styleId="TableHeading">
    <w:name w:val="Table Heading"/>
    <w:basedOn w:val="HeadingBase"/>
    <w:rsid w:val="00C46C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C7A"/>
    <w:rPr>
      <w:color w:val="0033CC"/>
      <w:u w:val="none"/>
    </w:rPr>
  </w:style>
  <w:style w:type="paragraph" w:customStyle="1" w:styleId="BodyTextRight">
    <w:name w:val="Body Text Right"/>
    <w:basedOn w:val="BodyText"/>
    <w:rsid w:val="00C46C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C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C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C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C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C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C7A"/>
    <w:rPr>
      <w:sz w:val="32"/>
    </w:rPr>
  </w:style>
  <w:style w:type="paragraph" w:customStyle="1" w:styleId="HeadingProcedure">
    <w:name w:val="Heading Procedure"/>
    <w:basedOn w:val="HeadingBase"/>
    <w:next w:val="Normal"/>
    <w:rsid w:val="00C46C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C7A"/>
    <w:pPr>
      <w:spacing w:before="60" w:after="60"/>
    </w:pPr>
  </w:style>
  <w:style w:type="paragraph" w:styleId="ListContinue">
    <w:name w:val="List Continue"/>
    <w:basedOn w:val="List"/>
    <w:rsid w:val="00C46C7A"/>
    <w:pPr>
      <w:ind w:firstLine="0"/>
    </w:pPr>
  </w:style>
  <w:style w:type="paragraph" w:customStyle="1" w:styleId="ListNote">
    <w:name w:val="List Note"/>
    <w:basedOn w:val="List"/>
    <w:rsid w:val="00C46C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C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C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C7A"/>
    <w:rPr>
      <w:rFonts w:ascii="Courier New" w:hAnsi="Courier New"/>
    </w:rPr>
  </w:style>
  <w:style w:type="paragraph" w:customStyle="1" w:styleId="NoteBullet">
    <w:name w:val="Note Bullet"/>
    <w:basedOn w:val="Note"/>
    <w:rsid w:val="00C46C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C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C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C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C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6C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C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C7A"/>
    <w:rPr>
      <w:b/>
      <w:smallCaps/>
    </w:rPr>
  </w:style>
  <w:style w:type="paragraph" w:customStyle="1" w:styleId="TableListNumber">
    <w:name w:val="Table List Number"/>
    <w:basedOn w:val="ListNumber"/>
    <w:rsid w:val="00C46C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C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C7A"/>
    <w:pPr>
      <w:numPr>
        <w:numId w:val="8"/>
      </w:numPr>
    </w:pPr>
  </w:style>
  <w:style w:type="paragraph" w:customStyle="1" w:styleId="ListAlpha2">
    <w:name w:val="List Alpha 2"/>
    <w:basedOn w:val="List2"/>
    <w:rsid w:val="00C46C7A"/>
    <w:pPr>
      <w:numPr>
        <w:numId w:val="7"/>
      </w:numPr>
    </w:pPr>
  </w:style>
  <w:style w:type="paragraph" w:styleId="List2">
    <w:name w:val="List 2"/>
    <w:basedOn w:val="BodyText"/>
    <w:rsid w:val="00C46C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C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C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C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C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C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6C7A"/>
    <w:pPr>
      <w:numPr>
        <w:numId w:val="3"/>
      </w:numPr>
    </w:pPr>
  </w:style>
  <w:style w:type="paragraph" w:styleId="ListContinue2">
    <w:name w:val="List Continue 2"/>
    <w:basedOn w:val="List2"/>
    <w:rsid w:val="00C46C7A"/>
    <w:pPr>
      <w:ind w:firstLine="0"/>
    </w:pPr>
  </w:style>
  <w:style w:type="paragraph" w:styleId="ListContinue3">
    <w:name w:val="List Continue 3"/>
    <w:basedOn w:val="List3"/>
    <w:rsid w:val="00C46C7A"/>
    <w:pPr>
      <w:ind w:left="1021" w:firstLine="0"/>
    </w:pPr>
  </w:style>
  <w:style w:type="paragraph" w:styleId="ListContinue4">
    <w:name w:val="List Continue 4"/>
    <w:basedOn w:val="List4"/>
    <w:rsid w:val="00C46C7A"/>
    <w:pPr>
      <w:ind w:firstLine="0"/>
    </w:pPr>
  </w:style>
  <w:style w:type="paragraph" w:styleId="ListContinue5">
    <w:name w:val="List Continue 5"/>
    <w:basedOn w:val="List5"/>
    <w:rsid w:val="00C46C7A"/>
    <w:pPr>
      <w:ind w:firstLine="0"/>
    </w:pPr>
  </w:style>
  <w:style w:type="paragraph" w:styleId="ListNumber3">
    <w:name w:val="List Number 3"/>
    <w:basedOn w:val="List3"/>
    <w:rsid w:val="00C46C7A"/>
    <w:pPr>
      <w:numPr>
        <w:numId w:val="4"/>
      </w:numPr>
    </w:pPr>
  </w:style>
  <w:style w:type="paragraph" w:styleId="ListNumber4">
    <w:name w:val="List Number 4"/>
    <w:basedOn w:val="List4"/>
    <w:rsid w:val="00C46C7A"/>
    <w:pPr>
      <w:numPr>
        <w:numId w:val="5"/>
      </w:numPr>
    </w:pPr>
  </w:style>
  <w:style w:type="paragraph" w:styleId="ListNumber5">
    <w:name w:val="List Number 5"/>
    <w:basedOn w:val="List5"/>
    <w:rsid w:val="00C46C7A"/>
    <w:pPr>
      <w:numPr>
        <w:numId w:val="6"/>
      </w:numPr>
    </w:pPr>
  </w:style>
  <w:style w:type="paragraph" w:styleId="BlockText">
    <w:name w:val="Block Text"/>
    <w:basedOn w:val="Normal"/>
    <w:rsid w:val="00C46C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C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C7A"/>
    <w:rPr>
      <w:sz w:val="16"/>
      <w:vertAlign w:val="superscript"/>
    </w:rPr>
  </w:style>
  <w:style w:type="character" w:customStyle="1" w:styleId="Symbols">
    <w:name w:val="Symbols"/>
    <w:basedOn w:val="DefaultParagraphFont"/>
    <w:rsid w:val="00C46C7A"/>
    <w:rPr>
      <w:rFonts w:ascii="Symbol" w:hAnsi="Symbol"/>
    </w:rPr>
  </w:style>
  <w:style w:type="character" w:customStyle="1" w:styleId="MenuOptions">
    <w:name w:val="Menu Options"/>
    <w:basedOn w:val="DefaultParagraphFont"/>
    <w:rsid w:val="00C46C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C7A"/>
    <w:rPr>
      <w:b/>
    </w:rPr>
  </w:style>
  <w:style w:type="character" w:customStyle="1" w:styleId="Underlined">
    <w:name w:val="Underlined"/>
    <w:basedOn w:val="DefaultParagraphFont"/>
    <w:rsid w:val="00C46C7A"/>
    <w:rPr>
      <w:u w:val="single"/>
    </w:rPr>
  </w:style>
  <w:style w:type="paragraph" w:customStyle="1" w:styleId="TableBodyTextRight">
    <w:name w:val="Table Body Text Right"/>
    <w:basedOn w:val="TableBodyText"/>
    <w:rsid w:val="00C46C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C7A"/>
    <w:rPr>
      <w:sz w:val="18"/>
    </w:rPr>
  </w:style>
  <w:style w:type="paragraph" w:customStyle="1" w:styleId="BodySmallRight">
    <w:name w:val="Body Small Right"/>
    <w:basedOn w:val="BodyTextRight"/>
    <w:rsid w:val="00C46C7A"/>
    <w:rPr>
      <w:sz w:val="18"/>
      <w:szCs w:val="18"/>
    </w:rPr>
  </w:style>
  <w:style w:type="paragraph" w:customStyle="1" w:styleId="MarginEdition">
    <w:name w:val="Margin Edition"/>
    <w:basedOn w:val="MarginNote"/>
    <w:rsid w:val="00C46C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C7A"/>
    <w:rPr>
      <w:sz w:val="2"/>
      <w:szCs w:val="2"/>
    </w:rPr>
  </w:style>
  <w:style w:type="character" w:customStyle="1" w:styleId="Small">
    <w:name w:val="Small"/>
    <w:basedOn w:val="DefaultParagraphFont"/>
    <w:rsid w:val="00C46C7A"/>
    <w:rPr>
      <w:sz w:val="16"/>
    </w:rPr>
  </w:style>
  <w:style w:type="paragraph" w:customStyle="1" w:styleId="WideTable">
    <w:name w:val="Wide Table"/>
    <w:basedOn w:val="Normal"/>
    <w:rsid w:val="00C46C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C7A"/>
  </w:style>
  <w:style w:type="paragraph" w:styleId="Quote">
    <w:name w:val="Quote"/>
    <w:basedOn w:val="Heading1"/>
    <w:link w:val="QuoteChar"/>
    <w:qFormat/>
    <w:rsid w:val="00C46C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C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C7A"/>
    <w:pPr>
      <w:pageBreakBefore/>
    </w:pPr>
  </w:style>
  <w:style w:type="paragraph" w:customStyle="1" w:styleId="Border">
    <w:name w:val="Border"/>
    <w:basedOn w:val="Normal"/>
    <w:qFormat/>
    <w:rsid w:val="00C46C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C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C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C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C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C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C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C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C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C7A"/>
    <w:rPr>
      <w:u w:val="single"/>
    </w:rPr>
  </w:style>
  <w:style w:type="character" w:customStyle="1" w:styleId="BoldandItalics">
    <w:name w:val="Bold and Italics"/>
    <w:qFormat/>
    <w:rsid w:val="00C46C7A"/>
    <w:rPr>
      <w:b/>
      <w:i/>
      <w:u w:val="none"/>
    </w:rPr>
  </w:style>
  <w:style w:type="paragraph" w:styleId="BalloonText">
    <w:name w:val="Balloon Text"/>
    <w:basedOn w:val="Normal"/>
    <w:link w:val="BalloonTextChar"/>
    <w:rsid w:val="00C46C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C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C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C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C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C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C7A"/>
    <w:pPr>
      <w:spacing w:before="0" w:after="0"/>
    </w:pPr>
  </w:style>
  <w:style w:type="paragraph" w:customStyle="1" w:styleId="BodyTextBold">
    <w:name w:val="Body Text Bold"/>
    <w:basedOn w:val="BodyText"/>
    <w:qFormat/>
    <w:rsid w:val="00C46C7A"/>
    <w:rPr>
      <w:b/>
    </w:rPr>
  </w:style>
  <w:style w:type="character" w:styleId="Hyperlink">
    <w:name w:val="Hyperlink"/>
    <w:basedOn w:val="DefaultParagraphFont"/>
    <w:uiPriority w:val="99"/>
    <w:unhideWhenUsed/>
    <w:rsid w:val="00E10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385</Words>
  <Characters>2497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ICTTEN824 Manage network testing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