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CA7" w:rsidP="00CB3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ICTTEN822 Manage application layer solutions</w:t>
      </w:r>
      <w:r>
        <w:fldChar w:fldCharType="end"/>
      </w:r>
    </w:p>
    <w:p w:rsidR="00CB3CA7" w:rsidP="00CB3CA7">
      <w:pPr>
        <w:pStyle w:val="Version"/>
        <w:sectPr w:rsidSect="00BC2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AB3" w:rsidP="00BC2AB3">
      <w:pPr>
        <w:pStyle w:val="SuperHeading"/>
      </w:pPr>
      <w:r w:rsidRPr="00BC2AB3">
        <w:t>ICTTEN822 Manage application layer solutions</w:t>
      </w:r>
    </w:p>
    <w:p w:rsidR="00000000" w:rsidRPr="00BC2AB3" w:rsidP="00BC2AB3">
      <w:pPr>
        <w:pStyle w:val="Heading1"/>
      </w:pPr>
      <w:bookmarkStart w:id="1" w:name="O_1144355"/>
      <w:bookmarkEnd w:id="1"/>
      <w:r w:rsidRPr="00BC2A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C2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rPr>
                <w:rStyle w:val="SpecialBold"/>
              </w:rPr>
              <w:t>Comments</w:t>
            </w:r>
          </w:p>
        </w:tc>
      </w:tr>
      <w:tr w:rsidTr="00BC2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t>This version first released with ICT Information and Communications Technology Training Package Version 7.0.</w:t>
            </w:r>
          </w:p>
        </w:tc>
      </w:tr>
    </w:tbl>
    <w:p w:rsidR="00000000" w:rsidRPr="00BC2AB3" w:rsidP="00BC2AB3">
      <w:pPr>
        <w:pStyle w:val="BodyText"/>
      </w:pPr>
    </w:p>
    <w:p w:rsidR="00000000" w:rsidRPr="00BC2AB3" w:rsidP="00BC2AB3">
      <w:pPr>
        <w:pStyle w:val="AllowPageBreak"/>
      </w:pPr>
    </w:p>
    <w:p w:rsidR="00000000" w:rsidRPr="00BC2AB3" w:rsidP="00BC2AB3">
      <w:pPr>
        <w:pStyle w:val="Heading1"/>
      </w:pPr>
      <w:bookmarkStart w:id="2" w:name="O_1144360"/>
      <w:bookmarkEnd w:id="2"/>
      <w:r w:rsidRPr="00BC2AB3">
        <w:t>Application</w:t>
      </w:r>
    </w:p>
    <w:p w:rsidR="00000000" w:rsidRPr="00BC2AB3" w:rsidP="00CB3CA7">
      <w:pPr>
        <w:pStyle w:val="BodyText"/>
      </w:pPr>
      <w:r w:rsidRPr="00BC2AB3">
        <w:t>This unit describes the skills and knowledge required to</w:t>
      </w:r>
      <w:r w:rsidRPr="00BC2AB3">
        <w:t xml:space="preserve"> develop, evaluate, manage, deploy and maintain application layer solutions for new solutions or existing network service.</w:t>
      </w:r>
    </w:p>
    <w:p w:rsidR="00000000" w:rsidRPr="00BC2AB3" w:rsidP="00CB3CA7">
      <w:pPr>
        <w:pStyle w:val="BodyText"/>
      </w:pPr>
      <w:r w:rsidRPr="00BC2AB3">
        <w:t>It applies to individuals with highly developed technical skills working as network engineering staff or senior technical officers wi</w:t>
      </w:r>
      <w:r w:rsidRPr="00BC2AB3">
        <w:t>th relevant project management roles and authority to direct activities of installation staff, manufacturers and vendors.</w:t>
      </w:r>
    </w:p>
    <w:p w:rsidR="00000000" w:rsidRPr="00BC2AB3" w:rsidP="00CB3CA7">
      <w:pPr>
        <w:pStyle w:val="BodyText"/>
      </w:pPr>
      <w:r w:rsidRPr="00BC2AB3">
        <w:t>No licensing, legislative or certification requirements apply to this unit at the time of publication.</w:t>
      </w:r>
    </w:p>
    <w:p w:rsidR="00000000" w:rsidRPr="00BC2AB3" w:rsidP="00BC2AB3">
      <w:pPr>
        <w:pStyle w:val="Heading1"/>
      </w:pPr>
      <w:bookmarkStart w:id="3" w:name="O_1144359"/>
      <w:bookmarkEnd w:id="3"/>
      <w:r w:rsidRPr="00BC2AB3">
        <w:t>Unit Sector</w:t>
      </w:r>
    </w:p>
    <w:p w:rsidR="00000000" w:rsidRPr="00BC2AB3" w:rsidP="00CB3CA7">
      <w:pPr>
        <w:pStyle w:val="BodyText"/>
      </w:pPr>
      <w:r w:rsidRPr="00BC2AB3">
        <w:t>Telecommunications networks engineering</w:t>
      </w:r>
    </w:p>
    <w:p w:rsidR="00000000" w:rsidRPr="00BC2AB3" w:rsidP="00BC2AB3">
      <w:pPr>
        <w:pStyle w:val="Heading1"/>
      </w:pPr>
      <w:bookmarkStart w:id="4" w:name="O_1144358"/>
      <w:bookmarkEnd w:id="4"/>
      <w:r w:rsidRPr="00BC2AB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rPr>
                <w:rStyle w:val="SpecialBold"/>
              </w:rPr>
              <w:t>PERFORMANCE CRITERIA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"/>
              <w:rPr>
                <w:lang w:val="en-NZ"/>
              </w:rPr>
            </w:pPr>
            <w:r w:rsidRPr="00BC2AB3">
              <w:t>1. Develop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"/>
            </w:pPr>
            <w:r w:rsidRPr="00BC2AB3">
              <w:t xml:space="preserve">1.1 Produce requirements for applications layer solutions for delivery of new applications layer solutions to customers </w:t>
            </w:r>
            <w:r w:rsidRPr="00BC2AB3">
              <w:t>using forecasting demand data</w:t>
            </w:r>
          </w:p>
          <w:p w:rsidR="00000000" w:rsidRPr="00BC2AB3" w:rsidP="00BC2AB3">
            <w:pPr>
              <w:pStyle w:val="List"/>
            </w:pPr>
            <w:r w:rsidRPr="00BC2AB3">
              <w:t>1.2 Prepare a plan for an organisational change control process and integration of new solutions within a complete network infrastructure</w:t>
            </w:r>
          </w:p>
          <w:p w:rsidR="00000000" w:rsidRPr="00BC2AB3" w:rsidP="00BC2AB3">
            <w:pPr>
              <w:pStyle w:val="List"/>
            </w:pPr>
            <w:r w:rsidRPr="00BC2AB3">
              <w:t>1.3 Produce a test management schedule for the testing process of application product</w:t>
            </w:r>
          </w:p>
          <w:p w:rsidR="00000000" w:rsidRPr="00BC2AB3" w:rsidP="00BC2AB3">
            <w:pPr>
              <w:pStyle w:val="List"/>
            </w:pPr>
            <w:r w:rsidRPr="00BC2AB3">
              <w:t>1.</w:t>
            </w:r>
            <w:r w:rsidRPr="00BC2AB3">
              <w:t>4 Translate complex design and architecture requirements to traceable application characteristics according to design requirements</w:t>
            </w:r>
          </w:p>
          <w:p w:rsidR="00000000" w:rsidRPr="00BC2AB3" w:rsidP="00BC2AB3">
            <w:pPr>
              <w:pStyle w:val="List"/>
            </w:pPr>
            <w:r w:rsidRPr="00BC2AB3">
              <w:t>1.5 Develop application architecture solution specifications using an industry process according to design requirements</w:t>
            </w:r>
          </w:p>
          <w:p w:rsidR="00000000" w:rsidRPr="00BC2AB3" w:rsidP="00BC2AB3">
            <w:pPr>
              <w:pStyle w:val="List"/>
            </w:pPr>
            <w:r w:rsidRPr="00BC2AB3">
              <w:t>1.6 D</w:t>
            </w:r>
            <w:r w:rsidRPr="00BC2AB3">
              <w:t>evelop application software resource profiling and select suitable vendor for negotiations</w:t>
            </w:r>
          </w:p>
          <w:p w:rsidR="00000000" w:rsidRPr="00BC2AB3" w:rsidP="00BC2AB3">
            <w:pPr>
              <w:pStyle w:val="List"/>
            </w:pPr>
            <w:r w:rsidRPr="00BC2AB3">
              <w:t>1.7 Translate complex requirements into software packaging</w:t>
            </w:r>
          </w:p>
          <w:p w:rsidR="00000000" w:rsidRPr="00BC2AB3" w:rsidP="00BC2AB3">
            <w:pPr>
              <w:pStyle w:val="List"/>
            </w:pPr>
            <w:r w:rsidRPr="00BC2AB3">
              <w:t>1.8 Produce software deployment mapping and version control to confirm complete integration and compatibil</w:t>
            </w:r>
            <w:r w:rsidRPr="00BC2AB3">
              <w:t>ity of application solution with existing system</w:t>
            </w:r>
          </w:p>
          <w:p w:rsidR="00000000" w:rsidP="00BC2AB3">
            <w:pPr>
              <w:pStyle w:val="List"/>
              <w:rPr>
                <w:lang w:val="en-NZ"/>
              </w:rPr>
            </w:pPr>
            <w:r w:rsidRPr="00BC2AB3">
              <w:t>1.9 Complete configuration management and provide complex input network design requirements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"/>
              <w:rPr>
                <w:lang w:val="en-NZ"/>
              </w:rPr>
            </w:pPr>
            <w:r w:rsidRPr="00BC2AB3">
              <w:t>2. Analyse test results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"/>
            </w:pPr>
            <w:r w:rsidRPr="00BC2AB3">
              <w:t>2.1 Use design document and integration document software to replicate issues exhibited in test environment</w:t>
            </w:r>
          </w:p>
          <w:p w:rsidR="00000000" w:rsidRPr="00BC2AB3" w:rsidP="00BC2AB3">
            <w:pPr>
              <w:pStyle w:val="List"/>
            </w:pPr>
            <w:r w:rsidRPr="00BC2AB3">
              <w:t>2.2 Certify software solution compatibility and compliance to requirements using a web-based test management tool (quality centre) to conduct perfor</w:t>
            </w:r>
            <w:r w:rsidRPr="00BC2AB3">
              <w:t>mance evaluation tests</w:t>
            </w:r>
          </w:p>
          <w:p w:rsidR="00000000" w:rsidRPr="00BC2AB3" w:rsidP="00BC2AB3">
            <w:pPr>
              <w:pStyle w:val="List"/>
            </w:pPr>
            <w:r w:rsidRPr="00BC2AB3">
              <w:t>2.3 Analyse test reports to evaluate load balancing and network security issues in test environment</w:t>
            </w:r>
          </w:p>
          <w:p w:rsidR="00000000" w:rsidP="00BC2AB3">
            <w:pPr>
              <w:pStyle w:val="List"/>
              <w:rPr>
                <w:lang w:val="en-NZ"/>
              </w:rPr>
            </w:pPr>
            <w:r w:rsidRPr="00BC2AB3">
              <w:t>2.4 Resolve complex issues in interface to isolate defects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"/>
              <w:rPr>
                <w:lang w:val="en-NZ"/>
              </w:rPr>
            </w:pPr>
            <w:r w:rsidRPr="00BC2AB3">
              <w:t>3. Manage deployment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"/>
            </w:pPr>
            <w:r w:rsidRPr="00BC2AB3">
              <w:t xml:space="preserve">3.1 Plan and prepare </w:t>
            </w:r>
            <w:r w:rsidRPr="00BC2AB3">
              <w:t>evidence for customer acceptance and certification</w:t>
            </w:r>
          </w:p>
          <w:p w:rsidR="00000000" w:rsidRPr="00BC2AB3" w:rsidP="00BC2AB3">
            <w:pPr>
              <w:pStyle w:val="List"/>
            </w:pPr>
            <w:r w:rsidRPr="00BC2AB3">
              <w:t>3.2 Plan and manage transition to operation activities required for transition to operation of integrated application layer solution</w:t>
            </w:r>
          </w:p>
          <w:p w:rsidR="00000000" w:rsidRPr="00BC2AB3" w:rsidP="00BC2AB3">
            <w:pPr>
              <w:pStyle w:val="List"/>
            </w:pPr>
            <w:r w:rsidRPr="00BC2AB3">
              <w:t>3.3 Prepare installation failures procedure to make changes while mainta</w:t>
            </w:r>
            <w:r w:rsidRPr="00BC2AB3">
              <w:t>ining service levels</w:t>
            </w:r>
          </w:p>
          <w:p w:rsidR="00000000" w:rsidP="00BC2AB3">
            <w:pPr>
              <w:pStyle w:val="List"/>
              <w:rPr>
                <w:lang w:val="en-NZ"/>
              </w:rPr>
            </w:pPr>
            <w:r w:rsidRPr="00BC2AB3">
              <w:t>3.4 Manage change implementation plan to maintain system stability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"/>
              <w:rPr>
                <w:lang w:val="en-NZ"/>
              </w:rPr>
            </w:pPr>
            <w:r w:rsidRPr="00BC2AB3">
              <w:t>4. Maintain currency of application layer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"/>
            </w:pPr>
            <w:r w:rsidRPr="00BC2AB3">
              <w:t>4.1 Manage ongoing monitoring activities to prolong new applications layer solution life cycle for cost-effective b</w:t>
            </w:r>
            <w:r w:rsidRPr="00BC2AB3">
              <w:t>usiness reasons</w:t>
            </w:r>
          </w:p>
          <w:p w:rsidR="00000000" w:rsidRPr="00BC2AB3" w:rsidP="00BC2AB3">
            <w:pPr>
              <w:pStyle w:val="List"/>
            </w:pPr>
            <w:r w:rsidRPr="00BC2AB3">
              <w:t>4.2 Produce tuning activities to make efficient use of resources</w:t>
            </w:r>
          </w:p>
          <w:p w:rsidR="00000000" w:rsidRPr="00BC2AB3" w:rsidP="00BC2AB3">
            <w:pPr>
              <w:pStyle w:val="List"/>
            </w:pPr>
            <w:r w:rsidRPr="00BC2AB3">
              <w:t>4.3 Analyse current demands for resources to derive forecasts and future requirements</w:t>
            </w:r>
          </w:p>
          <w:p w:rsidR="00000000" w:rsidRPr="00BC2AB3" w:rsidP="00BC2AB3">
            <w:pPr>
              <w:pStyle w:val="List"/>
            </w:pPr>
            <w:r w:rsidRPr="00BC2AB3">
              <w:t>4.4 Produce a capacity plan predicting infrastructure resource needs to achieve agreed se</w:t>
            </w:r>
            <w:r w:rsidRPr="00BC2AB3">
              <w:t>rvice levels</w:t>
            </w:r>
          </w:p>
        </w:tc>
      </w:tr>
    </w:tbl>
    <w:p w:rsidR="00000000" w:rsidRPr="00BC2AB3" w:rsidP="00BC2AB3">
      <w:pPr>
        <w:pStyle w:val="BodyText"/>
      </w:pPr>
    </w:p>
    <w:p w:rsidR="00000000" w:rsidRPr="00BC2AB3" w:rsidP="00BC2AB3">
      <w:pPr>
        <w:pStyle w:val="AllowPageBreak"/>
      </w:pPr>
    </w:p>
    <w:p w:rsidR="00000000" w:rsidRPr="00BC2AB3" w:rsidP="00BC2AB3">
      <w:pPr>
        <w:pStyle w:val="Heading1"/>
      </w:pPr>
      <w:bookmarkStart w:id="5" w:name="O_1144357"/>
      <w:bookmarkEnd w:id="5"/>
      <w:r w:rsidRPr="00BC2AB3">
        <w:t>Foundation Skills</w:t>
      </w:r>
    </w:p>
    <w:p w:rsidR="00000000" w:rsidRPr="00CB3CA7" w:rsidP="00CB3CA7">
      <w:pPr>
        <w:pStyle w:val="BodyText"/>
        <w:rPr>
          <w:i/>
        </w:rPr>
      </w:pPr>
      <w:r w:rsidRPr="00CB3C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rPr>
                <w:rStyle w:val="SpecialBold"/>
              </w:rPr>
              <w:t>DESCRIPTION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Bullet"/>
              <w:rPr>
                <w:lang w:val="en-NZ"/>
              </w:rPr>
            </w:pPr>
            <w:r w:rsidRPr="00BC2AB3">
              <w:t>Analyses and synthesises highly embedded mathematical information in a broad range of tasks and texts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Bullet"/>
              <w:rPr>
                <w:lang w:val="en-NZ"/>
              </w:rPr>
            </w:pPr>
            <w:r w:rsidRPr="00BC2AB3">
              <w:t>Organises, evaluates and interprets a range of complex technical documentation including software and hardware manuals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Bullet"/>
              <w:rPr>
                <w:lang w:val="en-NZ"/>
              </w:rPr>
            </w:pPr>
            <w:r w:rsidRPr="00BC2AB3">
              <w:t>Prepares workplace documentation including complex plans incorporating technical language to communicate complex information clearly and effectively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Bullet"/>
            </w:pPr>
            <w:r w:rsidRPr="00BC2AB3">
              <w:t>Operates from a broad conceptual plan, developing operational detail in stages, r</w:t>
            </w:r>
            <w:r w:rsidRPr="00BC2AB3">
              <w:t>egularly reviewing priorities and performance during implementation, and identifying and addressing issues</w:t>
            </w:r>
          </w:p>
          <w:p w:rsidR="00000000" w:rsidRPr="00BC2AB3" w:rsidP="00BC2AB3">
            <w:pPr>
              <w:pStyle w:val="ListBullet"/>
            </w:pPr>
            <w:r w:rsidRPr="00BC2AB3">
              <w:t>Takes responsibility for high-impact decisions in complex situations involving many variables and constraints</w:t>
            </w:r>
          </w:p>
          <w:p w:rsidR="00000000" w:rsidP="00BC2AB3">
            <w:pPr>
              <w:pStyle w:val="ListBullet"/>
              <w:rPr>
                <w:lang w:val="en-NZ"/>
              </w:rPr>
            </w:pPr>
            <w:r w:rsidRPr="00BC2AB3">
              <w:t>Monitors outcomes of decisions, conside</w:t>
            </w:r>
            <w:r w:rsidRPr="00BC2AB3">
              <w:t>ring results from a range of perspectives and identifying key concepts and principles and their impact on customers and enterprise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ListBullet"/>
              <w:rPr>
                <w:lang w:val="en-NZ"/>
              </w:rPr>
            </w:pPr>
            <w:r w:rsidRPr="00BC2AB3">
              <w:t>Uses formal analytical and lateral thinking techniques to resolve logistics problems</w:t>
            </w:r>
          </w:p>
        </w:tc>
      </w:tr>
      <w:tr w:rsidTr="00BC2A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ListBullet"/>
            </w:pPr>
            <w:r w:rsidRPr="00BC2AB3">
              <w:t>Uses a broad range of strategies to store, access and organise virtual information, recognising design choices will influence what information is retrieved and how it may be interpreted and used</w:t>
            </w:r>
          </w:p>
          <w:p w:rsidR="00000000" w:rsidRPr="00BC2AB3" w:rsidP="00BC2AB3">
            <w:pPr>
              <w:pStyle w:val="ListBullet"/>
            </w:pPr>
            <w:r w:rsidRPr="00BC2AB3">
              <w:t>Demonstrates a sophisticated understanding of principles, con</w:t>
            </w:r>
            <w:r w:rsidRPr="00BC2AB3">
              <w:t xml:space="preserve">cepts, language and practices associated with the digital world and uses this to devise solutions </w:t>
            </w:r>
          </w:p>
        </w:tc>
      </w:tr>
    </w:tbl>
    <w:p w:rsidR="00CB3CA7" w:rsidP="00BC2AB3">
      <w:pPr>
        <w:pStyle w:val="BodyText"/>
      </w:pPr>
    </w:p>
    <w:p w:rsidR="00CB3CA7" w:rsidP="00BC2AB3">
      <w:pPr>
        <w:pStyle w:val="BodyText"/>
      </w:pPr>
    </w:p>
    <w:p w:rsidR="00000000" w:rsidRPr="00BC2AB3" w:rsidP="00BC2AB3">
      <w:pPr>
        <w:pStyle w:val="Heading1"/>
      </w:pPr>
      <w:bookmarkStart w:id="6" w:name="O_1144356"/>
      <w:bookmarkEnd w:id="6"/>
      <w:r w:rsidRPr="00BC2AB3">
        <w:t>Unit Mapping Information</w:t>
      </w:r>
    </w:p>
    <w:p w:rsidR="00000000" w:rsidRPr="00BC2AB3" w:rsidP="00CB3CA7">
      <w:pPr>
        <w:pStyle w:val="BodyText"/>
      </w:pPr>
      <w:r w:rsidRPr="00BC2AB3">
        <w:t>Supersedes and is equivalent to ICTTEN806 Manage application layer solutions.</w:t>
      </w:r>
    </w:p>
    <w:p w:rsidR="00000000" w:rsidRPr="00BC2AB3" w:rsidP="00BC2AB3">
      <w:pPr>
        <w:pStyle w:val="Heading1"/>
      </w:pPr>
      <w:bookmarkStart w:id="7" w:name="O_1144349"/>
      <w:bookmarkEnd w:id="7"/>
      <w:r w:rsidRPr="00BC2AB3">
        <w:t>Links</w:t>
      </w:r>
    </w:p>
    <w:p w:rsidR="00000000" w:rsidRPr="00BC2AB3" w:rsidP="00CB3CA7">
      <w:pPr>
        <w:pStyle w:val="BodyText"/>
      </w:pPr>
      <w:r w:rsidRPr="00BC2AB3">
        <w:t>Compani</w:t>
      </w:r>
      <w:r w:rsidRPr="00BC2AB3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07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AB3" w:rsidP="00CB3CA7">
      <w:pPr>
        <w:pStyle w:val="BodyText"/>
        <w:sectPr w:rsidSect="00BC2A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AB3" w:rsidP="00BC2AB3">
      <w:pPr>
        <w:pStyle w:val="SuperHeading"/>
      </w:pPr>
      <w:r w:rsidRPr="00BC2AB3">
        <w:t>Assessment Requirements for ICTTEN822 Manage application layer solutions</w:t>
      </w:r>
    </w:p>
    <w:p w:rsidR="00000000" w:rsidRPr="00BC2AB3" w:rsidP="00BC2AB3">
      <w:pPr>
        <w:pStyle w:val="Heading1"/>
      </w:pPr>
      <w:bookmarkStart w:id="8" w:name="O_1144351"/>
      <w:bookmarkEnd w:id="8"/>
      <w:r w:rsidRPr="00BC2A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C2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rPr>
                <w:rStyle w:val="SpecialBold"/>
              </w:rPr>
              <w:t>Comments</w:t>
            </w:r>
          </w:p>
        </w:tc>
      </w:tr>
      <w:tr w:rsidTr="00BC2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AB3">
            <w:pPr>
              <w:pStyle w:val="BodyText"/>
              <w:rPr>
                <w:lang w:val="en-NZ"/>
              </w:rPr>
            </w:pPr>
            <w:r w:rsidRPr="00BC2AB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AB3" w:rsidP="00BC2AB3">
            <w:pPr>
              <w:pStyle w:val="BodyText"/>
            </w:pPr>
            <w:r w:rsidRPr="00BC2AB3">
              <w:t>This version first released with ICT Information and Communications Technology Training Package Version 7.0.</w:t>
            </w:r>
          </w:p>
        </w:tc>
      </w:tr>
    </w:tbl>
    <w:p w:rsidR="00000000" w:rsidRPr="00BC2AB3" w:rsidP="00BC2AB3">
      <w:pPr>
        <w:pStyle w:val="BodyText"/>
      </w:pPr>
    </w:p>
    <w:p w:rsidR="00000000" w:rsidRPr="00BC2AB3" w:rsidP="00BC2AB3">
      <w:pPr>
        <w:pStyle w:val="AllowPageBreak"/>
      </w:pPr>
    </w:p>
    <w:p w:rsidR="00000000" w:rsidRPr="00BC2AB3" w:rsidP="00BC2AB3">
      <w:pPr>
        <w:pStyle w:val="Heading1"/>
      </w:pPr>
      <w:bookmarkStart w:id="9" w:name="O_1144354"/>
      <w:bookmarkEnd w:id="9"/>
      <w:r w:rsidRPr="00BC2AB3">
        <w:t>Performance Evidence</w:t>
      </w:r>
    </w:p>
    <w:p w:rsidR="00000000" w:rsidRPr="00BC2AB3" w:rsidP="00CB3CA7">
      <w:pPr>
        <w:pStyle w:val="BodyText"/>
      </w:pPr>
      <w:r w:rsidRPr="00BC2AB3">
        <w:t>The candidate must demonstrate the ability to complete the tasks outlined in the elements, performance criteria and foundation skills of this unit, including evidence of the ability to:</w:t>
      </w:r>
    </w:p>
    <w:p w:rsidR="00000000" w:rsidRPr="00BC2AB3" w:rsidP="00BC2AB3">
      <w:pPr>
        <w:pStyle w:val="ListBullet"/>
      </w:pPr>
      <w:r w:rsidRPr="00BC2AB3">
        <w:t>manage at least two application layer solutions.</w:t>
      </w:r>
    </w:p>
    <w:p w:rsidR="00000000" w:rsidRPr="00BC2AB3" w:rsidP="00BC2AB3">
      <w:pPr>
        <w:pStyle w:val="BodyText"/>
      </w:pPr>
    </w:p>
    <w:p w:rsidR="00000000" w:rsidRPr="00BC2AB3" w:rsidP="00CB3CA7">
      <w:pPr>
        <w:pStyle w:val="BodyText"/>
      </w:pPr>
      <w:r w:rsidRPr="00BC2AB3">
        <w:t>In the course of the above, the candidate must:</w:t>
      </w:r>
    </w:p>
    <w:p w:rsidR="00000000" w:rsidRPr="00BC2AB3" w:rsidP="00BC2AB3">
      <w:pPr>
        <w:pStyle w:val="ListBullet"/>
      </w:pPr>
      <w:r w:rsidRPr="00BC2AB3">
        <w:t>produce test management schedules</w:t>
      </w:r>
    </w:p>
    <w:p w:rsidR="00000000" w:rsidRPr="00BC2AB3" w:rsidP="00BC2AB3">
      <w:pPr>
        <w:pStyle w:val="ListBullet"/>
      </w:pPr>
      <w:r w:rsidRPr="00BC2AB3">
        <w:t>develop application architecture solution specifications</w:t>
      </w:r>
    </w:p>
    <w:p w:rsidR="00000000" w:rsidRPr="00BC2AB3" w:rsidP="00BC2AB3">
      <w:pPr>
        <w:pStyle w:val="ListBullet"/>
      </w:pPr>
      <w:r w:rsidRPr="00BC2AB3">
        <w:t>produce software deployment mapping and version control</w:t>
      </w:r>
    </w:p>
    <w:p w:rsidR="00000000" w:rsidRPr="00BC2AB3" w:rsidP="00BC2AB3">
      <w:pPr>
        <w:pStyle w:val="ListBullet"/>
      </w:pPr>
      <w:r w:rsidRPr="00BC2AB3">
        <w:t>analyse test results of application layer solutions</w:t>
      </w:r>
    </w:p>
    <w:p w:rsidR="00000000" w:rsidRPr="00BC2AB3" w:rsidP="00BC2AB3">
      <w:pPr>
        <w:pStyle w:val="ListBullet"/>
      </w:pPr>
      <w:r w:rsidRPr="00BC2AB3">
        <w:t xml:space="preserve">prepare </w:t>
      </w:r>
      <w:r w:rsidRPr="00BC2AB3">
        <w:t>evidence for customer acceptance and certification</w:t>
      </w:r>
    </w:p>
    <w:p w:rsidR="00000000" w:rsidRPr="00BC2AB3" w:rsidP="00BC2AB3">
      <w:pPr>
        <w:pStyle w:val="ListBullet"/>
      </w:pPr>
      <w:r w:rsidRPr="00BC2AB3">
        <w:t>prepare installation failure procedures</w:t>
      </w:r>
    </w:p>
    <w:p w:rsidR="00000000" w:rsidRPr="00BC2AB3" w:rsidP="00BC2AB3">
      <w:pPr>
        <w:pStyle w:val="ListBullet"/>
      </w:pPr>
      <w:r w:rsidRPr="00BC2AB3">
        <w:t>manage ongoing monitoring activities</w:t>
      </w:r>
    </w:p>
    <w:p w:rsidR="00000000" w:rsidRPr="00BC2AB3" w:rsidP="00BC2AB3">
      <w:pPr>
        <w:pStyle w:val="ListBullet"/>
      </w:pPr>
      <w:r w:rsidRPr="00BC2AB3">
        <w:t>produce tuning activities</w:t>
      </w:r>
    </w:p>
    <w:p w:rsidR="00000000" w:rsidRPr="00BC2AB3" w:rsidP="00BC2AB3">
      <w:pPr>
        <w:pStyle w:val="ListBullet"/>
      </w:pPr>
      <w:r w:rsidRPr="00BC2AB3">
        <w:t>produce capacity plans, predicting infrastructure resource needs.</w:t>
      </w:r>
    </w:p>
    <w:p w:rsidR="00000000" w:rsidRPr="00BC2AB3" w:rsidP="00BC2AB3">
      <w:pPr>
        <w:pStyle w:val="AllowPageBreak"/>
      </w:pPr>
    </w:p>
    <w:p w:rsidR="00000000" w:rsidRPr="00BC2AB3" w:rsidP="00BC2AB3">
      <w:pPr>
        <w:pStyle w:val="Heading1"/>
      </w:pPr>
      <w:bookmarkStart w:id="10" w:name="O_1144353"/>
      <w:bookmarkEnd w:id="10"/>
      <w:r w:rsidRPr="00BC2AB3">
        <w:t>Knowledge Evidenc</w:t>
      </w:r>
      <w:r w:rsidRPr="00BC2AB3">
        <w:t>e</w:t>
      </w:r>
    </w:p>
    <w:p w:rsidR="00000000" w:rsidRPr="00BC2AB3" w:rsidP="00CB3CA7">
      <w:pPr>
        <w:pStyle w:val="BodyText"/>
      </w:pPr>
      <w:r w:rsidRPr="00BC2AB3">
        <w:t>The candidate must be able to demonstrate knowledge to complete the tasks outlined in the elements, performance criteria and foundation skills of this unit, including knowledge of:</w:t>
      </w:r>
    </w:p>
    <w:p w:rsidR="00000000" w:rsidRPr="00BC2AB3" w:rsidP="00BC2AB3">
      <w:pPr>
        <w:pStyle w:val="ListBullet"/>
      </w:pPr>
      <w:r w:rsidRPr="00BC2AB3">
        <w:t>required legislation, codes, company work practices, regulations and sta</w:t>
      </w:r>
      <w:r w:rsidRPr="00BC2AB3">
        <w:t>ndards, workplace health and safety (WHS) requirements for scoped work</w:t>
      </w:r>
    </w:p>
    <w:p w:rsidR="00000000" w:rsidRPr="00BC2AB3" w:rsidP="00BC2AB3">
      <w:pPr>
        <w:pStyle w:val="ListBullet"/>
      </w:pPr>
      <w:r w:rsidRPr="00BC2AB3">
        <w:t>installation failure procedures</w:t>
      </w:r>
    </w:p>
    <w:p w:rsidR="00000000" w:rsidRPr="00BC2AB3" w:rsidP="00BC2AB3">
      <w:pPr>
        <w:pStyle w:val="ListBullet"/>
      </w:pPr>
      <w:r w:rsidRPr="00BC2AB3">
        <w:t>important tenets of managing change</w:t>
      </w:r>
    </w:p>
    <w:p w:rsidR="00000000" w:rsidRPr="00BC2AB3" w:rsidP="00BC2AB3">
      <w:pPr>
        <w:pStyle w:val="ListBullet"/>
      </w:pPr>
      <w:r w:rsidRPr="00BC2AB3">
        <w:t>different planning documents including:</w:t>
      </w:r>
    </w:p>
    <w:p w:rsidR="00000000" w:rsidRPr="00BC2AB3" w:rsidP="00BC2AB3">
      <w:pPr>
        <w:pStyle w:val="ListBullet2"/>
      </w:pPr>
      <w:r w:rsidRPr="00BC2AB3">
        <w:t>organisational change implementation plan</w:t>
      </w:r>
    </w:p>
    <w:p w:rsidR="00000000" w:rsidRPr="00BC2AB3" w:rsidP="00BC2AB3">
      <w:pPr>
        <w:pStyle w:val="ListBullet2"/>
      </w:pPr>
      <w:r w:rsidRPr="00BC2AB3">
        <w:t>capacity plan</w:t>
      </w:r>
    </w:p>
    <w:p w:rsidR="00000000" w:rsidRPr="00BC2AB3" w:rsidP="00BC2AB3">
      <w:pPr>
        <w:pStyle w:val="ListBullet"/>
      </w:pPr>
      <w:r w:rsidRPr="00BC2AB3">
        <w:t>new applications layer solutions</w:t>
      </w:r>
    </w:p>
    <w:p w:rsidR="00000000" w:rsidRPr="00BC2AB3" w:rsidP="00BC2AB3">
      <w:pPr>
        <w:pStyle w:val="ListBullet"/>
      </w:pPr>
      <w:r w:rsidRPr="00BC2AB3">
        <w:t>software and hardware resources required by an application layer</w:t>
      </w:r>
    </w:p>
    <w:p w:rsidR="00000000" w:rsidRPr="00BC2AB3" w:rsidP="00BC2AB3">
      <w:pPr>
        <w:pStyle w:val="ListBullet"/>
      </w:pPr>
      <w:r w:rsidRPr="00BC2AB3">
        <w:t>system integration techniques</w:t>
      </w:r>
    </w:p>
    <w:p w:rsidR="00000000" w:rsidRPr="00BC2AB3" w:rsidP="00BC2AB3">
      <w:pPr>
        <w:pStyle w:val="ListBullet"/>
      </w:pPr>
      <w:r w:rsidRPr="00BC2AB3">
        <w:t>test management scheduling</w:t>
      </w:r>
    </w:p>
    <w:p w:rsidR="00000000" w:rsidRPr="00BC2AB3" w:rsidP="00BC2AB3">
      <w:pPr>
        <w:pStyle w:val="ListBullet"/>
      </w:pPr>
      <w:r w:rsidRPr="00BC2AB3">
        <w:t>tuning activities to maintain currency</w:t>
      </w:r>
    </w:p>
    <w:p w:rsidR="00000000" w:rsidRPr="00BC2AB3" w:rsidP="00BC2AB3">
      <w:pPr>
        <w:pStyle w:val="ListBullet"/>
      </w:pPr>
      <w:r w:rsidRPr="00BC2AB3">
        <w:t>use of forecasting demand data</w:t>
      </w:r>
    </w:p>
    <w:p w:rsidR="00000000" w:rsidRPr="00BC2AB3" w:rsidP="00BC2AB3">
      <w:pPr>
        <w:pStyle w:val="ListBullet"/>
      </w:pPr>
      <w:r w:rsidRPr="00BC2AB3">
        <w:t>use and purpose of test managem</w:t>
      </w:r>
      <w:r w:rsidRPr="00BC2AB3">
        <w:t>ent tools.</w:t>
      </w:r>
    </w:p>
    <w:p w:rsidR="00000000" w:rsidRPr="00BC2AB3" w:rsidP="00BC2AB3">
      <w:pPr>
        <w:pStyle w:val="AllowPageBreak"/>
      </w:pPr>
    </w:p>
    <w:p w:rsidR="00000000" w:rsidRPr="00BC2AB3" w:rsidP="00BC2AB3">
      <w:pPr>
        <w:pStyle w:val="Heading1"/>
      </w:pPr>
      <w:bookmarkStart w:id="11" w:name="O_1144352"/>
      <w:bookmarkEnd w:id="11"/>
      <w:r w:rsidRPr="00BC2AB3">
        <w:t>Assessment Conditions</w:t>
      </w:r>
    </w:p>
    <w:p w:rsidR="00000000" w:rsidRPr="00BC2AB3" w:rsidP="00CB3CA7">
      <w:pPr>
        <w:pStyle w:val="BodyText"/>
      </w:pPr>
      <w:r w:rsidRPr="00BC2AB3">
        <w:t>Skills in this unit must be demonstrated in a workplace or simulated environment where the conditions are typical of those in a working environment in this industry.</w:t>
      </w:r>
    </w:p>
    <w:p w:rsidR="00000000" w:rsidRPr="00BC2AB3" w:rsidP="00CB3CA7">
      <w:pPr>
        <w:pStyle w:val="BodyText"/>
      </w:pPr>
      <w:r w:rsidRPr="00BC2AB3">
        <w:t>This includes access to:</w:t>
      </w:r>
    </w:p>
    <w:p w:rsidR="00000000" w:rsidRPr="00BC2AB3" w:rsidP="00BC2AB3">
      <w:pPr>
        <w:pStyle w:val="ListBullet"/>
      </w:pPr>
      <w:r w:rsidRPr="00BC2AB3">
        <w:t>a site where management of application layer solutions may be conducted</w:t>
      </w:r>
    </w:p>
    <w:p w:rsidR="00000000" w:rsidRPr="00BC2AB3" w:rsidP="00BC2AB3">
      <w:pPr>
        <w:pStyle w:val="ListBullet"/>
      </w:pPr>
      <w:r w:rsidRPr="00BC2AB3">
        <w:t>software tools currently used in industry</w:t>
      </w:r>
    </w:p>
    <w:p w:rsidR="00000000" w:rsidRPr="00BC2AB3" w:rsidP="00BC2AB3">
      <w:pPr>
        <w:pStyle w:val="ListBullet"/>
      </w:pPr>
      <w:r w:rsidRPr="00BC2AB3">
        <w:t>vendor products, specifications, equipment and enterprise policy required for the activity.</w:t>
      </w:r>
    </w:p>
    <w:p w:rsidR="00000000" w:rsidRPr="00BC2AB3" w:rsidP="00BC2AB3">
      <w:pPr>
        <w:pStyle w:val="BodyText"/>
      </w:pPr>
    </w:p>
    <w:p w:rsidR="00000000" w:rsidRPr="00BC2AB3" w:rsidP="00CB3CA7">
      <w:pPr>
        <w:pStyle w:val="BodyText"/>
      </w:pPr>
      <w:r w:rsidRPr="00BC2AB3">
        <w:t>Assessors of this unit must satisfy the requireme</w:t>
      </w:r>
      <w:r w:rsidRPr="00BC2AB3">
        <w:t>nts for assessors in applicable vocational education and training legislation, frameworks and/or standards.</w:t>
      </w:r>
    </w:p>
    <w:p w:rsidR="00000000" w:rsidRPr="00BC2AB3" w:rsidP="00BC2AB3">
      <w:pPr>
        <w:pStyle w:val="Heading1"/>
      </w:pPr>
      <w:bookmarkStart w:id="12" w:name="O_1144350"/>
      <w:bookmarkEnd w:id="12"/>
      <w:r w:rsidRPr="00BC2AB3">
        <w:t>Links</w:t>
      </w:r>
    </w:p>
    <w:p w:rsidR="00000000" w:rsidRPr="00BC2AB3" w:rsidP="00CB3CA7">
      <w:pPr>
        <w:pStyle w:val="BodyText"/>
      </w:pPr>
      <w:r w:rsidRPr="00BC2A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07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2AB3" w:rsidP="00BC2AB3"/>
    <w:sectPr w:rsidSect="00BC2A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 w:rsidRPr="00CB3CA7" w:rsidP="00CB3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A7" w:rsidP="00BC2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3CA7" w:rsidP="00BC2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3CA7" w:rsidP="00BC2A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 w:rsidP="00BC2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3CA7">
      <w:t>Approved</w:t>
    </w:r>
    <w:r w:rsidR="00CB3C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3C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3CA7">
      <w:rPr>
        <w:noProof/>
      </w:rPr>
      <w:t>5</w:t>
    </w:r>
    <w:r>
      <w:rPr>
        <w:noProof/>
      </w:rPr>
      <w:fldChar w:fldCharType="end"/>
    </w:r>
  </w:p>
  <w:p w:rsidR="00BC2AB3" w:rsidP="00BC2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3C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3CA7">
      <w:t>Future Skills Organisation</w:t>
    </w:r>
    <w:r w:rsidR="00CB3CA7">
      <w:fldChar w:fldCharType="end"/>
    </w:r>
  </w:p>
  <w:p w:rsidR="00BC2AB3" w:rsidP="00BC2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AB3" w:rsidRPr="00CB3CA7" w:rsidP="00CB3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A7" w:rsidRPr="002D2AF8" w:rsidP="00BC2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ICTTEN822 Manage application layer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3CA7" w:rsidP="00BC2A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B3" w:rsidRPr="002D2AF8" w:rsidP="00BC2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3CA7">
      <w:t>ICTTEN822 Manage application layer solutions</w:t>
    </w:r>
    <w:r w:rsidR="00CB3C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3CA7">
      <w:rPr>
        <w:noProof/>
      </w:rPr>
      <w:t>2 March 2025</w:t>
    </w:r>
    <w:r>
      <w:fldChar w:fldCharType="end"/>
    </w:r>
  </w:p>
  <w:p w:rsidR="00BC2AB3" w:rsidP="00BC2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965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26C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2F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AB3"/>
  </w:style>
  <w:style w:type="character" w:customStyle="1" w:styleId="Heading1Char">
    <w:name w:val="Heading 1 Char"/>
    <w:basedOn w:val="DefaultParagraphFont"/>
    <w:link w:val="Heading1"/>
    <w:rsid w:val="00BC2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A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A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A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AB3"/>
    <w:rPr>
      <w:b/>
      <w:spacing w:val="0"/>
    </w:rPr>
  </w:style>
  <w:style w:type="paragraph" w:styleId="ListBullet2">
    <w:name w:val="List Bullet 2"/>
    <w:basedOn w:val="List2"/>
    <w:rsid w:val="00BC2A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2AB3"/>
    <w:rPr>
      <w:i/>
    </w:rPr>
  </w:style>
  <w:style w:type="paragraph" w:customStyle="1" w:styleId="SuperHeading">
    <w:name w:val="SuperHeading"/>
    <w:basedOn w:val="Normal"/>
    <w:rsid w:val="00BC2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A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A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AB3"/>
  </w:style>
  <w:style w:type="paragraph" w:styleId="TableofFigures">
    <w:name w:val="table of figures"/>
    <w:basedOn w:val="Normal"/>
    <w:next w:val="Normal"/>
    <w:semiHidden/>
    <w:rsid w:val="00BC2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A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AB3"/>
    <w:rPr>
      <w:rFonts w:ascii="Wingdings" w:hAnsi="Wingdings"/>
    </w:rPr>
  </w:style>
  <w:style w:type="paragraph" w:customStyle="1" w:styleId="TableHeading">
    <w:name w:val="Table Heading"/>
    <w:basedOn w:val="HeadingBase"/>
    <w:rsid w:val="00BC2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AB3"/>
    <w:rPr>
      <w:color w:val="0033CC"/>
      <w:u w:val="none"/>
    </w:rPr>
  </w:style>
  <w:style w:type="paragraph" w:customStyle="1" w:styleId="BodyTextRight">
    <w:name w:val="Body Text Right"/>
    <w:basedOn w:val="BodyText"/>
    <w:rsid w:val="00BC2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A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AB3"/>
    <w:rPr>
      <w:sz w:val="32"/>
    </w:rPr>
  </w:style>
  <w:style w:type="paragraph" w:customStyle="1" w:styleId="HeadingProcedure">
    <w:name w:val="Heading Procedure"/>
    <w:basedOn w:val="HeadingBase"/>
    <w:next w:val="Normal"/>
    <w:rsid w:val="00BC2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AB3"/>
    <w:pPr>
      <w:spacing w:before="60" w:after="60"/>
    </w:pPr>
  </w:style>
  <w:style w:type="paragraph" w:styleId="ListContinue">
    <w:name w:val="List Continue"/>
    <w:basedOn w:val="List"/>
    <w:rsid w:val="00BC2AB3"/>
    <w:pPr>
      <w:ind w:firstLine="0"/>
    </w:pPr>
  </w:style>
  <w:style w:type="paragraph" w:customStyle="1" w:styleId="ListNote">
    <w:name w:val="List Note"/>
    <w:basedOn w:val="List"/>
    <w:rsid w:val="00BC2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AB3"/>
    <w:rPr>
      <w:rFonts w:ascii="Courier New" w:hAnsi="Courier New"/>
    </w:rPr>
  </w:style>
  <w:style w:type="paragraph" w:customStyle="1" w:styleId="NoteBullet">
    <w:name w:val="Note Bullet"/>
    <w:basedOn w:val="Note"/>
    <w:rsid w:val="00BC2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A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AB3"/>
    <w:rPr>
      <w:b/>
      <w:smallCaps/>
    </w:rPr>
  </w:style>
  <w:style w:type="paragraph" w:customStyle="1" w:styleId="TableListNumber">
    <w:name w:val="Table List Number"/>
    <w:basedOn w:val="ListNumber"/>
    <w:rsid w:val="00BC2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AB3"/>
    <w:pPr>
      <w:numPr>
        <w:numId w:val="9"/>
      </w:numPr>
    </w:pPr>
  </w:style>
  <w:style w:type="paragraph" w:customStyle="1" w:styleId="ListAlpha2">
    <w:name w:val="List Alpha 2"/>
    <w:basedOn w:val="List2"/>
    <w:rsid w:val="00BC2AB3"/>
    <w:pPr>
      <w:numPr>
        <w:numId w:val="8"/>
      </w:numPr>
    </w:pPr>
  </w:style>
  <w:style w:type="paragraph" w:styleId="List2">
    <w:name w:val="List 2"/>
    <w:basedOn w:val="BodyText"/>
    <w:rsid w:val="00BC2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A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A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AB3"/>
    <w:pPr>
      <w:numPr>
        <w:numId w:val="4"/>
      </w:numPr>
    </w:pPr>
  </w:style>
  <w:style w:type="paragraph" w:styleId="ListContinue2">
    <w:name w:val="List Continue 2"/>
    <w:basedOn w:val="List2"/>
    <w:rsid w:val="00BC2AB3"/>
    <w:pPr>
      <w:ind w:firstLine="0"/>
    </w:pPr>
  </w:style>
  <w:style w:type="paragraph" w:styleId="ListContinue3">
    <w:name w:val="List Continue 3"/>
    <w:basedOn w:val="List3"/>
    <w:rsid w:val="00BC2AB3"/>
    <w:pPr>
      <w:ind w:left="1021" w:firstLine="0"/>
    </w:pPr>
  </w:style>
  <w:style w:type="paragraph" w:styleId="ListContinue4">
    <w:name w:val="List Continue 4"/>
    <w:basedOn w:val="List4"/>
    <w:rsid w:val="00BC2AB3"/>
    <w:pPr>
      <w:ind w:firstLine="0"/>
    </w:pPr>
  </w:style>
  <w:style w:type="paragraph" w:styleId="ListContinue5">
    <w:name w:val="List Continue 5"/>
    <w:basedOn w:val="List5"/>
    <w:rsid w:val="00BC2AB3"/>
    <w:pPr>
      <w:ind w:firstLine="0"/>
    </w:pPr>
  </w:style>
  <w:style w:type="paragraph" w:styleId="ListNumber3">
    <w:name w:val="List Number 3"/>
    <w:basedOn w:val="List3"/>
    <w:rsid w:val="00BC2AB3"/>
    <w:pPr>
      <w:numPr>
        <w:numId w:val="5"/>
      </w:numPr>
    </w:pPr>
  </w:style>
  <w:style w:type="paragraph" w:styleId="ListNumber4">
    <w:name w:val="List Number 4"/>
    <w:basedOn w:val="List4"/>
    <w:rsid w:val="00BC2AB3"/>
    <w:pPr>
      <w:numPr>
        <w:numId w:val="6"/>
      </w:numPr>
    </w:pPr>
  </w:style>
  <w:style w:type="paragraph" w:styleId="ListNumber5">
    <w:name w:val="List Number 5"/>
    <w:basedOn w:val="List5"/>
    <w:rsid w:val="00BC2AB3"/>
    <w:pPr>
      <w:numPr>
        <w:numId w:val="7"/>
      </w:numPr>
    </w:pPr>
  </w:style>
  <w:style w:type="paragraph" w:styleId="BlockText">
    <w:name w:val="Block Text"/>
    <w:basedOn w:val="Normal"/>
    <w:rsid w:val="00BC2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AB3"/>
    <w:rPr>
      <w:sz w:val="16"/>
      <w:vertAlign w:val="superscript"/>
    </w:rPr>
  </w:style>
  <w:style w:type="character" w:customStyle="1" w:styleId="Symbols">
    <w:name w:val="Symbols"/>
    <w:basedOn w:val="DefaultParagraphFont"/>
    <w:rsid w:val="00BC2AB3"/>
    <w:rPr>
      <w:rFonts w:ascii="Symbol" w:hAnsi="Symbol"/>
    </w:rPr>
  </w:style>
  <w:style w:type="character" w:customStyle="1" w:styleId="MenuOptions">
    <w:name w:val="Menu Options"/>
    <w:basedOn w:val="DefaultParagraphFont"/>
    <w:rsid w:val="00BC2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AB3"/>
    <w:rPr>
      <w:b/>
    </w:rPr>
  </w:style>
  <w:style w:type="character" w:customStyle="1" w:styleId="Underlined">
    <w:name w:val="Underlined"/>
    <w:basedOn w:val="DefaultParagraphFont"/>
    <w:rsid w:val="00BC2AB3"/>
    <w:rPr>
      <w:u w:val="single"/>
    </w:rPr>
  </w:style>
  <w:style w:type="paragraph" w:customStyle="1" w:styleId="TableBodyTextRight">
    <w:name w:val="Table Body Text Right"/>
    <w:basedOn w:val="TableBodyText"/>
    <w:rsid w:val="00BC2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AB3"/>
    <w:rPr>
      <w:sz w:val="18"/>
    </w:rPr>
  </w:style>
  <w:style w:type="paragraph" w:customStyle="1" w:styleId="BodySmallRight">
    <w:name w:val="Body Small Right"/>
    <w:basedOn w:val="BodyTextRight"/>
    <w:rsid w:val="00BC2AB3"/>
    <w:rPr>
      <w:sz w:val="18"/>
      <w:szCs w:val="18"/>
    </w:rPr>
  </w:style>
  <w:style w:type="paragraph" w:customStyle="1" w:styleId="MarginEdition">
    <w:name w:val="Margin Edition"/>
    <w:basedOn w:val="MarginNote"/>
    <w:rsid w:val="00BC2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AB3"/>
    <w:rPr>
      <w:sz w:val="2"/>
      <w:szCs w:val="2"/>
    </w:rPr>
  </w:style>
  <w:style w:type="character" w:customStyle="1" w:styleId="Small">
    <w:name w:val="Small"/>
    <w:basedOn w:val="DefaultParagraphFont"/>
    <w:rsid w:val="00BC2AB3"/>
    <w:rPr>
      <w:sz w:val="16"/>
    </w:rPr>
  </w:style>
  <w:style w:type="paragraph" w:customStyle="1" w:styleId="WideTable">
    <w:name w:val="Wide Table"/>
    <w:basedOn w:val="Normal"/>
    <w:rsid w:val="00BC2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AB3"/>
  </w:style>
  <w:style w:type="paragraph" w:styleId="Quote">
    <w:name w:val="Quote"/>
    <w:basedOn w:val="Heading1"/>
    <w:link w:val="QuoteChar"/>
    <w:qFormat/>
    <w:rsid w:val="00BC2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AB3"/>
    <w:pPr>
      <w:pageBreakBefore/>
    </w:pPr>
  </w:style>
  <w:style w:type="paragraph" w:customStyle="1" w:styleId="Border">
    <w:name w:val="Border"/>
    <w:basedOn w:val="Normal"/>
    <w:qFormat/>
    <w:rsid w:val="00BC2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AB3"/>
    <w:rPr>
      <w:u w:val="single"/>
    </w:rPr>
  </w:style>
  <w:style w:type="character" w:customStyle="1" w:styleId="BoldandItalics">
    <w:name w:val="Bold and Italics"/>
    <w:qFormat/>
    <w:rsid w:val="00BC2AB3"/>
    <w:rPr>
      <w:b/>
      <w:i/>
      <w:u w:val="none"/>
    </w:rPr>
  </w:style>
  <w:style w:type="paragraph" w:styleId="BalloonText">
    <w:name w:val="Balloon Text"/>
    <w:basedOn w:val="Normal"/>
    <w:link w:val="BalloonTextChar"/>
    <w:rsid w:val="00BC2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AB3"/>
    <w:pPr>
      <w:spacing w:before="0" w:after="0"/>
    </w:pPr>
  </w:style>
  <w:style w:type="paragraph" w:customStyle="1" w:styleId="BodyTextBold">
    <w:name w:val="Body Text Bold"/>
    <w:basedOn w:val="BodyText"/>
    <w:qFormat/>
    <w:rsid w:val="00BC2AB3"/>
    <w:rPr>
      <w:b/>
    </w:rPr>
  </w:style>
  <w:style w:type="character" w:styleId="Hyperlink">
    <w:name w:val="Hyperlink"/>
    <w:basedOn w:val="DefaultParagraphFont"/>
    <w:uiPriority w:val="99"/>
    <w:unhideWhenUsed/>
    <w:rsid w:val="00CB3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7006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ICTTEN822 Manage application layer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