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FCC" w:rsidP="00CD7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ICTTEN821 Manage solution architecture and impacts</w:t>
      </w:r>
      <w:r>
        <w:fldChar w:fldCharType="end"/>
      </w:r>
    </w:p>
    <w:p w:rsidR="00CD7FCC" w:rsidP="00CD7FCC">
      <w:pPr>
        <w:pStyle w:val="Version"/>
        <w:sectPr w:rsidSect="00E93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7D6" w:rsidP="00E937D6">
      <w:pPr>
        <w:pStyle w:val="SuperHeading"/>
      </w:pPr>
      <w:r w:rsidRPr="00E937D6">
        <w:t>ICTTEN821 Manage solution architecture and impacts</w:t>
      </w:r>
    </w:p>
    <w:p w:rsidR="00000000" w:rsidRPr="00E937D6" w:rsidP="00E937D6">
      <w:pPr>
        <w:pStyle w:val="Heading1"/>
      </w:pPr>
      <w:bookmarkStart w:id="1" w:name="O_1144265"/>
      <w:bookmarkEnd w:id="1"/>
      <w:r w:rsidRPr="00E937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937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rPr>
                <w:rStyle w:val="SpecialBold"/>
              </w:rPr>
              <w:t>Comments</w:t>
            </w:r>
          </w:p>
        </w:tc>
      </w:tr>
      <w:tr w:rsidTr="00E937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t>This version first released with ICT Information and Communications Technology Training Package Version 7.0.</w:t>
            </w:r>
          </w:p>
        </w:tc>
      </w:tr>
    </w:tbl>
    <w:p w:rsidR="00000000" w:rsidRPr="00E937D6" w:rsidP="00E937D6">
      <w:pPr>
        <w:pStyle w:val="BodyText"/>
      </w:pPr>
    </w:p>
    <w:p w:rsidR="00000000" w:rsidRPr="00E937D6" w:rsidP="00E937D6">
      <w:pPr>
        <w:pStyle w:val="AllowPageBreak"/>
      </w:pPr>
    </w:p>
    <w:p w:rsidR="00000000" w:rsidRPr="00E937D6" w:rsidP="00E937D6">
      <w:pPr>
        <w:pStyle w:val="Heading1"/>
      </w:pPr>
      <w:bookmarkStart w:id="2" w:name="O_1144270"/>
      <w:bookmarkEnd w:id="2"/>
      <w:r w:rsidRPr="00E937D6">
        <w:t>Application</w:t>
      </w:r>
    </w:p>
    <w:p w:rsidR="00000000" w:rsidRPr="00E937D6" w:rsidP="00CD7FCC">
      <w:pPr>
        <w:pStyle w:val="BodyText"/>
      </w:pPr>
      <w:r w:rsidRPr="00E937D6">
        <w:t>This unit describes the skills and knowledge required to</w:t>
      </w:r>
      <w:r w:rsidRPr="00E937D6">
        <w:t xml:space="preserve"> analyse business options to plan, develop and manage solution architecture systems integration across multiple architectures for a network service provider.</w:t>
      </w:r>
    </w:p>
    <w:p w:rsidR="00000000" w:rsidRPr="00E937D6" w:rsidP="00CD7FCC">
      <w:pPr>
        <w:pStyle w:val="BodyText"/>
      </w:pPr>
      <w:r w:rsidRPr="00E937D6">
        <w:t>It applies to individuals with excellent technical, communication and planning skills working in p</w:t>
      </w:r>
      <w:r w:rsidRPr="00E937D6">
        <w:t>roject management roles with authority to direct installation activities.</w:t>
      </w:r>
    </w:p>
    <w:p w:rsidR="00000000" w:rsidRPr="00E937D6" w:rsidP="00CD7FCC">
      <w:pPr>
        <w:pStyle w:val="BodyText"/>
      </w:pPr>
      <w:r w:rsidRPr="00E937D6">
        <w:t>No licensing, legislative or certification requirements apply to this unit at the time of publication.</w:t>
      </w:r>
    </w:p>
    <w:p w:rsidR="00000000" w:rsidRPr="00E937D6" w:rsidP="00E937D6">
      <w:pPr>
        <w:pStyle w:val="Heading1"/>
      </w:pPr>
      <w:bookmarkStart w:id="3" w:name="O_1144269"/>
      <w:bookmarkEnd w:id="3"/>
      <w:r w:rsidRPr="00E937D6">
        <w:t>Unit Sector</w:t>
      </w:r>
    </w:p>
    <w:p w:rsidR="00000000" w:rsidRPr="00E937D6" w:rsidP="00CD7FCC">
      <w:pPr>
        <w:pStyle w:val="BodyText"/>
      </w:pPr>
      <w:r w:rsidRPr="00E937D6">
        <w:t>Telecommunications Networks Engineering</w:t>
      </w:r>
    </w:p>
    <w:p w:rsidR="00000000" w:rsidRPr="00E937D6" w:rsidP="00E937D6">
      <w:pPr>
        <w:pStyle w:val="Heading1"/>
      </w:pPr>
      <w:bookmarkStart w:id="4" w:name="O_1144268"/>
      <w:bookmarkEnd w:id="4"/>
      <w:r w:rsidRPr="00E937D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rPr>
                <w:rStyle w:val="SpecialBold"/>
              </w:rPr>
              <w:t>PERFORMANCE CRITERIA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"/>
              <w:rPr>
                <w:lang w:val="en-NZ"/>
              </w:rPr>
            </w:pPr>
            <w:r w:rsidRPr="00E937D6">
              <w:t>1. Develop plan to support architectural design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"/>
            </w:pPr>
            <w:r w:rsidRPr="00E937D6">
              <w:t>1.1 Prepare a plan with techniques to support the architectural design process and communicate the solution to different stakeholder groups</w:t>
            </w:r>
          </w:p>
          <w:p w:rsidR="00000000" w:rsidRPr="00E937D6" w:rsidP="00E937D6">
            <w:pPr>
              <w:pStyle w:val="List"/>
            </w:pPr>
            <w:r w:rsidRPr="00E937D6">
              <w:t>1.2 Analyse business options to support architectural design</w:t>
            </w:r>
            <w:r w:rsidRPr="00E937D6">
              <w:t xml:space="preserve"> trade-offs for optimal design solution</w:t>
            </w:r>
          </w:p>
          <w:p w:rsidR="00000000" w:rsidRPr="00E937D6" w:rsidP="00E937D6">
            <w:pPr>
              <w:pStyle w:val="List"/>
            </w:pPr>
            <w:r w:rsidRPr="00E937D6">
              <w:t>1.3 Evaluate strengths and weaknesses of required technologies in context of the requirement</w:t>
            </w:r>
          </w:p>
          <w:p w:rsidR="00000000" w:rsidRPr="00E937D6" w:rsidP="00E937D6">
            <w:pPr>
              <w:pStyle w:val="List"/>
            </w:pPr>
            <w:r w:rsidRPr="00E937D6">
              <w:t>1.4 Assess a range of interdisciplinary concept ideas and effect their attributes would have on the design requirements</w:t>
            </w:r>
          </w:p>
          <w:p w:rsidR="00000000" w:rsidP="00E937D6">
            <w:pPr>
              <w:pStyle w:val="List"/>
              <w:rPr>
                <w:lang w:val="en-NZ"/>
              </w:rPr>
            </w:pPr>
            <w:r w:rsidRPr="00E937D6">
              <w:t>1.5</w:t>
            </w:r>
            <w:r w:rsidRPr="00E937D6">
              <w:t xml:space="preserve"> Prepare a solutions architecture plan detailing all possible solutions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"/>
              <w:rPr>
                <w:lang w:val="en-NZ"/>
              </w:rPr>
            </w:pPr>
            <w:r w:rsidRPr="00E937D6">
              <w:t>2. Develop interface requirements for effective solutions across multiple architectures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"/>
            </w:pPr>
            <w:r w:rsidRPr="00E937D6">
              <w:t>2.1 Evaluate system element interfaces and sources of complexity for interface management of th</w:t>
            </w:r>
            <w:r w:rsidRPr="00E937D6">
              <w:t>e system across multiple architectures</w:t>
            </w:r>
          </w:p>
          <w:p w:rsidR="00000000" w:rsidRPr="00E937D6" w:rsidP="00E937D6">
            <w:pPr>
              <w:pStyle w:val="List"/>
            </w:pPr>
            <w:r w:rsidRPr="00E937D6">
              <w:t>2.2 Develop a process and required techniques to be adopted for interface management of system elements for solution architecture</w:t>
            </w:r>
          </w:p>
          <w:p w:rsidR="00000000" w:rsidRPr="00E937D6" w:rsidP="00E937D6">
            <w:pPr>
              <w:pStyle w:val="List"/>
            </w:pPr>
            <w:r w:rsidRPr="00E937D6">
              <w:t>2.3 Produce a control process of system element interfaces of the management system</w:t>
            </w:r>
          </w:p>
          <w:p w:rsidR="00000000" w:rsidP="00E937D6">
            <w:pPr>
              <w:pStyle w:val="List"/>
              <w:rPr>
                <w:lang w:val="en-NZ"/>
              </w:rPr>
            </w:pPr>
            <w:r w:rsidRPr="00E937D6">
              <w:t>2.4 Liaise and arbitrate between stakeholders where there are conflicts in definition of interfaces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"/>
              <w:rPr>
                <w:lang w:val="en-NZ"/>
              </w:rPr>
            </w:pPr>
            <w:r w:rsidRPr="00E937D6">
              <w:t>3. Manage solution architecture systems integration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"/>
            </w:pPr>
            <w:r w:rsidRPr="00E937D6">
              <w:t>3.1 Evaluate suitability of system integration, verification and validation plans for solution architec</w:t>
            </w:r>
            <w:r w:rsidRPr="00E937D6">
              <w:t>ture from requirements</w:t>
            </w:r>
          </w:p>
          <w:p w:rsidR="00000000" w:rsidRPr="00E937D6" w:rsidP="00E937D6">
            <w:pPr>
              <w:pStyle w:val="List"/>
            </w:pPr>
            <w:r w:rsidRPr="00E937D6">
              <w:t>3.2 Develop systems integration, verification and validation plans for complex systems to confirm viable integration process</w:t>
            </w:r>
          </w:p>
          <w:p w:rsidR="00000000" w:rsidRPr="00E937D6" w:rsidP="00E937D6">
            <w:pPr>
              <w:pStyle w:val="List"/>
            </w:pPr>
            <w:r w:rsidRPr="00E937D6">
              <w:t>3.3 Manage system integration plan and diagnose complex faults</w:t>
            </w:r>
          </w:p>
          <w:p w:rsidR="00000000" w:rsidRPr="00E937D6" w:rsidP="00E937D6">
            <w:pPr>
              <w:pStyle w:val="List"/>
            </w:pPr>
            <w:r w:rsidRPr="00E937D6">
              <w:t>3.4 Document fault conditions, report to rele</w:t>
            </w:r>
            <w:r w:rsidRPr="00E937D6">
              <w:t>vant person and follow up corrective actions</w:t>
            </w:r>
          </w:p>
          <w:p w:rsidR="00000000" w:rsidRPr="00E937D6" w:rsidP="00E937D6">
            <w:pPr>
              <w:pStyle w:val="List"/>
            </w:pPr>
            <w:r w:rsidRPr="00E937D6">
              <w:t>3.5 Prepare evidence for customer acceptance and certification of system integration management plan</w:t>
            </w:r>
          </w:p>
          <w:p w:rsidR="00000000" w:rsidP="00E937D6">
            <w:pPr>
              <w:pStyle w:val="List"/>
              <w:rPr>
                <w:lang w:val="en-NZ"/>
              </w:rPr>
            </w:pPr>
            <w:r w:rsidRPr="00E937D6">
              <w:t>3.6 Plan and manage a transition to operational activity for the solution architecture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"/>
              <w:rPr>
                <w:lang w:val="en-NZ"/>
              </w:rPr>
            </w:pPr>
            <w:r w:rsidRPr="00E937D6">
              <w:t>4. Manage solution imp</w:t>
            </w:r>
            <w:r w:rsidRPr="00E937D6">
              <w:t>lementation and notify stakeholder groups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"/>
            </w:pPr>
            <w:r w:rsidRPr="00E937D6">
              <w:t>4.1 Produce final project management requirements against solution architecture plan and notify stakeholder groups of impending implementations</w:t>
            </w:r>
          </w:p>
          <w:p w:rsidR="00000000" w:rsidRPr="00E937D6" w:rsidP="00E937D6">
            <w:pPr>
              <w:pStyle w:val="List"/>
            </w:pPr>
            <w:r w:rsidRPr="00E937D6">
              <w:t>4.2 Evaluate impact of proposed project solutions on customers and ent</w:t>
            </w:r>
            <w:r w:rsidRPr="00E937D6">
              <w:t>erprise</w:t>
            </w:r>
          </w:p>
          <w:p w:rsidR="00000000" w:rsidRPr="00E937D6" w:rsidP="00E937D6">
            <w:pPr>
              <w:pStyle w:val="List"/>
            </w:pPr>
            <w:r w:rsidRPr="00E937D6">
              <w:t>4.3 Manage solution architecture activities as part of overall project plan and monitor solution architecture risks</w:t>
            </w:r>
          </w:p>
          <w:p w:rsidR="00000000" w:rsidRPr="00E937D6" w:rsidP="00E937D6">
            <w:pPr>
              <w:pStyle w:val="List"/>
            </w:pPr>
            <w:r w:rsidRPr="00E937D6">
              <w:t>4.4 Manage amendments to solution architecture processes to meet needs of the project and apply necessary corrective actions</w:t>
            </w:r>
          </w:p>
        </w:tc>
      </w:tr>
    </w:tbl>
    <w:p w:rsidR="00000000" w:rsidRPr="00E937D6" w:rsidP="00E937D6">
      <w:pPr>
        <w:pStyle w:val="BodyText"/>
      </w:pPr>
    </w:p>
    <w:p w:rsidR="00000000" w:rsidRPr="00E937D6" w:rsidP="00E937D6">
      <w:pPr>
        <w:pStyle w:val="AllowPageBreak"/>
      </w:pPr>
    </w:p>
    <w:p w:rsidR="00000000" w:rsidRPr="00E937D6" w:rsidP="00E937D6">
      <w:pPr>
        <w:pStyle w:val="Heading1"/>
      </w:pPr>
      <w:bookmarkStart w:id="5" w:name="O_1144267"/>
      <w:bookmarkEnd w:id="5"/>
      <w:r w:rsidRPr="00E937D6">
        <w:t>Foundation Skills</w:t>
      </w:r>
    </w:p>
    <w:p w:rsidR="00000000" w:rsidRPr="00CD7FCC" w:rsidP="00CD7FCC">
      <w:pPr>
        <w:pStyle w:val="BodyText"/>
        <w:rPr>
          <w:i/>
        </w:rPr>
      </w:pPr>
      <w:r w:rsidRPr="00CD7F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rPr>
                <w:rStyle w:val="SpecialBold"/>
              </w:rPr>
              <w:t>DESCRIPTION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Bullet"/>
              <w:rPr>
                <w:lang w:val="en-NZ"/>
              </w:rPr>
            </w:pPr>
            <w:r w:rsidRPr="00E937D6">
              <w:t>Participates in verbal exchanges using tone and language required for the audience and environment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Bullet"/>
              <w:rPr>
                <w:lang w:val="en-NZ"/>
              </w:rPr>
            </w:pPr>
            <w:r w:rsidRPr="00E937D6">
              <w:t>Organises, evaluates and interprets a range of complex documentation such as software and hardware manuals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ListBullet"/>
              <w:rPr>
                <w:lang w:val="en-NZ"/>
              </w:rPr>
            </w:pPr>
            <w:r w:rsidRPr="00E937D6">
              <w:t>Prepares workplace documentation, including recommendations, incorporating technical language to communicate complex information clearly and effectively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Bullet"/>
            </w:pPr>
            <w:r w:rsidRPr="00E937D6">
              <w:t xml:space="preserve">Selects and uses required conventions and protocols when communicating with stakeholders in </w:t>
            </w:r>
            <w:r w:rsidRPr="00E937D6">
              <w:t>a range of work contexts</w:t>
            </w:r>
          </w:p>
          <w:p w:rsidR="00000000" w:rsidP="00E937D6">
            <w:pPr>
              <w:pStyle w:val="ListBullet"/>
              <w:rPr>
                <w:lang w:val="en-NZ"/>
              </w:rPr>
            </w:pPr>
            <w:r w:rsidRPr="00E937D6">
              <w:t>Collaborates and negotiates to achieve agreeable outcomes in potentially contentious situations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Bullet"/>
            </w:pPr>
            <w:r w:rsidRPr="00E937D6">
              <w:t>Operates from a broad conceptual plan, developing operational detail in stages, regularly reviewing prioritie</w:t>
            </w:r>
            <w:r w:rsidRPr="00E937D6">
              <w:t>s and performance during implementation, identifying and addressing issues</w:t>
            </w:r>
          </w:p>
          <w:p w:rsidR="00000000" w:rsidRPr="00E937D6" w:rsidP="00E937D6">
            <w:pPr>
              <w:pStyle w:val="ListBullet"/>
            </w:pPr>
            <w:r w:rsidRPr="00E937D6">
              <w:t>Takes responsibility for high-impact decisions in complex situations involving many variables and constraints</w:t>
            </w:r>
          </w:p>
          <w:p w:rsidR="00000000" w:rsidRPr="00E937D6" w:rsidP="00E937D6">
            <w:pPr>
              <w:pStyle w:val="ListBullet"/>
            </w:pPr>
            <w:r w:rsidRPr="00E937D6">
              <w:t>Uses formal analytical and lateral thinking techniques to resolve domai</w:t>
            </w:r>
            <w:r w:rsidRPr="00E937D6">
              <w:t>n, technology and logistics problems</w:t>
            </w:r>
          </w:p>
          <w:p w:rsidR="00000000" w:rsidP="00E937D6">
            <w:pPr>
              <w:pStyle w:val="ListBullet"/>
              <w:rPr>
                <w:lang w:val="en-NZ"/>
              </w:rPr>
            </w:pPr>
            <w:r w:rsidRPr="00E937D6">
              <w:t>Monitors outcomes of decisions, considering results from a range of perspectives and identifying key concepts and principles and their impact on customers and enterprise</w:t>
            </w:r>
          </w:p>
        </w:tc>
      </w:tr>
      <w:tr w:rsidTr="00E937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ListBullet"/>
            </w:pPr>
            <w:r w:rsidRPr="00E937D6">
              <w:t xml:space="preserve">Demonstrates a sophisticated understanding of principles, concepts, language and practices associated with the digital world and uses this to prepare proposals </w:t>
            </w:r>
          </w:p>
        </w:tc>
      </w:tr>
    </w:tbl>
    <w:p w:rsidR="00000000" w:rsidRPr="00E937D6" w:rsidP="00E937D6">
      <w:pPr>
        <w:pStyle w:val="BodyText"/>
      </w:pPr>
    </w:p>
    <w:p w:rsidR="00000000" w:rsidRPr="00E937D6" w:rsidP="00E937D6">
      <w:pPr>
        <w:pStyle w:val="AllowPageBreak"/>
      </w:pPr>
    </w:p>
    <w:p w:rsidR="00000000" w:rsidRPr="00E937D6" w:rsidP="00E937D6">
      <w:pPr>
        <w:pStyle w:val="Heading1"/>
      </w:pPr>
      <w:bookmarkStart w:id="6" w:name="O_1144266"/>
      <w:bookmarkEnd w:id="6"/>
      <w:r w:rsidRPr="00E937D6">
        <w:t>Unit Mapping Information</w:t>
      </w:r>
    </w:p>
    <w:p w:rsidR="00000000" w:rsidRPr="00E937D6" w:rsidP="00CD7FCC">
      <w:pPr>
        <w:pStyle w:val="BodyText"/>
      </w:pPr>
      <w:r w:rsidRPr="00E937D6">
        <w:t xml:space="preserve">Supersedes and is equivalent to ICTTEN805 Manage </w:t>
      </w:r>
      <w:r w:rsidRPr="00E937D6">
        <w:t>solution architecture and impacts in line with organisational processes.</w:t>
      </w:r>
    </w:p>
    <w:p w:rsidR="00000000" w:rsidRPr="00E937D6" w:rsidP="00E937D6">
      <w:pPr>
        <w:pStyle w:val="Heading1"/>
      </w:pPr>
      <w:bookmarkStart w:id="7" w:name="O_1144259"/>
      <w:bookmarkEnd w:id="7"/>
      <w:r w:rsidRPr="00E937D6">
        <w:t>Links</w:t>
      </w:r>
    </w:p>
    <w:p w:rsidR="00000000" w:rsidRPr="00E937D6" w:rsidP="00CD7FCC">
      <w:pPr>
        <w:pStyle w:val="BodyText"/>
      </w:pPr>
      <w:r w:rsidRPr="00E937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43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7D6" w:rsidP="00CD7FCC">
      <w:pPr>
        <w:pStyle w:val="BodyText"/>
        <w:sectPr w:rsidSect="00E937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7D6" w:rsidP="00E937D6">
      <w:pPr>
        <w:pStyle w:val="SuperHeading"/>
      </w:pPr>
      <w:r w:rsidRPr="00E937D6">
        <w:t>Assessment Requirements for ICTTEN821 Manage solution architecture and impacts</w:t>
      </w:r>
    </w:p>
    <w:p w:rsidR="00000000" w:rsidRPr="00E937D6" w:rsidP="00E937D6">
      <w:pPr>
        <w:pStyle w:val="Heading1"/>
      </w:pPr>
      <w:bookmarkStart w:id="8" w:name="O_1144261"/>
      <w:bookmarkEnd w:id="8"/>
      <w:r w:rsidRPr="00E937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937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rPr>
                <w:rStyle w:val="SpecialBold"/>
              </w:rPr>
              <w:t>Comments</w:t>
            </w:r>
          </w:p>
        </w:tc>
      </w:tr>
      <w:tr w:rsidTr="00E937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6">
            <w:pPr>
              <w:pStyle w:val="BodyText"/>
              <w:rPr>
                <w:lang w:val="en-NZ"/>
              </w:rPr>
            </w:pPr>
            <w:r w:rsidRPr="00E937D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6" w:rsidP="00E937D6">
            <w:pPr>
              <w:pStyle w:val="BodyText"/>
            </w:pPr>
            <w:r w:rsidRPr="00E937D6">
              <w:t>This version first released with ICT Information and Communications Technology Training Package Version 7.0.</w:t>
            </w:r>
          </w:p>
        </w:tc>
      </w:tr>
    </w:tbl>
    <w:p w:rsidR="00000000" w:rsidRPr="00E937D6" w:rsidP="00E937D6">
      <w:pPr>
        <w:pStyle w:val="BodyText"/>
      </w:pPr>
    </w:p>
    <w:p w:rsidR="00000000" w:rsidRPr="00E937D6" w:rsidP="00E937D6">
      <w:pPr>
        <w:pStyle w:val="AllowPageBreak"/>
      </w:pPr>
    </w:p>
    <w:p w:rsidR="00000000" w:rsidRPr="00E937D6" w:rsidP="00E937D6">
      <w:pPr>
        <w:pStyle w:val="Heading1"/>
      </w:pPr>
      <w:bookmarkStart w:id="9" w:name="O_1144264"/>
      <w:bookmarkEnd w:id="9"/>
      <w:r w:rsidRPr="00E937D6">
        <w:t>Performance Evidence</w:t>
      </w:r>
    </w:p>
    <w:p w:rsidR="00000000" w:rsidRPr="00E937D6" w:rsidP="00CD7FCC">
      <w:pPr>
        <w:pStyle w:val="BodyText"/>
      </w:pPr>
      <w:r w:rsidRPr="00E937D6">
        <w:t>The candidate must demonstrate the ability to complete the task</w:t>
      </w:r>
      <w:r w:rsidRPr="00E937D6">
        <w:t>s outlined in the elements, performance criteria and foundation skills of this unit, including evidence of the ability to:</w:t>
      </w:r>
    </w:p>
    <w:p w:rsidR="00000000" w:rsidRPr="00E937D6" w:rsidP="00E937D6">
      <w:pPr>
        <w:pStyle w:val="ListBullet"/>
      </w:pPr>
      <w:r w:rsidRPr="00E937D6">
        <w:t>manage solution architecture and impacts for at least two projects.</w:t>
      </w:r>
    </w:p>
    <w:p w:rsidR="00000000" w:rsidRPr="00E937D6" w:rsidP="00E937D6">
      <w:pPr>
        <w:pStyle w:val="BodyText"/>
      </w:pPr>
    </w:p>
    <w:p w:rsidR="00000000" w:rsidRPr="00E937D6" w:rsidP="00CD7FCC">
      <w:pPr>
        <w:pStyle w:val="BodyText"/>
      </w:pPr>
      <w:r w:rsidRPr="00E937D6">
        <w:t>In the course of the above, the candidate must:</w:t>
      </w:r>
    </w:p>
    <w:p w:rsidR="00000000" w:rsidRPr="00E937D6" w:rsidP="00E937D6">
      <w:pPr>
        <w:pStyle w:val="ListBullet"/>
      </w:pPr>
      <w:r w:rsidRPr="00E937D6">
        <w:t>prepare architecture plans exploring solutions</w:t>
      </w:r>
    </w:p>
    <w:p w:rsidR="00000000" w:rsidRPr="00E937D6" w:rsidP="00E937D6">
      <w:pPr>
        <w:pStyle w:val="ListBullet"/>
      </w:pPr>
      <w:r w:rsidRPr="00E937D6">
        <w:t>develop interface requirements for effective solutions across multiple architectures</w:t>
      </w:r>
    </w:p>
    <w:p w:rsidR="00000000" w:rsidRPr="00E937D6" w:rsidP="00E937D6">
      <w:pPr>
        <w:pStyle w:val="ListBullet"/>
      </w:pPr>
      <w:r w:rsidRPr="00E937D6">
        <w:t>manage solution architecture systems integration</w:t>
      </w:r>
    </w:p>
    <w:p w:rsidR="00000000" w:rsidRPr="00E937D6" w:rsidP="00E937D6">
      <w:pPr>
        <w:pStyle w:val="ListBullet"/>
      </w:pPr>
      <w:r w:rsidRPr="00E937D6">
        <w:t>analyse impact of proposed project solutions on customers and enterprise</w:t>
      </w:r>
    </w:p>
    <w:p w:rsidR="00000000" w:rsidRPr="00E937D6" w:rsidP="00E937D6">
      <w:pPr>
        <w:pStyle w:val="ListBullet"/>
      </w:pPr>
      <w:r w:rsidRPr="00E937D6">
        <w:t>pr</w:t>
      </w:r>
      <w:r w:rsidRPr="00E937D6">
        <w:t>epare evidence for customer acceptance and certification of system integration management plan</w:t>
      </w:r>
    </w:p>
    <w:p w:rsidR="00000000" w:rsidRPr="00E937D6" w:rsidP="00E937D6">
      <w:pPr>
        <w:pStyle w:val="ListBullet"/>
      </w:pPr>
      <w:r w:rsidRPr="00E937D6">
        <w:t>produce final project management requirements.</w:t>
      </w:r>
    </w:p>
    <w:p w:rsidR="00000000" w:rsidRPr="00E937D6" w:rsidP="00E937D6">
      <w:pPr>
        <w:pStyle w:val="AllowPageBreak"/>
      </w:pPr>
    </w:p>
    <w:p w:rsidR="00000000" w:rsidRPr="00E937D6" w:rsidP="00E937D6">
      <w:pPr>
        <w:pStyle w:val="Heading1"/>
      </w:pPr>
      <w:bookmarkStart w:id="10" w:name="O_1144263"/>
      <w:bookmarkEnd w:id="10"/>
      <w:r w:rsidRPr="00E937D6">
        <w:t>Knowledge Evidence</w:t>
      </w:r>
    </w:p>
    <w:p w:rsidR="00000000" w:rsidRPr="00E937D6" w:rsidP="00CD7FCC">
      <w:pPr>
        <w:pStyle w:val="BodyText"/>
      </w:pPr>
      <w:r w:rsidRPr="00E937D6">
        <w:t>The candidate must be able to demonstrate knowledge to complete the tasks ou</w:t>
      </w:r>
      <w:r w:rsidRPr="00E937D6">
        <w:t>tlined in the elements, performance criteria and foundation skills of this unit, including knowledge of:</w:t>
      </w:r>
    </w:p>
    <w:p w:rsidR="00000000" w:rsidRPr="00E937D6" w:rsidP="00E937D6">
      <w:pPr>
        <w:pStyle w:val="ListBullet"/>
      </w:pPr>
      <w:r w:rsidRPr="00E937D6">
        <w:t>required legislation, codes, company work practices, regulations and standards, workplace health and safety (WHS) requirements for scoped work</w:t>
      </w:r>
    </w:p>
    <w:p w:rsidR="00000000" w:rsidRPr="00E937D6" w:rsidP="00E937D6">
      <w:pPr>
        <w:pStyle w:val="ListBullet"/>
      </w:pPr>
      <w:r w:rsidRPr="00E937D6">
        <w:t>feature</w:t>
      </w:r>
      <w:r w:rsidRPr="00E937D6">
        <w:t>s and operating requirements of complex systems, key performance indicators (KPI) and service level agreements</w:t>
      </w:r>
    </w:p>
    <w:p w:rsidR="00000000" w:rsidRPr="00E937D6" w:rsidP="00E937D6">
      <w:pPr>
        <w:pStyle w:val="ListBullet"/>
      </w:pPr>
      <w:r w:rsidRPr="00E937D6">
        <w:t>information required to define solution architecture and impacts in line with organisational processes</w:t>
      </w:r>
    </w:p>
    <w:p w:rsidR="00000000" w:rsidRPr="00E937D6" w:rsidP="00E937D6">
      <w:pPr>
        <w:pStyle w:val="ListBullet"/>
      </w:pPr>
      <w:r w:rsidRPr="00E937D6">
        <w:t>interdisciplinary concepts across multiple</w:t>
      </w:r>
      <w:r w:rsidRPr="00E937D6">
        <w:t xml:space="preserve"> architectures</w:t>
      </w:r>
    </w:p>
    <w:p w:rsidR="00000000" w:rsidRPr="00E937D6" w:rsidP="00E937D6">
      <w:pPr>
        <w:pStyle w:val="ListBullet"/>
      </w:pPr>
      <w:r w:rsidRPr="00E937D6">
        <w:t>issues and challenges occurring with system changes</w:t>
      </w:r>
    </w:p>
    <w:p w:rsidR="00000000" w:rsidRPr="00E937D6" w:rsidP="00E937D6">
      <w:pPr>
        <w:pStyle w:val="ListBullet"/>
      </w:pPr>
      <w:r w:rsidRPr="00E937D6">
        <w:t>manufacturer requirements for operation of systems equipment</w:t>
      </w:r>
    </w:p>
    <w:p w:rsidR="00000000" w:rsidRPr="00E937D6" w:rsidP="00E937D6">
      <w:pPr>
        <w:pStyle w:val="ListBullet"/>
      </w:pPr>
      <w:r w:rsidRPr="00E937D6">
        <w:t>required organisational policies and procedures</w:t>
      </w:r>
    </w:p>
    <w:p w:rsidR="00000000" w:rsidRPr="00E937D6" w:rsidP="00E937D6">
      <w:pPr>
        <w:pStyle w:val="ListBullet"/>
      </w:pPr>
      <w:r w:rsidRPr="00E937D6">
        <w:t>performance and integration requirements</w:t>
      </w:r>
    </w:p>
    <w:p w:rsidR="00000000" w:rsidRPr="00E937D6" w:rsidP="00E937D6">
      <w:pPr>
        <w:pStyle w:val="ListBullet"/>
      </w:pPr>
      <w:r w:rsidRPr="00E937D6">
        <w:t>solutions architecture alternatives</w:t>
      </w:r>
    </w:p>
    <w:p w:rsidR="00000000" w:rsidRPr="00E937D6" w:rsidP="00E937D6">
      <w:pPr>
        <w:pStyle w:val="ListBullet"/>
      </w:pPr>
      <w:r w:rsidRPr="00E937D6">
        <w:t>system element interfaces for solution architecture</w:t>
      </w:r>
    </w:p>
    <w:p w:rsidR="00000000" w:rsidRPr="00E937D6" w:rsidP="00E937D6">
      <w:pPr>
        <w:pStyle w:val="ListBullet"/>
      </w:pPr>
      <w:r w:rsidRPr="00E937D6">
        <w:t>system integration plans</w:t>
      </w:r>
    </w:p>
    <w:p w:rsidR="00000000" w:rsidRPr="00E937D6" w:rsidP="00E937D6">
      <w:pPr>
        <w:pStyle w:val="ListBullet"/>
      </w:pPr>
      <w:r w:rsidRPr="00E937D6">
        <w:t>validation plans.</w:t>
      </w:r>
    </w:p>
    <w:p w:rsidR="00000000" w:rsidRPr="00E937D6" w:rsidP="00E937D6">
      <w:pPr>
        <w:pStyle w:val="AllowPageBreak"/>
      </w:pPr>
    </w:p>
    <w:p w:rsidR="00000000" w:rsidRPr="00E937D6" w:rsidP="00E937D6">
      <w:pPr>
        <w:pStyle w:val="Heading1"/>
      </w:pPr>
      <w:bookmarkStart w:id="11" w:name="O_1144262"/>
      <w:bookmarkEnd w:id="11"/>
      <w:r w:rsidRPr="00E937D6">
        <w:t>Assessment Conditions</w:t>
      </w:r>
    </w:p>
    <w:p w:rsidR="00000000" w:rsidRPr="00E937D6" w:rsidP="00CD7FCC">
      <w:pPr>
        <w:pStyle w:val="BodyText"/>
      </w:pPr>
      <w:r w:rsidRPr="00E937D6">
        <w:t>Skills in this unit must be demonstrated in a workplace or simulated environment where the conditions are typical of tho</w:t>
      </w:r>
      <w:r w:rsidRPr="00E937D6">
        <w:t>se in a working environment in this industry.</w:t>
      </w:r>
    </w:p>
    <w:p w:rsidR="00000000" w:rsidRPr="00E937D6" w:rsidP="00CD7FCC">
      <w:pPr>
        <w:pStyle w:val="BodyText"/>
      </w:pPr>
      <w:r w:rsidRPr="00E937D6">
        <w:t>This includes access to:</w:t>
      </w:r>
    </w:p>
    <w:p w:rsidR="00000000" w:rsidRPr="00E937D6" w:rsidP="00E937D6">
      <w:pPr>
        <w:pStyle w:val="ListBullet"/>
      </w:pPr>
      <w:r w:rsidRPr="00E937D6">
        <w:t>a site where development and management of solution architecture systems integration across multiple architectures may be conducted</w:t>
      </w:r>
    </w:p>
    <w:p w:rsidR="00000000" w:rsidRPr="00E937D6" w:rsidP="00E937D6">
      <w:pPr>
        <w:pStyle w:val="ListBullet"/>
      </w:pPr>
      <w:r w:rsidRPr="00E937D6">
        <w:t>software tools currently used in industry</w:t>
      </w:r>
    </w:p>
    <w:p w:rsidR="00000000" w:rsidRPr="00E937D6" w:rsidP="00E937D6">
      <w:pPr>
        <w:pStyle w:val="ListBullet"/>
      </w:pPr>
      <w:r w:rsidRPr="00E937D6">
        <w:t>vendor pro</w:t>
      </w:r>
      <w:r w:rsidRPr="00E937D6">
        <w:t>ducts, specifications, equipment and enterprise policy required for the activity.</w:t>
      </w:r>
    </w:p>
    <w:p w:rsidR="00000000" w:rsidRPr="00E937D6" w:rsidP="00E937D6">
      <w:pPr>
        <w:pStyle w:val="BodyText"/>
      </w:pPr>
    </w:p>
    <w:p w:rsidR="00000000" w:rsidRPr="00E937D6" w:rsidP="00CD7FCC">
      <w:pPr>
        <w:pStyle w:val="BodyText"/>
      </w:pPr>
      <w:r w:rsidRPr="00E937D6">
        <w:t>Assessors of this unit must satisfy the requirements for assessors in applicable vocational education and training legislation, frameworks and/or standards.</w:t>
      </w:r>
    </w:p>
    <w:p w:rsidR="00000000" w:rsidRPr="00E937D6" w:rsidP="00E937D6">
      <w:pPr>
        <w:pStyle w:val="Heading1"/>
      </w:pPr>
      <w:bookmarkStart w:id="12" w:name="O_1144260"/>
      <w:bookmarkEnd w:id="12"/>
      <w:r w:rsidRPr="00E937D6">
        <w:t>Links</w:t>
      </w:r>
    </w:p>
    <w:p w:rsidR="00000000" w:rsidRPr="00E937D6" w:rsidP="00CD7FCC">
      <w:pPr>
        <w:pStyle w:val="BodyText"/>
      </w:pPr>
      <w:r w:rsidRPr="00E937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43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7D6" w:rsidP="00E937D6"/>
    <w:sectPr w:rsidSect="00E937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 w:rsidRPr="00CD7FCC" w:rsidP="00CD7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CC" w:rsidP="00E9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7FCC" w:rsidP="00E9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7FCC" w:rsidP="00E937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 w:rsidP="00E9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7FCC">
      <w:t>Approved</w:t>
    </w:r>
    <w:r w:rsidR="00CD7F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7F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7FCC">
      <w:rPr>
        <w:noProof/>
      </w:rPr>
      <w:t>5</w:t>
    </w:r>
    <w:r>
      <w:rPr>
        <w:noProof/>
      </w:rPr>
      <w:fldChar w:fldCharType="end"/>
    </w:r>
  </w:p>
  <w:p w:rsidR="00E937D6" w:rsidP="00E9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7F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7FCC">
      <w:t>Future Skills Organisation</w:t>
    </w:r>
    <w:r w:rsidR="00CD7FCC">
      <w:fldChar w:fldCharType="end"/>
    </w:r>
  </w:p>
  <w:p w:rsidR="00E937D6" w:rsidP="00E93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7D6" w:rsidRPr="00CD7FCC" w:rsidP="00CD7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CC" w:rsidRPr="002D2AF8" w:rsidP="00E9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ICTTEN821 Manage solution architecture and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7FCC" w:rsidP="00E937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6" w:rsidRPr="002D2AF8" w:rsidP="00E9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7FCC">
      <w:t>ICTTEN821 Manage solution architecture and impacts</w:t>
    </w:r>
    <w:r w:rsidR="00CD7F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7FCC">
      <w:rPr>
        <w:noProof/>
      </w:rPr>
      <w:t>1 March 2025</w:t>
    </w:r>
    <w:r>
      <w:fldChar w:fldCharType="end"/>
    </w:r>
  </w:p>
  <w:p w:rsidR="00E937D6" w:rsidP="00E93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D81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580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7D6"/>
  </w:style>
  <w:style w:type="character" w:customStyle="1" w:styleId="Heading1Char">
    <w:name w:val="Heading 1 Char"/>
    <w:basedOn w:val="DefaultParagraphFont"/>
    <w:link w:val="Heading1"/>
    <w:rsid w:val="00E93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7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3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7D6"/>
    <w:rPr>
      <w:b/>
      <w:spacing w:val="0"/>
    </w:rPr>
  </w:style>
  <w:style w:type="character" w:styleId="Emphasis">
    <w:name w:val="Emphasis"/>
    <w:basedOn w:val="DefaultParagraphFont"/>
    <w:qFormat/>
    <w:rsid w:val="00E937D6"/>
    <w:rPr>
      <w:i/>
    </w:rPr>
  </w:style>
  <w:style w:type="paragraph" w:customStyle="1" w:styleId="SuperHeading">
    <w:name w:val="SuperHeading"/>
    <w:basedOn w:val="Normal"/>
    <w:rsid w:val="00E93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7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3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7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7D6"/>
  </w:style>
  <w:style w:type="paragraph" w:styleId="TableofFigures">
    <w:name w:val="table of figures"/>
    <w:basedOn w:val="Normal"/>
    <w:next w:val="Normal"/>
    <w:semiHidden/>
    <w:rsid w:val="00E93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7D6"/>
    <w:rPr>
      <w:rFonts w:ascii="Wingdings" w:hAnsi="Wingdings"/>
    </w:rPr>
  </w:style>
  <w:style w:type="paragraph" w:customStyle="1" w:styleId="TableHeading">
    <w:name w:val="Table Heading"/>
    <w:basedOn w:val="HeadingBase"/>
    <w:rsid w:val="00E93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7D6"/>
    <w:rPr>
      <w:color w:val="0033CC"/>
      <w:u w:val="none"/>
    </w:rPr>
  </w:style>
  <w:style w:type="paragraph" w:customStyle="1" w:styleId="BodyTextRight">
    <w:name w:val="Body Text Right"/>
    <w:basedOn w:val="BodyText"/>
    <w:rsid w:val="00E93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7D6"/>
    <w:rPr>
      <w:sz w:val="32"/>
    </w:rPr>
  </w:style>
  <w:style w:type="paragraph" w:customStyle="1" w:styleId="HeadingProcedure">
    <w:name w:val="Heading Procedure"/>
    <w:basedOn w:val="HeadingBase"/>
    <w:next w:val="Normal"/>
    <w:rsid w:val="00E93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7D6"/>
    <w:pPr>
      <w:spacing w:before="60" w:after="60"/>
    </w:pPr>
  </w:style>
  <w:style w:type="paragraph" w:styleId="ListContinue">
    <w:name w:val="List Continue"/>
    <w:basedOn w:val="List"/>
    <w:rsid w:val="00E937D6"/>
    <w:pPr>
      <w:ind w:firstLine="0"/>
    </w:pPr>
  </w:style>
  <w:style w:type="paragraph" w:customStyle="1" w:styleId="ListNote">
    <w:name w:val="List Note"/>
    <w:basedOn w:val="List"/>
    <w:rsid w:val="00E93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7D6"/>
    <w:rPr>
      <w:rFonts w:ascii="Courier New" w:hAnsi="Courier New"/>
    </w:rPr>
  </w:style>
  <w:style w:type="paragraph" w:customStyle="1" w:styleId="NoteBullet">
    <w:name w:val="Note Bullet"/>
    <w:basedOn w:val="Note"/>
    <w:rsid w:val="00E93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7D6"/>
    <w:rPr>
      <w:b/>
      <w:smallCaps/>
    </w:rPr>
  </w:style>
  <w:style w:type="paragraph" w:customStyle="1" w:styleId="TableListNumber">
    <w:name w:val="Table List Number"/>
    <w:basedOn w:val="ListNumber"/>
    <w:rsid w:val="00E93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7D6"/>
    <w:pPr>
      <w:numPr>
        <w:numId w:val="8"/>
      </w:numPr>
    </w:pPr>
  </w:style>
  <w:style w:type="paragraph" w:customStyle="1" w:styleId="ListAlpha2">
    <w:name w:val="List Alpha 2"/>
    <w:basedOn w:val="List2"/>
    <w:rsid w:val="00E937D6"/>
    <w:pPr>
      <w:numPr>
        <w:numId w:val="7"/>
      </w:numPr>
    </w:pPr>
  </w:style>
  <w:style w:type="paragraph" w:styleId="List2">
    <w:name w:val="List 2"/>
    <w:basedOn w:val="BodyText"/>
    <w:rsid w:val="00E93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7D6"/>
    <w:pPr>
      <w:numPr>
        <w:numId w:val="3"/>
      </w:numPr>
    </w:pPr>
  </w:style>
  <w:style w:type="paragraph" w:styleId="ListContinue2">
    <w:name w:val="List Continue 2"/>
    <w:basedOn w:val="List2"/>
    <w:rsid w:val="00E937D6"/>
    <w:pPr>
      <w:ind w:firstLine="0"/>
    </w:pPr>
  </w:style>
  <w:style w:type="paragraph" w:styleId="ListContinue3">
    <w:name w:val="List Continue 3"/>
    <w:basedOn w:val="List3"/>
    <w:rsid w:val="00E937D6"/>
    <w:pPr>
      <w:ind w:left="1021" w:firstLine="0"/>
    </w:pPr>
  </w:style>
  <w:style w:type="paragraph" w:styleId="ListContinue4">
    <w:name w:val="List Continue 4"/>
    <w:basedOn w:val="List4"/>
    <w:rsid w:val="00E937D6"/>
    <w:pPr>
      <w:ind w:firstLine="0"/>
    </w:pPr>
  </w:style>
  <w:style w:type="paragraph" w:styleId="ListContinue5">
    <w:name w:val="List Continue 5"/>
    <w:basedOn w:val="List5"/>
    <w:rsid w:val="00E937D6"/>
    <w:pPr>
      <w:ind w:firstLine="0"/>
    </w:pPr>
  </w:style>
  <w:style w:type="paragraph" w:styleId="ListNumber3">
    <w:name w:val="List Number 3"/>
    <w:basedOn w:val="List3"/>
    <w:rsid w:val="00E937D6"/>
    <w:pPr>
      <w:numPr>
        <w:numId w:val="4"/>
      </w:numPr>
    </w:pPr>
  </w:style>
  <w:style w:type="paragraph" w:styleId="ListNumber4">
    <w:name w:val="List Number 4"/>
    <w:basedOn w:val="List4"/>
    <w:rsid w:val="00E937D6"/>
    <w:pPr>
      <w:numPr>
        <w:numId w:val="5"/>
      </w:numPr>
    </w:pPr>
  </w:style>
  <w:style w:type="paragraph" w:styleId="ListNumber5">
    <w:name w:val="List Number 5"/>
    <w:basedOn w:val="List5"/>
    <w:rsid w:val="00E937D6"/>
    <w:pPr>
      <w:numPr>
        <w:numId w:val="6"/>
      </w:numPr>
    </w:pPr>
  </w:style>
  <w:style w:type="paragraph" w:styleId="BlockText">
    <w:name w:val="Block Text"/>
    <w:basedOn w:val="Normal"/>
    <w:rsid w:val="00E93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7D6"/>
    <w:rPr>
      <w:sz w:val="16"/>
      <w:vertAlign w:val="superscript"/>
    </w:rPr>
  </w:style>
  <w:style w:type="character" w:customStyle="1" w:styleId="Symbols">
    <w:name w:val="Symbols"/>
    <w:basedOn w:val="DefaultParagraphFont"/>
    <w:rsid w:val="00E937D6"/>
    <w:rPr>
      <w:rFonts w:ascii="Symbol" w:hAnsi="Symbol"/>
    </w:rPr>
  </w:style>
  <w:style w:type="character" w:customStyle="1" w:styleId="MenuOptions">
    <w:name w:val="Menu Options"/>
    <w:basedOn w:val="DefaultParagraphFont"/>
    <w:rsid w:val="00E93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7D6"/>
    <w:rPr>
      <w:b/>
    </w:rPr>
  </w:style>
  <w:style w:type="character" w:customStyle="1" w:styleId="Underlined">
    <w:name w:val="Underlined"/>
    <w:basedOn w:val="DefaultParagraphFont"/>
    <w:rsid w:val="00E937D6"/>
    <w:rPr>
      <w:u w:val="single"/>
    </w:rPr>
  </w:style>
  <w:style w:type="paragraph" w:customStyle="1" w:styleId="TableBodyTextRight">
    <w:name w:val="Table Body Text Right"/>
    <w:basedOn w:val="TableBodyText"/>
    <w:rsid w:val="00E93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7D6"/>
    <w:rPr>
      <w:sz w:val="18"/>
    </w:rPr>
  </w:style>
  <w:style w:type="paragraph" w:customStyle="1" w:styleId="BodySmallRight">
    <w:name w:val="Body Small Right"/>
    <w:basedOn w:val="BodyTextRight"/>
    <w:rsid w:val="00E937D6"/>
    <w:rPr>
      <w:sz w:val="18"/>
      <w:szCs w:val="18"/>
    </w:rPr>
  </w:style>
  <w:style w:type="paragraph" w:customStyle="1" w:styleId="MarginEdition">
    <w:name w:val="Margin Edition"/>
    <w:basedOn w:val="MarginNote"/>
    <w:rsid w:val="00E93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7D6"/>
    <w:rPr>
      <w:sz w:val="2"/>
      <w:szCs w:val="2"/>
    </w:rPr>
  </w:style>
  <w:style w:type="character" w:customStyle="1" w:styleId="Small">
    <w:name w:val="Small"/>
    <w:basedOn w:val="DefaultParagraphFont"/>
    <w:rsid w:val="00E937D6"/>
    <w:rPr>
      <w:sz w:val="16"/>
    </w:rPr>
  </w:style>
  <w:style w:type="paragraph" w:customStyle="1" w:styleId="WideTable">
    <w:name w:val="Wide Table"/>
    <w:basedOn w:val="Normal"/>
    <w:rsid w:val="00E93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7D6"/>
  </w:style>
  <w:style w:type="paragraph" w:styleId="Quote">
    <w:name w:val="Quote"/>
    <w:basedOn w:val="Heading1"/>
    <w:link w:val="QuoteChar"/>
    <w:qFormat/>
    <w:rsid w:val="00E93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7D6"/>
    <w:pPr>
      <w:pageBreakBefore/>
    </w:pPr>
  </w:style>
  <w:style w:type="paragraph" w:customStyle="1" w:styleId="Border">
    <w:name w:val="Border"/>
    <w:basedOn w:val="Normal"/>
    <w:qFormat/>
    <w:rsid w:val="00E93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7D6"/>
    <w:rPr>
      <w:u w:val="single"/>
    </w:rPr>
  </w:style>
  <w:style w:type="character" w:customStyle="1" w:styleId="BoldandItalics">
    <w:name w:val="Bold and Italics"/>
    <w:qFormat/>
    <w:rsid w:val="00E937D6"/>
    <w:rPr>
      <w:b/>
      <w:i/>
      <w:u w:val="none"/>
    </w:rPr>
  </w:style>
  <w:style w:type="paragraph" w:styleId="BalloonText">
    <w:name w:val="Balloon Text"/>
    <w:basedOn w:val="Normal"/>
    <w:link w:val="BalloonTextChar"/>
    <w:rsid w:val="00E93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7D6"/>
    <w:pPr>
      <w:spacing w:before="0" w:after="0"/>
    </w:pPr>
  </w:style>
  <w:style w:type="paragraph" w:customStyle="1" w:styleId="BodyTextBold">
    <w:name w:val="Body Text Bold"/>
    <w:basedOn w:val="BodyText"/>
    <w:qFormat/>
    <w:rsid w:val="00E937D6"/>
    <w:rPr>
      <w:b/>
    </w:rPr>
  </w:style>
  <w:style w:type="character" w:styleId="Hyperlink">
    <w:name w:val="Hyperlink"/>
    <w:basedOn w:val="DefaultParagraphFont"/>
    <w:uiPriority w:val="99"/>
    <w:unhideWhenUsed/>
    <w:rsid w:val="00CD7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7145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ICTTEN821 Manage solution architecture and impacts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