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D10" w:rsidP="00520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ICTTEN819 Translate domain and solution architectures into platform requirements and designs</w:t>
      </w:r>
      <w:r>
        <w:fldChar w:fldCharType="end"/>
      </w:r>
    </w:p>
    <w:p w:rsidR="00520D10" w:rsidP="00520D10">
      <w:pPr>
        <w:pStyle w:val="Version"/>
        <w:sectPr w:rsidSect="00242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D03" w:rsidP="00242D03">
      <w:pPr>
        <w:pStyle w:val="SuperHeading"/>
      </w:pPr>
      <w:r w:rsidRPr="00242D03">
        <w:t>Assessment Re</w:t>
      </w:r>
      <w:r w:rsidRPr="00242D03">
        <w:t>quirements for ICTTEN819 Translate domain and solution architectures into platform requirements and designs</w:t>
      </w:r>
    </w:p>
    <w:p w:rsidR="00000000" w:rsidRPr="00242D03" w:rsidP="00242D03">
      <w:pPr>
        <w:pStyle w:val="Heading1"/>
      </w:pPr>
      <w:bookmarkStart w:id="1" w:name="O_1143979"/>
      <w:bookmarkEnd w:id="1"/>
      <w:r w:rsidRPr="00242D0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42D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03" w:rsidP="00242D03">
            <w:pPr>
              <w:pStyle w:val="BodyText"/>
            </w:pPr>
            <w:r w:rsidRPr="00242D0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03">
            <w:pPr>
              <w:pStyle w:val="BodyText"/>
              <w:rPr>
                <w:lang w:val="en-NZ"/>
              </w:rPr>
            </w:pPr>
            <w:r w:rsidRPr="00242D03">
              <w:rPr>
                <w:rStyle w:val="SpecialBold"/>
              </w:rPr>
              <w:t>Comments</w:t>
            </w:r>
          </w:p>
        </w:tc>
      </w:tr>
      <w:tr w:rsidTr="00242D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03">
            <w:pPr>
              <w:pStyle w:val="BodyText"/>
              <w:rPr>
                <w:lang w:val="en-NZ"/>
              </w:rPr>
            </w:pPr>
            <w:r w:rsidRPr="00242D0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03" w:rsidP="00242D03">
            <w:pPr>
              <w:pStyle w:val="BodyText"/>
            </w:pPr>
            <w:r w:rsidRPr="00242D03">
              <w:t>This version first released with ICT Information and Communications Technology Training Package Version 7.0.</w:t>
            </w:r>
          </w:p>
        </w:tc>
      </w:tr>
    </w:tbl>
    <w:p w:rsidR="00000000" w:rsidRPr="00242D03" w:rsidP="00242D03">
      <w:pPr>
        <w:pStyle w:val="BodyText"/>
      </w:pPr>
    </w:p>
    <w:p w:rsidR="00000000" w:rsidRPr="00242D03" w:rsidP="00242D03">
      <w:pPr>
        <w:pStyle w:val="AllowPageBreak"/>
      </w:pPr>
    </w:p>
    <w:p w:rsidR="00000000" w:rsidRPr="00242D03" w:rsidP="00242D03">
      <w:pPr>
        <w:pStyle w:val="Heading1"/>
      </w:pPr>
      <w:bookmarkStart w:id="2" w:name="O_1143982"/>
      <w:bookmarkEnd w:id="2"/>
      <w:r w:rsidRPr="00242D03">
        <w:t>Performance Evidence</w:t>
      </w:r>
    </w:p>
    <w:p w:rsidR="00000000" w:rsidRPr="00242D03" w:rsidP="00520D10">
      <w:pPr>
        <w:pStyle w:val="BodyText"/>
      </w:pPr>
      <w:r w:rsidRPr="00242D03">
        <w:t>The candidate must demonstrate the ability to complete the tasks outlined in the elements, performance cr</w:t>
      </w:r>
      <w:r w:rsidRPr="00242D03">
        <w:t>iteria and foundation skills of this unit, including evidence of the ability to:</w:t>
      </w:r>
    </w:p>
    <w:p w:rsidR="00000000" w:rsidRPr="00242D03" w:rsidP="00242D03">
      <w:pPr>
        <w:pStyle w:val="ListBullet"/>
      </w:pPr>
      <w:r w:rsidRPr="00242D03">
        <w:t>translate at least two domain and solution architectures into platform requirements and designs.</w:t>
      </w:r>
    </w:p>
    <w:p w:rsidR="00000000" w:rsidRPr="00242D03" w:rsidP="00242D03">
      <w:pPr>
        <w:pStyle w:val="BodyText"/>
      </w:pPr>
    </w:p>
    <w:p w:rsidR="00000000" w:rsidRPr="00242D03" w:rsidP="00520D10">
      <w:pPr>
        <w:pStyle w:val="BodyText"/>
      </w:pPr>
      <w:r w:rsidRPr="00242D03">
        <w:t>In the course of the above, the candidate must:</w:t>
      </w:r>
    </w:p>
    <w:p w:rsidR="00000000" w:rsidRPr="00242D03" w:rsidP="00242D03">
      <w:pPr>
        <w:pStyle w:val="ListBullet"/>
      </w:pPr>
      <w:r w:rsidRPr="00242D03">
        <w:t>develop system design requi</w:t>
      </w:r>
      <w:r w:rsidRPr="00242D03">
        <w:t>rements</w:t>
      </w:r>
    </w:p>
    <w:p w:rsidR="00000000" w:rsidRPr="00242D03" w:rsidP="00242D03">
      <w:pPr>
        <w:pStyle w:val="ListBullet"/>
      </w:pPr>
      <w:r w:rsidRPr="00242D03">
        <w:t>evaluate design concepts for system or system element using complex simulations</w:t>
      </w:r>
    </w:p>
    <w:p w:rsidR="00000000" w:rsidRPr="00242D03" w:rsidP="00242D03">
      <w:pPr>
        <w:pStyle w:val="ListBullet"/>
      </w:pPr>
      <w:r w:rsidRPr="00242D03">
        <w:t>produce a system design using domain specific strategy to platform requirements and design</w:t>
      </w:r>
    </w:p>
    <w:p w:rsidR="00000000" w:rsidRPr="00242D03" w:rsidP="00242D03">
      <w:pPr>
        <w:pStyle w:val="ListBullet"/>
      </w:pPr>
      <w:r w:rsidRPr="00242D03">
        <w:t>use functional analysis tools</w:t>
      </w:r>
    </w:p>
    <w:p w:rsidR="00000000" w:rsidRPr="00242D03" w:rsidP="00242D03">
      <w:pPr>
        <w:pStyle w:val="ListBullet"/>
      </w:pPr>
      <w:r w:rsidRPr="00242D03">
        <w:t>verify solution design and traceability.</w:t>
      </w:r>
    </w:p>
    <w:p w:rsidR="00000000" w:rsidRPr="00242D03" w:rsidP="00242D03">
      <w:pPr>
        <w:pStyle w:val="AllowPageBreak"/>
      </w:pPr>
    </w:p>
    <w:p w:rsidR="00000000" w:rsidRPr="00242D03" w:rsidP="00242D03">
      <w:pPr>
        <w:pStyle w:val="Heading1"/>
      </w:pPr>
      <w:bookmarkStart w:id="3" w:name="O_1143981"/>
      <w:bookmarkEnd w:id="3"/>
      <w:r w:rsidRPr="00242D03">
        <w:t>Knowledge Evidence</w:t>
      </w:r>
    </w:p>
    <w:p w:rsidR="00000000" w:rsidRPr="00242D03" w:rsidP="00520D10">
      <w:pPr>
        <w:pStyle w:val="BodyText"/>
      </w:pPr>
      <w:r w:rsidRPr="00242D03">
        <w:t>The candidate must be able to demonstrate knowledge to complete the tasks outlined in the elements, performance criteria and foundation skills of this unit, including knowledge of:</w:t>
      </w:r>
    </w:p>
    <w:p w:rsidR="00000000" w:rsidRPr="00242D03" w:rsidP="00242D03">
      <w:pPr>
        <w:pStyle w:val="ListBullet"/>
      </w:pPr>
      <w:r w:rsidRPr="00242D03">
        <w:t xml:space="preserve">required legislation, codes, company </w:t>
      </w:r>
      <w:r w:rsidRPr="00242D03">
        <w:t>work practices, regulations and standards, workplace health and safety (WHS) requirements for scoped work</w:t>
      </w:r>
    </w:p>
    <w:p w:rsidR="00000000" w:rsidRPr="00242D03" w:rsidP="00242D03">
      <w:pPr>
        <w:pStyle w:val="ListBullet"/>
      </w:pPr>
      <w:r w:rsidRPr="00242D03">
        <w:t>complex simulation techniques</w:t>
      </w:r>
    </w:p>
    <w:p w:rsidR="00000000" w:rsidRPr="00242D03" w:rsidP="00242D03">
      <w:pPr>
        <w:pStyle w:val="ListBullet"/>
      </w:pPr>
      <w:r w:rsidRPr="00242D03">
        <w:t>enterprise platforms and system designs</w:t>
      </w:r>
    </w:p>
    <w:p w:rsidR="00000000" w:rsidRPr="00242D03" w:rsidP="00242D03">
      <w:pPr>
        <w:pStyle w:val="ListBullet"/>
      </w:pPr>
      <w:r w:rsidRPr="00242D03">
        <w:t>design of management plans</w:t>
      </w:r>
    </w:p>
    <w:p w:rsidR="00000000" w:rsidRPr="00242D03" w:rsidP="00242D03">
      <w:pPr>
        <w:pStyle w:val="ListBullet"/>
      </w:pPr>
      <w:r w:rsidRPr="00242D03">
        <w:t>domain and solution architectures</w:t>
      </w:r>
    </w:p>
    <w:p w:rsidR="00000000" w:rsidRPr="00242D03" w:rsidP="00242D03">
      <w:pPr>
        <w:pStyle w:val="ListBullet"/>
      </w:pPr>
      <w:r w:rsidRPr="00242D03">
        <w:t>technological issue</w:t>
      </w:r>
      <w:r w:rsidRPr="00242D03">
        <w:t>s for a specified enterprise</w:t>
      </w:r>
    </w:p>
    <w:p w:rsidR="00000000" w:rsidRPr="00242D03" w:rsidP="00242D03">
      <w:pPr>
        <w:pStyle w:val="ListBullet"/>
      </w:pPr>
      <w:r w:rsidRPr="00242D03">
        <w:t>information required to simulate computer system elements according to a test specification</w:t>
      </w:r>
    </w:p>
    <w:p w:rsidR="00000000" w:rsidRPr="00242D03" w:rsidP="00242D03">
      <w:pPr>
        <w:pStyle w:val="ListBullet"/>
      </w:pPr>
      <w:r w:rsidRPr="00242D03">
        <w:t>interdisciplinary concepts and attributes</w:t>
      </w:r>
    </w:p>
    <w:p w:rsidR="00000000" w:rsidRPr="00242D03" w:rsidP="00242D03">
      <w:pPr>
        <w:pStyle w:val="ListBullet"/>
      </w:pPr>
      <w:r w:rsidRPr="00242D03">
        <w:t>life cycle design attributes</w:t>
      </w:r>
    </w:p>
    <w:p w:rsidR="00000000" w:rsidRPr="00242D03" w:rsidP="00242D03">
      <w:pPr>
        <w:pStyle w:val="ListBullet"/>
      </w:pPr>
      <w:r w:rsidRPr="00242D03">
        <w:t>remedial actions and select control for inconsistencies</w:t>
      </w:r>
    </w:p>
    <w:p w:rsidR="00000000" w:rsidRPr="00242D03" w:rsidP="00242D03">
      <w:pPr>
        <w:pStyle w:val="ListBullet"/>
      </w:pPr>
      <w:r w:rsidRPr="00242D03">
        <w:t>solution</w:t>
      </w:r>
      <w:r w:rsidRPr="00242D03">
        <w:t xml:space="preserve"> design and traceability</w:t>
      </w:r>
    </w:p>
    <w:p w:rsidR="00000000" w:rsidRPr="00242D03" w:rsidP="00242D03">
      <w:pPr>
        <w:pStyle w:val="ListBullet"/>
      </w:pPr>
      <w:r w:rsidRPr="00242D03">
        <w:t>functions and features of tools required to conduct functional analysis.</w:t>
      </w:r>
    </w:p>
    <w:p w:rsidR="00000000" w:rsidRPr="00242D03" w:rsidP="00242D03">
      <w:pPr>
        <w:pStyle w:val="AllowPageBreak"/>
      </w:pPr>
    </w:p>
    <w:p w:rsidR="00000000" w:rsidRPr="00242D03" w:rsidP="00242D03">
      <w:pPr>
        <w:pStyle w:val="Heading1"/>
      </w:pPr>
      <w:bookmarkStart w:id="4" w:name="O_1143980"/>
      <w:bookmarkEnd w:id="4"/>
      <w:r w:rsidRPr="00242D03">
        <w:t>Assessment Conditions</w:t>
      </w:r>
    </w:p>
    <w:p w:rsidR="00000000" w:rsidRPr="00242D03" w:rsidP="00520D10">
      <w:pPr>
        <w:pStyle w:val="BodyText"/>
      </w:pPr>
      <w:r w:rsidRPr="00242D03">
        <w:t>Skills in this unit must be demonstrated in a workplace or simulated environment where the conditions are typical of those in a working environment in this industry.</w:t>
      </w:r>
    </w:p>
    <w:p w:rsidR="00000000" w:rsidRPr="00242D03" w:rsidP="00520D10">
      <w:pPr>
        <w:pStyle w:val="BodyText"/>
      </w:pPr>
      <w:r w:rsidRPr="00242D03">
        <w:t>This includes access to:</w:t>
      </w:r>
    </w:p>
    <w:p w:rsidR="00000000" w:rsidRPr="00242D03" w:rsidP="00242D03">
      <w:pPr>
        <w:pStyle w:val="ListBullet"/>
      </w:pPr>
      <w:r w:rsidRPr="00242D03">
        <w:t>a site where development, deployment, management and optimisatio</w:t>
      </w:r>
      <w:r w:rsidRPr="00242D03">
        <w:t>n of domain and solution architectures into platform requirements and designs can be conducted</w:t>
      </w:r>
    </w:p>
    <w:p w:rsidR="00000000" w:rsidRPr="00242D03" w:rsidP="00242D03">
      <w:pPr>
        <w:pStyle w:val="ListBullet"/>
      </w:pPr>
      <w:r w:rsidRPr="00242D03">
        <w:t>documentation, modelling and simulation tools currently used in industry</w:t>
      </w:r>
    </w:p>
    <w:p w:rsidR="00000000" w:rsidRPr="00242D03" w:rsidP="00242D03">
      <w:pPr>
        <w:pStyle w:val="ListBullet"/>
      </w:pPr>
      <w:r w:rsidRPr="00242D03">
        <w:t>tests and equipment currently used in industry.</w:t>
      </w:r>
    </w:p>
    <w:p w:rsidR="00000000" w:rsidRPr="00242D03" w:rsidP="00242D03">
      <w:pPr>
        <w:pStyle w:val="BodyText"/>
      </w:pPr>
    </w:p>
    <w:p w:rsidR="00000000" w:rsidRPr="00242D03" w:rsidP="00520D10">
      <w:pPr>
        <w:pStyle w:val="BodyText"/>
      </w:pPr>
      <w:r w:rsidRPr="00242D03">
        <w:t>Assessors of this unit must satisfy the</w:t>
      </w:r>
      <w:r w:rsidRPr="00242D03">
        <w:t xml:space="preserve"> requirements for assessors in applicable vocational education and training legislation, frameworks and/or standards.</w:t>
      </w:r>
    </w:p>
    <w:p w:rsidR="00000000" w:rsidRPr="00242D03" w:rsidP="00242D03">
      <w:pPr>
        <w:pStyle w:val="Heading1"/>
      </w:pPr>
      <w:bookmarkStart w:id="5" w:name="O_1143978"/>
      <w:bookmarkEnd w:id="5"/>
      <w:r w:rsidRPr="00242D03">
        <w:t>Links</w:t>
      </w:r>
    </w:p>
    <w:p w:rsidR="00000000" w:rsidRPr="00242D03" w:rsidP="00520D10">
      <w:pPr>
        <w:pStyle w:val="BodyText"/>
      </w:pPr>
      <w:r w:rsidRPr="00242D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3F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42D03" w:rsidP="00242D03"/>
    <w:sectPr w:rsidSect="00242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03" w:rsidRPr="00520D10" w:rsidP="00520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D10" w:rsidP="00242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D10" w:rsidP="00242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0D10" w:rsidP="00242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D03" w:rsidRPr="00520D10" w:rsidP="00520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D10" w:rsidRPr="002D2AF8" w:rsidP="00242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ICTTEN819 Translate domain and solution architectures into platform requirements and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20D10" w:rsidP="00242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0E6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084D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D03"/>
  </w:style>
  <w:style w:type="character" w:customStyle="1" w:styleId="Heading1Char">
    <w:name w:val="Heading 1 Char"/>
    <w:basedOn w:val="DefaultParagraphFont"/>
    <w:link w:val="Heading1"/>
    <w:rsid w:val="00242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D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D03"/>
    <w:rPr>
      <w:b/>
      <w:spacing w:val="0"/>
    </w:rPr>
  </w:style>
  <w:style w:type="paragraph" w:customStyle="1" w:styleId="SuperHeading">
    <w:name w:val="SuperHeading"/>
    <w:basedOn w:val="Normal"/>
    <w:rsid w:val="00242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D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D03"/>
    <w:rPr>
      <w:i/>
    </w:rPr>
  </w:style>
  <w:style w:type="paragraph" w:styleId="Caption">
    <w:name w:val="caption"/>
    <w:basedOn w:val="BodyText"/>
    <w:next w:val="Normal"/>
    <w:qFormat/>
    <w:rsid w:val="00242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D03"/>
  </w:style>
  <w:style w:type="paragraph" w:styleId="TableofFigures">
    <w:name w:val="table of figures"/>
    <w:basedOn w:val="Normal"/>
    <w:next w:val="Normal"/>
    <w:semiHidden/>
    <w:rsid w:val="00242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D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D03"/>
    <w:rPr>
      <w:rFonts w:ascii="Wingdings" w:hAnsi="Wingdings"/>
    </w:rPr>
  </w:style>
  <w:style w:type="paragraph" w:customStyle="1" w:styleId="TableHeading">
    <w:name w:val="Table Heading"/>
    <w:basedOn w:val="HeadingBase"/>
    <w:rsid w:val="00242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D03"/>
    <w:rPr>
      <w:color w:val="0033CC"/>
      <w:u w:val="none"/>
    </w:rPr>
  </w:style>
  <w:style w:type="paragraph" w:customStyle="1" w:styleId="BodyTextRight">
    <w:name w:val="Body Text Right"/>
    <w:basedOn w:val="BodyText"/>
    <w:rsid w:val="00242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D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D03"/>
    <w:rPr>
      <w:sz w:val="32"/>
    </w:rPr>
  </w:style>
  <w:style w:type="paragraph" w:customStyle="1" w:styleId="HeadingProcedure">
    <w:name w:val="Heading Procedure"/>
    <w:basedOn w:val="HeadingBase"/>
    <w:next w:val="Normal"/>
    <w:rsid w:val="00242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D03"/>
    <w:pPr>
      <w:spacing w:before="60" w:after="60"/>
    </w:pPr>
  </w:style>
  <w:style w:type="paragraph" w:styleId="ListContinue">
    <w:name w:val="List Continue"/>
    <w:basedOn w:val="List"/>
    <w:rsid w:val="00242D03"/>
    <w:pPr>
      <w:ind w:firstLine="0"/>
    </w:pPr>
  </w:style>
  <w:style w:type="paragraph" w:customStyle="1" w:styleId="ListNote">
    <w:name w:val="List Note"/>
    <w:basedOn w:val="List"/>
    <w:rsid w:val="00242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D03"/>
    <w:rPr>
      <w:rFonts w:ascii="Courier New" w:hAnsi="Courier New"/>
    </w:rPr>
  </w:style>
  <w:style w:type="paragraph" w:customStyle="1" w:styleId="NoteBullet">
    <w:name w:val="Note Bullet"/>
    <w:basedOn w:val="Note"/>
    <w:rsid w:val="00242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D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D03"/>
    <w:rPr>
      <w:b/>
      <w:smallCaps/>
    </w:rPr>
  </w:style>
  <w:style w:type="paragraph" w:customStyle="1" w:styleId="TableListNumber">
    <w:name w:val="Table List Number"/>
    <w:basedOn w:val="ListNumber"/>
    <w:rsid w:val="00242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D03"/>
    <w:pPr>
      <w:numPr>
        <w:numId w:val="8"/>
      </w:numPr>
    </w:pPr>
  </w:style>
  <w:style w:type="paragraph" w:customStyle="1" w:styleId="ListAlpha2">
    <w:name w:val="List Alpha 2"/>
    <w:basedOn w:val="List2"/>
    <w:rsid w:val="00242D03"/>
    <w:pPr>
      <w:numPr>
        <w:numId w:val="7"/>
      </w:numPr>
    </w:pPr>
  </w:style>
  <w:style w:type="paragraph" w:styleId="List2">
    <w:name w:val="List 2"/>
    <w:basedOn w:val="BodyText"/>
    <w:rsid w:val="00242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D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D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D03"/>
    <w:pPr>
      <w:numPr>
        <w:numId w:val="3"/>
      </w:numPr>
    </w:pPr>
  </w:style>
  <w:style w:type="paragraph" w:styleId="ListContinue2">
    <w:name w:val="List Continue 2"/>
    <w:basedOn w:val="List2"/>
    <w:rsid w:val="00242D03"/>
    <w:pPr>
      <w:ind w:firstLine="0"/>
    </w:pPr>
  </w:style>
  <w:style w:type="paragraph" w:styleId="ListContinue3">
    <w:name w:val="List Continue 3"/>
    <w:basedOn w:val="List3"/>
    <w:rsid w:val="00242D03"/>
    <w:pPr>
      <w:ind w:left="1021" w:firstLine="0"/>
    </w:pPr>
  </w:style>
  <w:style w:type="paragraph" w:styleId="ListContinue4">
    <w:name w:val="List Continue 4"/>
    <w:basedOn w:val="List4"/>
    <w:rsid w:val="00242D03"/>
    <w:pPr>
      <w:ind w:firstLine="0"/>
    </w:pPr>
  </w:style>
  <w:style w:type="paragraph" w:styleId="ListContinue5">
    <w:name w:val="List Continue 5"/>
    <w:basedOn w:val="List5"/>
    <w:rsid w:val="00242D03"/>
    <w:pPr>
      <w:ind w:firstLine="0"/>
    </w:pPr>
  </w:style>
  <w:style w:type="paragraph" w:styleId="ListNumber3">
    <w:name w:val="List Number 3"/>
    <w:basedOn w:val="List3"/>
    <w:rsid w:val="00242D03"/>
    <w:pPr>
      <w:numPr>
        <w:numId w:val="4"/>
      </w:numPr>
    </w:pPr>
  </w:style>
  <w:style w:type="paragraph" w:styleId="ListNumber4">
    <w:name w:val="List Number 4"/>
    <w:basedOn w:val="List4"/>
    <w:rsid w:val="00242D03"/>
    <w:pPr>
      <w:numPr>
        <w:numId w:val="5"/>
      </w:numPr>
    </w:pPr>
  </w:style>
  <w:style w:type="paragraph" w:styleId="ListNumber5">
    <w:name w:val="List Number 5"/>
    <w:basedOn w:val="List5"/>
    <w:rsid w:val="00242D03"/>
    <w:pPr>
      <w:numPr>
        <w:numId w:val="6"/>
      </w:numPr>
    </w:pPr>
  </w:style>
  <w:style w:type="paragraph" w:styleId="BlockText">
    <w:name w:val="Block Text"/>
    <w:basedOn w:val="Normal"/>
    <w:rsid w:val="00242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D03"/>
    <w:rPr>
      <w:sz w:val="16"/>
      <w:vertAlign w:val="superscript"/>
    </w:rPr>
  </w:style>
  <w:style w:type="character" w:customStyle="1" w:styleId="Symbols">
    <w:name w:val="Symbols"/>
    <w:basedOn w:val="DefaultParagraphFont"/>
    <w:rsid w:val="00242D03"/>
    <w:rPr>
      <w:rFonts w:ascii="Symbol" w:hAnsi="Symbol"/>
    </w:rPr>
  </w:style>
  <w:style w:type="character" w:customStyle="1" w:styleId="MenuOptions">
    <w:name w:val="Menu Options"/>
    <w:basedOn w:val="DefaultParagraphFont"/>
    <w:rsid w:val="00242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D03"/>
    <w:rPr>
      <w:b/>
    </w:rPr>
  </w:style>
  <w:style w:type="character" w:customStyle="1" w:styleId="Underlined">
    <w:name w:val="Underlined"/>
    <w:basedOn w:val="DefaultParagraphFont"/>
    <w:rsid w:val="00242D03"/>
    <w:rPr>
      <w:u w:val="single"/>
    </w:rPr>
  </w:style>
  <w:style w:type="paragraph" w:customStyle="1" w:styleId="TableBodyTextRight">
    <w:name w:val="Table Body Text Right"/>
    <w:basedOn w:val="TableBodyText"/>
    <w:rsid w:val="00242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D03"/>
    <w:rPr>
      <w:sz w:val="18"/>
    </w:rPr>
  </w:style>
  <w:style w:type="paragraph" w:customStyle="1" w:styleId="BodySmallRight">
    <w:name w:val="Body Small Right"/>
    <w:basedOn w:val="BodyTextRight"/>
    <w:rsid w:val="00242D03"/>
    <w:rPr>
      <w:sz w:val="18"/>
      <w:szCs w:val="18"/>
    </w:rPr>
  </w:style>
  <w:style w:type="paragraph" w:customStyle="1" w:styleId="MarginEdition">
    <w:name w:val="Margin Edition"/>
    <w:basedOn w:val="MarginNote"/>
    <w:rsid w:val="00242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D03"/>
    <w:rPr>
      <w:sz w:val="2"/>
      <w:szCs w:val="2"/>
    </w:rPr>
  </w:style>
  <w:style w:type="character" w:customStyle="1" w:styleId="Small">
    <w:name w:val="Small"/>
    <w:basedOn w:val="DefaultParagraphFont"/>
    <w:rsid w:val="00242D03"/>
    <w:rPr>
      <w:sz w:val="16"/>
    </w:rPr>
  </w:style>
  <w:style w:type="paragraph" w:customStyle="1" w:styleId="WideTable">
    <w:name w:val="Wide Table"/>
    <w:basedOn w:val="Normal"/>
    <w:rsid w:val="00242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D03"/>
  </w:style>
  <w:style w:type="paragraph" w:styleId="Quote">
    <w:name w:val="Quote"/>
    <w:basedOn w:val="Heading1"/>
    <w:link w:val="QuoteChar"/>
    <w:qFormat/>
    <w:rsid w:val="00242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D03"/>
    <w:pPr>
      <w:pageBreakBefore/>
    </w:pPr>
  </w:style>
  <w:style w:type="paragraph" w:customStyle="1" w:styleId="Border">
    <w:name w:val="Border"/>
    <w:basedOn w:val="Normal"/>
    <w:qFormat/>
    <w:rsid w:val="00242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D03"/>
    <w:rPr>
      <w:u w:val="single"/>
    </w:rPr>
  </w:style>
  <w:style w:type="character" w:customStyle="1" w:styleId="BoldandItalics">
    <w:name w:val="Bold and Italics"/>
    <w:qFormat/>
    <w:rsid w:val="00242D03"/>
    <w:rPr>
      <w:b/>
      <w:i/>
      <w:u w:val="none"/>
    </w:rPr>
  </w:style>
  <w:style w:type="paragraph" w:styleId="BalloonText">
    <w:name w:val="Balloon Text"/>
    <w:basedOn w:val="Normal"/>
    <w:link w:val="BalloonTextChar"/>
    <w:rsid w:val="00242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D03"/>
    <w:pPr>
      <w:spacing w:before="0" w:after="0"/>
    </w:pPr>
  </w:style>
  <w:style w:type="paragraph" w:customStyle="1" w:styleId="BodyTextBold">
    <w:name w:val="Body Text Bold"/>
    <w:basedOn w:val="BodyText"/>
    <w:qFormat/>
    <w:rsid w:val="00242D03"/>
    <w:rPr>
      <w:b/>
    </w:rPr>
  </w:style>
  <w:style w:type="character" w:styleId="Hyperlink">
    <w:name w:val="Hyperlink"/>
    <w:basedOn w:val="DefaultParagraphFont"/>
    <w:uiPriority w:val="99"/>
    <w:unhideWhenUsed/>
    <w:rsid w:val="00520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2495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ICTTEN819 Translate domain and solution architectures into platform requirements and designs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