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BCA" w:rsidP="00F82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ICTTEN817 Plan transmission networks</w:t>
      </w:r>
      <w:r>
        <w:fldChar w:fldCharType="end"/>
      </w:r>
    </w:p>
    <w:p w:rsidR="00F82BCA" w:rsidP="00F82BCA">
      <w:pPr>
        <w:pStyle w:val="Version"/>
        <w:sectPr w:rsidSect="00667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AC8" w:rsidP="00667AC8">
      <w:pPr>
        <w:pStyle w:val="SuperHeading"/>
      </w:pPr>
      <w:r w:rsidRPr="00667AC8">
        <w:t>ICTTEN817 Plan transmission networks</w:t>
      </w:r>
    </w:p>
    <w:p w:rsidR="00000000" w:rsidRPr="00667AC8" w:rsidP="00667AC8">
      <w:pPr>
        <w:pStyle w:val="Heading1"/>
      </w:pPr>
      <w:bookmarkStart w:id="1" w:name="O_1143281"/>
      <w:bookmarkEnd w:id="1"/>
      <w:r w:rsidRPr="00667A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67A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BodyText"/>
            </w:pPr>
            <w:r w:rsidRPr="00667AC8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rPr>
                <w:rStyle w:val="SpecialBold"/>
              </w:rPr>
              <w:t>Comments</w:t>
            </w:r>
          </w:p>
        </w:tc>
      </w:tr>
      <w:tr w:rsidTr="00667A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BodyText"/>
            </w:pPr>
            <w:r w:rsidRPr="00667AC8">
              <w:t>This version first released with ICT Information and Communications Technology Training Package Version 7.0.</w:t>
            </w:r>
          </w:p>
        </w:tc>
      </w:tr>
    </w:tbl>
    <w:p w:rsidR="00000000" w:rsidRPr="00667AC8" w:rsidP="00667AC8">
      <w:pPr>
        <w:pStyle w:val="BodyText"/>
      </w:pPr>
    </w:p>
    <w:p w:rsidR="00000000" w:rsidRPr="00667AC8" w:rsidP="00667AC8">
      <w:pPr>
        <w:pStyle w:val="AllowPageBreak"/>
      </w:pPr>
    </w:p>
    <w:p w:rsidR="00000000" w:rsidRPr="00667AC8" w:rsidP="00667AC8">
      <w:pPr>
        <w:pStyle w:val="Heading1"/>
      </w:pPr>
      <w:bookmarkStart w:id="2" w:name="O_1143286"/>
      <w:bookmarkEnd w:id="2"/>
      <w:r w:rsidRPr="00667AC8">
        <w:t>Application</w:t>
      </w:r>
    </w:p>
    <w:p w:rsidR="00000000" w:rsidRPr="00667AC8" w:rsidP="00F82BCA">
      <w:pPr>
        <w:pStyle w:val="BodyText"/>
      </w:pPr>
      <w:r w:rsidRPr="00667AC8">
        <w:t xml:space="preserve">This unit describes the skills and knowledge required to analyse </w:t>
      </w:r>
      <w:r w:rsidRPr="00667AC8">
        <w:t>requirements and plan a new or upgraded telecommunication transmission network or convergence to Next Generation Networks (NGN).</w:t>
      </w:r>
    </w:p>
    <w:p w:rsidR="00000000" w:rsidRPr="00667AC8" w:rsidP="00F82BCA">
      <w:pPr>
        <w:pStyle w:val="BodyText"/>
      </w:pPr>
      <w:r w:rsidRPr="00667AC8">
        <w:t>It applies to individuals with high-level technical skills working as technical officers, supervisors and engineers working wit</w:t>
      </w:r>
      <w:r w:rsidRPr="00667AC8">
        <w:t>h optical, dense wavelength division multiplexing (DWDM), fibre networks and wireless networks.</w:t>
      </w:r>
    </w:p>
    <w:p w:rsidR="00000000" w:rsidRPr="00667AC8" w:rsidP="00F82BCA">
      <w:pPr>
        <w:pStyle w:val="BodyText"/>
      </w:pPr>
      <w:r w:rsidRPr="00667AC8">
        <w:t>No licensing, legislative or certification requirements apply to this unit at the time of publication.</w:t>
      </w:r>
    </w:p>
    <w:p w:rsidR="00000000" w:rsidRPr="00667AC8" w:rsidP="00667AC8">
      <w:pPr>
        <w:pStyle w:val="Heading1"/>
      </w:pPr>
      <w:bookmarkStart w:id="3" w:name="O_1143285"/>
      <w:bookmarkEnd w:id="3"/>
      <w:r w:rsidRPr="00667AC8">
        <w:t>Unit Sector</w:t>
      </w:r>
    </w:p>
    <w:p w:rsidR="00000000" w:rsidRPr="00667AC8" w:rsidP="00F82BCA">
      <w:pPr>
        <w:pStyle w:val="BodyText"/>
      </w:pPr>
      <w:r w:rsidRPr="00667AC8">
        <w:t>Telecommunications Network</w:t>
      </w:r>
      <w:r w:rsidRPr="00667AC8">
        <w:t>s Engineering</w:t>
      </w:r>
    </w:p>
    <w:p w:rsidR="00000000" w:rsidRPr="00667AC8" w:rsidP="00667AC8">
      <w:pPr>
        <w:pStyle w:val="Heading1"/>
      </w:pPr>
      <w:bookmarkStart w:id="4" w:name="O_1143284"/>
      <w:bookmarkEnd w:id="4"/>
      <w:r w:rsidRPr="00667AC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BodyText"/>
            </w:pPr>
            <w:r w:rsidRPr="00667AC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rPr>
                <w:rStyle w:val="SpecialBold"/>
              </w:rPr>
              <w:t>PERFORMANCE CRITERIA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BodyText"/>
            </w:pPr>
            <w:r w:rsidRPr="00667AC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List"/>
              <w:rPr>
                <w:lang w:val="en-NZ"/>
              </w:rPr>
            </w:pPr>
            <w:r w:rsidRPr="00667AC8">
              <w:t>1. Scope requirements to plan transmission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List"/>
            </w:pPr>
            <w:r w:rsidRPr="00667AC8">
              <w:t xml:space="preserve">1.1 Obtain project brief and scope from relevant personnel and arrange for site access in compliance with required security arrangements, legislation, codes, regulations and standards </w:t>
            </w:r>
          </w:p>
          <w:p w:rsidR="00000000" w:rsidRPr="00667AC8" w:rsidP="00667AC8">
            <w:pPr>
              <w:pStyle w:val="List"/>
            </w:pPr>
            <w:r w:rsidRPr="00667AC8">
              <w:t>1.2 Evaluate transm</w:t>
            </w:r>
            <w:r w:rsidRPr="00667AC8">
              <w:t>ission options and select required transmission network that meets criteria outlined in project brief</w:t>
            </w:r>
          </w:p>
          <w:p w:rsidR="00000000" w:rsidRPr="00667AC8" w:rsidP="00667AC8">
            <w:pPr>
              <w:pStyle w:val="List"/>
            </w:pPr>
            <w:r w:rsidRPr="00667AC8">
              <w:t>1.3 Analyse limitations of transmission path characteristics and develop solutions for transmission impairments</w:t>
            </w:r>
          </w:p>
          <w:p w:rsidR="00000000" w:rsidRPr="00667AC8" w:rsidP="00667AC8">
            <w:pPr>
              <w:pStyle w:val="List"/>
            </w:pPr>
            <w:r w:rsidRPr="00667AC8">
              <w:t>1.4 Produce a report outlining reasons for</w:t>
            </w:r>
            <w:r w:rsidRPr="00667AC8">
              <w:t xml:space="preserve"> selection of a transmission network, together with a shortlist of suitable equipment vendors and products</w:t>
            </w:r>
          </w:p>
          <w:p w:rsidR="00000000" w:rsidRPr="00667AC8" w:rsidP="00667AC8">
            <w:pPr>
              <w:pStyle w:val="List"/>
            </w:pPr>
            <w:r w:rsidRPr="00667AC8">
              <w:t>1.5 Obtain traffic load from network information sources or forecasts and dimension the proposed network service</w:t>
            </w:r>
          </w:p>
          <w:p w:rsidR="00000000" w:rsidRPr="00667AC8" w:rsidP="00667AC8">
            <w:pPr>
              <w:pStyle w:val="List"/>
            </w:pPr>
            <w:r w:rsidRPr="00667AC8">
              <w:t>1.6 Produce brief on relationship be</w:t>
            </w:r>
            <w:r w:rsidRPr="00667AC8">
              <w:t>tween transmission network architecture components and overall network, and their impact on the project</w:t>
            </w:r>
          </w:p>
          <w:p w:rsidR="00000000" w:rsidRPr="00667AC8" w:rsidP="00667AC8">
            <w:pPr>
              <w:pStyle w:val="List"/>
            </w:pPr>
            <w:r w:rsidRPr="00667AC8">
              <w:t>1.7 Evaluate equipment type and technologies, and determine availability, cost and compatibility with existing network equipment</w:t>
            </w:r>
          </w:p>
          <w:p w:rsidR="00000000" w:rsidRPr="00667AC8" w:rsidP="00667AC8">
            <w:pPr>
              <w:pStyle w:val="List"/>
            </w:pPr>
            <w:r w:rsidRPr="00667AC8">
              <w:t>1.8 Determine resources</w:t>
            </w:r>
            <w:r w:rsidRPr="00667AC8">
              <w:t xml:space="preserve"> and equipment needed for work according to enterprise procedures and organisational requirements</w:t>
            </w:r>
          </w:p>
          <w:p w:rsidR="00000000" w:rsidRPr="00667AC8" w:rsidP="00667AC8">
            <w:pPr>
              <w:pStyle w:val="List"/>
            </w:pPr>
            <w:r w:rsidRPr="00667AC8">
              <w:t>1.9 Assess capacity limitation of various platforms in context of the work and optimise maximum network performance</w:t>
            </w:r>
          </w:p>
          <w:p w:rsidR="00000000" w:rsidP="00667AC8">
            <w:pPr>
              <w:pStyle w:val="List"/>
              <w:rPr>
                <w:lang w:val="en-NZ"/>
              </w:rPr>
            </w:pPr>
            <w:r w:rsidRPr="00667AC8">
              <w:t>1.10 Determine product capability and calc</w:t>
            </w:r>
            <w:r w:rsidRPr="00667AC8">
              <w:t>ulate allowable capacity of transmission network to allow for network growth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List"/>
              <w:rPr>
                <w:lang w:val="en-NZ"/>
              </w:rPr>
            </w:pPr>
            <w:r w:rsidRPr="00667AC8">
              <w:t>2. Produce link budget for transmission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List"/>
            </w:pPr>
            <w:r w:rsidRPr="00667AC8">
              <w:t>2.1 Analyse transmission system using equipment and vendor’s specifications to produce a link budget and assess resulting margin</w:t>
            </w:r>
          </w:p>
          <w:p w:rsidR="00000000" w:rsidP="00667AC8">
            <w:pPr>
              <w:pStyle w:val="List"/>
              <w:rPr>
                <w:lang w:val="en-NZ"/>
              </w:rPr>
            </w:pPr>
            <w:r w:rsidRPr="00667AC8">
              <w:t>2.2 Document results of link budget analysis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List"/>
              <w:rPr>
                <w:lang w:val="en-NZ"/>
              </w:rPr>
            </w:pPr>
            <w:r w:rsidRPr="00667AC8">
              <w:t>3. Produce deployment plan for transmission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List"/>
            </w:pPr>
            <w:r w:rsidRPr="00667AC8">
              <w:t>3.1 Conduct planning work using required equipment components in compliance with transmission network deployment rules and exemption process criteria</w:t>
            </w:r>
          </w:p>
          <w:p w:rsidR="00000000" w:rsidRPr="00667AC8" w:rsidP="00667AC8">
            <w:pPr>
              <w:pStyle w:val="List"/>
            </w:pPr>
            <w:r w:rsidRPr="00667AC8">
              <w:t>3.2 Pro</w:t>
            </w:r>
            <w:r w:rsidRPr="00667AC8">
              <w:t>duce preliminary plan on network deployment that maintains transmission network integrity</w:t>
            </w:r>
          </w:p>
          <w:p w:rsidR="00000000" w:rsidRPr="00667AC8" w:rsidP="00667AC8">
            <w:pPr>
              <w:pStyle w:val="List"/>
            </w:pPr>
            <w:r w:rsidRPr="00667AC8">
              <w:t>3.3 Establish a solution to unexpected situations with consideration to job specifications, safety and enterprise procedures</w:t>
            </w:r>
          </w:p>
          <w:p w:rsidR="00000000" w:rsidP="00667AC8">
            <w:pPr>
              <w:pStyle w:val="List"/>
              <w:rPr>
                <w:lang w:val="en-NZ"/>
              </w:rPr>
            </w:pPr>
            <w:r w:rsidRPr="00667AC8">
              <w:t>3.4 Review plan and confirm that it compl</w:t>
            </w:r>
            <w:r w:rsidRPr="00667AC8">
              <w:t>ies with required standards and codes when working on network access, and make required adjustments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List"/>
              <w:rPr>
                <w:lang w:val="en-NZ"/>
              </w:rPr>
            </w:pPr>
            <w:r w:rsidRPr="00667AC8">
              <w:t>4. Complete plan of transmission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List"/>
            </w:pPr>
            <w:r w:rsidRPr="00667AC8">
              <w:t>4.1 Produce final deployment plan and recommendations agreed with the customer</w:t>
            </w:r>
          </w:p>
          <w:p w:rsidR="00000000" w:rsidRPr="00667AC8" w:rsidP="00667AC8">
            <w:pPr>
              <w:pStyle w:val="List"/>
            </w:pPr>
            <w:r w:rsidRPr="00667AC8">
              <w:t>4.2 Provide report on network mana</w:t>
            </w:r>
            <w:r w:rsidRPr="00667AC8">
              <w:t xml:space="preserve">gement and performance monitoring system to be incorporated in the transmission network </w:t>
            </w:r>
          </w:p>
        </w:tc>
      </w:tr>
    </w:tbl>
    <w:p w:rsidR="00000000" w:rsidRPr="00667AC8" w:rsidP="00667AC8">
      <w:pPr>
        <w:pStyle w:val="BodyText"/>
      </w:pPr>
    </w:p>
    <w:p w:rsidR="00000000" w:rsidRPr="00667AC8" w:rsidP="00667AC8">
      <w:pPr>
        <w:pStyle w:val="AllowPageBreak"/>
      </w:pPr>
    </w:p>
    <w:p w:rsidR="00000000" w:rsidRPr="00667AC8" w:rsidP="00667AC8">
      <w:pPr>
        <w:pStyle w:val="Heading1"/>
      </w:pPr>
      <w:bookmarkStart w:id="5" w:name="O_1143283"/>
      <w:bookmarkEnd w:id="5"/>
      <w:r w:rsidRPr="00667AC8">
        <w:t>Foundation Skills</w:t>
      </w:r>
    </w:p>
    <w:p w:rsidR="00000000" w:rsidRPr="00F82BCA" w:rsidP="00F82BCA">
      <w:pPr>
        <w:pStyle w:val="BodyText"/>
        <w:rPr>
          <w:i/>
        </w:rPr>
      </w:pPr>
      <w:r w:rsidRPr="00F82BCA">
        <w:rPr>
          <w:rStyle w:val="Emphasis"/>
        </w:rPr>
        <w:t>This section describes those language, literacy, numeracy and employment skills that are essential to performance but not explic</w:t>
      </w:r>
      <w:r w:rsidRPr="00F82BCA">
        <w:rPr>
          <w:rStyle w:val="Emphasis"/>
        </w:rPr>
        <w:t>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BodyText"/>
            </w:pPr>
            <w:r w:rsidRPr="00667AC8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rPr>
                <w:rStyle w:val="SpecialBold"/>
              </w:rPr>
              <w:t>DESCRIPTION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ListBullet"/>
              <w:rPr>
                <w:lang w:val="en-NZ"/>
              </w:rPr>
            </w:pPr>
            <w:r w:rsidRPr="00667AC8">
              <w:t xml:space="preserve">Interprets numerical information to determine business costs and conduct link budget calculations, interpret results and evaluate </w:t>
            </w:r>
            <w:r w:rsidRPr="00667AC8">
              <w:t>different types of technical data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ListBullet"/>
              <w:rPr>
                <w:lang w:val="en-NZ"/>
              </w:rPr>
            </w:pPr>
            <w:r w:rsidRPr="00667AC8">
              <w:t>Uses highly developed listening, observational and questioning skills to understand project scope and clarify and explore meaning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ListBullet"/>
              <w:rPr>
                <w:lang w:val="en-NZ"/>
              </w:rPr>
            </w:pPr>
            <w:r w:rsidRPr="00667AC8">
              <w:t>Organises, evaluates and interprets complex technical and non-technical information including legislative, enterpris</w:t>
            </w:r>
            <w:r w:rsidRPr="00667AC8">
              <w:t>e and policy documentation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ListBullet"/>
              <w:rPr>
                <w:lang w:val="en-NZ"/>
              </w:rPr>
            </w:pPr>
            <w:r w:rsidRPr="00667AC8">
              <w:t>Prepares workplace documentation, including reports and recommendations, incorporating technical language to communicate complex information clearly and effectively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ListBullet"/>
            </w:pPr>
            <w:r w:rsidRPr="00667AC8">
              <w:t>Selects and uses required conventions and protocols when communicating with stakeholders in various work contexts</w:t>
            </w:r>
          </w:p>
          <w:p w:rsidR="00000000" w:rsidP="00667AC8">
            <w:pPr>
              <w:pStyle w:val="ListBullet"/>
              <w:rPr>
                <w:lang w:val="en-NZ"/>
              </w:rPr>
            </w:pPr>
            <w:r w:rsidRPr="00667AC8">
              <w:t>Collaborates with others to achieve joint outcomes, taking the lead in identifying all issues and facilitating agreement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t>Planning and organis</w:t>
            </w:r>
            <w:r w:rsidRPr="00667AC8">
              <w:t>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ListBullet"/>
            </w:pPr>
            <w:r w:rsidRPr="00667AC8">
              <w:t>Uses a combination of formal, logical planning processes and an understanding of context for complex, high-impact activities with strategic implications</w:t>
            </w:r>
          </w:p>
          <w:p w:rsidR="00000000" w:rsidRPr="00667AC8" w:rsidP="00667AC8">
            <w:pPr>
              <w:pStyle w:val="ListBullet"/>
            </w:pPr>
            <w:r w:rsidRPr="00667AC8">
              <w:t>Demonstrates a sophisticated understanding of principles, concepts, language and practices associa</w:t>
            </w:r>
            <w:r w:rsidRPr="00667AC8">
              <w:t>ted with the digital world and uses these to understand uses and potential of technology</w:t>
            </w:r>
          </w:p>
          <w:p w:rsidR="00000000" w:rsidRPr="00667AC8" w:rsidP="00667AC8">
            <w:pPr>
              <w:pStyle w:val="ListBullet"/>
            </w:pPr>
            <w:r w:rsidRPr="00667AC8">
              <w:t>Implements actions according to a predetermined plan, making adjustments if necessary</w:t>
            </w:r>
          </w:p>
          <w:p w:rsidR="00000000" w:rsidRPr="00667AC8" w:rsidP="00667AC8">
            <w:pPr>
              <w:pStyle w:val="ListBullet"/>
            </w:pPr>
            <w:r w:rsidRPr="00667AC8">
              <w:t>Takes responsibility for high-impact decisions in complex situations involving ma</w:t>
            </w:r>
            <w:r w:rsidRPr="00667AC8">
              <w:t>ny variables and constraints</w:t>
            </w:r>
          </w:p>
          <w:p w:rsidR="00000000" w:rsidP="00667AC8">
            <w:pPr>
              <w:pStyle w:val="ListBullet"/>
              <w:rPr>
                <w:lang w:val="en-NZ"/>
              </w:rPr>
            </w:pPr>
            <w:r w:rsidRPr="00667AC8">
              <w:t>Uses formal analytical and lateral thinking techniques for identifying issues, generating and evaluating possible solutions</w:t>
            </w:r>
          </w:p>
        </w:tc>
      </w:tr>
      <w:tr w:rsidTr="00667A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C8">
            <w:pPr>
              <w:pStyle w:val="BodyText"/>
              <w:rPr>
                <w:lang w:val="en-NZ"/>
              </w:rPr>
            </w:pPr>
            <w:r w:rsidRPr="00667AC8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C8" w:rsidP="00667AC8">
            <w:pPr>
              <w:pStyle w:val="ListBullet"/>
            </w:pPr>
            <w:r w:rsidRPr="00667AC8">
              <w:t xml:space="preserve">Monitors adherence to organisational policies and protocols and legal and regulatory </w:t>
            </w:r>
            <w:r w:rsidRPr="00667AC8">
              <w:t>requirements of self and others</w:t>
            </w:r>
          </w:p>
        </w:tc>
      </w:tr>
    </w:tbl>
    <w:p w:rsidR="00000000" w:rsidRPr="00667AC8" w:rsidP="00667AC8">
      <w:pPr>
        <w:pStyle w:val="BodyText"/>
      </w:pPr>
    </w:p>
    <w:p w:rsidR="00000000" w:rsidRPr="00667AC8" w:rsidP="00667AC8">
      <w:pPr>
        <w:pStyle w:val="AllowPageBreak"/>
      </w:pPr>
    </w:p>
    <w:p w:rsidR="00000000" w:rsidRPr="00667AC8" w:rsidP="00667AC8">
      <w:pPr>
        <w:pStyle w:val="Heading1"/>
      </w:pPr>
      <w:bookmarkStart w:id="6" w:name="O_1143282"/>
      <w:bookmarkEnd w:id="6"/>
      <w:r w:rsidRPr="00667AC8">
        <w:t>Unit Mapping Information</w:t>
      </w:r>
    </w:p>
    <w:p w:rsidR="00000000" w:rsidRPr="00667AC8" w:rsidP="00F82BCA">
      <w:pPr>
        <w:pStyle w:val="BodyText"/>
      </w:pPr>
      <w:r w:rsidRPr="00667AC8">
        <w:t>Supersedes and is equivalent to ICTTEN801 Plan a transmission network.</w:t>
      </w:r>
    </w:p>
    <w:p w:rsidR="00000000" w:rsidRPr="00667AC8" w:rsidP="00667AC8">
      <w:pPr>
        <w:pStyle w:val="Heading1"/>
      </w:pPr>
      <w:bookmarkStart w:id="7" w:name="O_1143275"/>
      <w:bookmarkEnd w:id="7"/>
      <w:r w:rsidRPr="00667AC8">
        <w:t>Links</w:t>
      </w:r>
    </w:p>
    <w:p w:rsidR="00000000" w:rsidRPr="00667AC8" w:rsidP="00F82BCA">
      <w:pPr>
        <w:pStyle w:val="BodyText"/>
      </w:pPr>
      <w:r w:rsidRPr="00667A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36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67AC8" w:rsidP="00667AC8"/>
    <w:sectPr w:rsidSect="00667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C8" w:rsidRPr="00F82BCA" w:rsidP="00F82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CA" w:rsidP="00667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BCA" w:rsidP="00667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2BCA" w:rsidP="00667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AC8" w:rsidRPr="00F82BCA" w:rsidP="00F82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CA" w:rsidRPr="002D2AF8" w:rsidP="00667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ICTTEN817 Plan transmission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82BCA" w:rsidP="00667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5E7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1EB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AC8"/>
  </w:style>
  <w:style w:type="character" w:customStyle="1" w:styleId="Heading1Char">
    <w:name w:val="Heading 1 Char"/>
    <w:basedOn w:val="DefaultParagraphFont"/>
    <w:link w:val="Heading1"/>
    <w:rsid w:val="00667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A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7A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7A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AC8"/>
    <w:rPr>
      <w:b/>
      <w:spacing w:val="0"/>
    </w:rPr>
  </w:style>
  <w:style w:type="character" w:styleId="Emphasis">
    <w:name w:val="Emphasis"/>
    <w:basedOn w:val="DefaultParagraphFont"/>
    <w:qFormat/>
    <w:rsid w:val="00667AC8"/>
    <w:rPr>
      <w:i/>
    </w:rPr>
  </w:style>
  <w:style w:type="paragraph" w:customStyle="1" w:styleId="SuperHeading">
    <w:name w:val="SuperHeading"/>
    <w:basedOn w:val="Normal"/>
    <w:rsid w:val="00667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A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7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A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A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AC8"/>
  </w:style>
  <w:style w:type="paragraph" w:styleId="TableofFigures">
    <w:name w:val="table of figures"/>
    <w:basedOn w:val="Normal"/>
    <w:next w:val="Normal"/>
    <w:semiHidden/>
    <w:rsid w:val="00667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A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AC8"/>
    <w:rPr>
      <w:rFonts w:ascii="Wingdings" w:hAnsi="Wingdings"/>
    </w:rPr>
  </w:style>
  <w:style w:type="paragraph" w:customStyle="1" w:styleId="TableHeading">
    <w:name w:val="Table Heading"/>
    <w:basedOn w:val="HeadingBase"/>
    <w:rsid w:val="00667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AC8"/>
    <w:rPr>
      <w:color w:val="0033CC"/>
      <w:u w:val="none"/>
    </w:rPr>
  </w:style>
  <w:style w:type="paragraph" w:customStyle="1" w:styleId="BodyTextRight">
    <w:name w:val="Body Text Right"/>
    <w:basedOn w:val="BodyText"/>
    <w:rsid w:val="00667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A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AC8"/>
    <w:rPr>
      <w:sz w:val="32"/>
    </w:rPr>
  </w:style>
  <w:style w:type="paragraph" w:customStyle="1" w:styleId="HeadingProcedure">
    <w:name w:val="Heading Procedure"/>
    <w:basedOn w:val="HeadingBase"/>
    <w:next w:val="Normal"/>
    <w:rsid w:val="00667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AC8"/>
    <w:pPr>
      <w:spacing w:before="60" w:after="60"/>
    </w:pPr>
  </w:style>
  <w:style w:type="paragraph" w:styleId="ListContinue">
    <w:name w:val="List Continue"/>
    <w:basedOn w:val="List"/>
    <w:rsid w:val="00667AC8"/>
    <w:pPr>
      <w:ind w:firstLine="0"/>
    </w:pPr>
  </w:style>
  <w:style w:type="paragraph" w:customStyle="1" w:styleId="ListNote">
    <w:name w:val="List Note"/>
    <w:basedOn w:val="List"/>
    <w:rsid w:val="00667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AC8"/>
    <w:rPr>
      <w:rFonts w:ascii="Courier New" w:hAnsi="Courier New"/>
    </w:rPr>
  </w:style>
  <w:style w:type="paragraph" w:customStyle="1" w:styleId="NoteBullet">
    <w:name w:val="Note Bullet"/>
    <w:basedOn w:val="Note"/>
    <w:rsid w:val="00667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A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AC8"/>
    <w:rPr>
      <w:b/>
      <w:smallCaps/>
    </w:rPr>
  </w:style>
  <w:style w:type="paragraph" w:customStyle="1" w:styleId="TableListNumber">
    <w:name w:val="Table List Number"/>
    <w:basedOn w:val="ListNumber"/>
    <w:rsid w:val="00667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AC8"/>
    <w:pPr>
      <w:numPr>
        <w:numId w:val="8"/>
      </w:numPr>
    </w:pPr>
  </w:style>
  <w:style w:type="paragraph" w:customStyle="1" w:styleId="ListAlpha2">
    <w:name w:val="List Alpha 2"/>
    <w:basedOn w:val="List2"/>
    <w:rsid w:val="00667AC8"/>
    <w:pPr>
      <w:numPr>
        <w:numId w:val="7"/>
      </w:numPr>
    </w:pPr>
  </w:style>
  <w:style w:type="paragraph" w:styleId="List2">
    <w:name w:val="List 2"/>
    <w:basedOn w:val="BodyText"/>
    <w:rsid w:val="00667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A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A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AC8"/>
    <w:pPr>
      <w:numPr>
        <w:numId w:val="3"/>
      </w:numPr>
    </w:pPr>
  </w:style>
  <w:style w:type="paragraph" w:styleId="ListContinue2">
    <w:name w:val="List Continue 2"/>
    <w:basedOn w:val="List2"/>
    <w:rsid w:val="00667AC8"/>
    <w:pPr>
      <w:ind w:firstLine="0"/>
    </w:pPr>
  </w:style>
  <w:style w:type="paragraph" w:styleId="ListContinue3">
    <w:name w:val="List Continue 3"/>
    <w:basedOn w:val="List3"/>
    <w:rsid w:val="00667AC8"/>
    <w:pPr>
      <w:ind w:left="1021" w:firstLine="0"/>
    </w:pPr>
  </w:style>
  <w:style w:type="paragraph" w:styleId="ListContinue4">
    <w:name w:val="List Continue 4"/>
    <w:basedOn w:val="List4"/>
    <w:rsid w:val="00667AC8"/>
    <w:pPr>
      <w:ind w:firstLine="0"/>
    </w:pPr>
  </w:style>
  <w:style w:type="paragraph" w:styleId="ListContinue5">
    <w:name w:val="List Continue 5"/>
    <w:basedOn w:val="List5"/>
    <w:rsid w:val="00667AC8"/>
    <w:pPr>
      <w:ind w:firstLine="0"/>
    </w:pPr>
  </w:style>
  <w:style w:type="paragraph" w:styleId="ListNumber3">
    <w:name w:val="List Number 3"/>
    <w:basedOn w:val="List3"/>
    <w:rsid w:val="00667AC8"/>
    <w:pPr>
      <w:numPr>
        <w:numId w:val="4"/>
      </w:numPr>
    </w:pPr>
  </w:style>
  <w:style w:type="paragraph" w:styleId="ListNumber4">
    <w:name w:val="List Number 4"/>
    <w:basedOn w:val="List4"/>
    <w:rsid w:val="00667AC8"/>
    <w:pPr>
      <w:numPr>
        <w:numId w:val="5"/>
      </w:numPr>
    </w:pPr>
  </w:style>
  <w:style w:type="paragraph" w:styleId="ListNumber5">
    <w:name w:val="List Number 5"/>
    <w:basedOn w:val="List5"/>
    <w:rsid w:val="00667AC8"/>
    <w:pPr>
      <w:numPr>
        <w:numId w:val="6"/>
      </w:numPr>
    </w:pPr>
  </w:style>
  <w:style w:type="paragraph" w:styleId="BlockText">
    <w:name w:val="Block Text"/>
    <w:basedOn w:val="Normal"/>
    <w:rsid w:val="00667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AC8"/>
    <w:rPr>
      <w:sz w:val="16"/>
      <w:vertAlign w:val="superscript"/>
    </w:rPr>
  </w:style>
  <w:style w:type="character" w:customStyle="1" w:styleId="Symbols">
    <w:name w:val="Symbols"/>
    <w:basedOn w:val="DefaultParagraphFont"/>
    <w:rsid w:val="00667AC8"/>
    <w:rPr>
      <w:rFonts w:ascii="Symbol" w:hAnsi="Symbol"/>
    </w:rPr>
  </w:style>
  <w:style w:type="character" w:customStyle="1" w:styleId="MenuOptions">
    <w:name w:val="Menu Options"/>
    <w:basedOn w:val="DefaultParagraphFont"/>
    <w:rsid w:val="00667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AC8"/>
    <w:rPr>
      <w:b/>
    </w:rPr>
  </w:style>
  <w:style w:type="character" w:customStyle="1" w:styleId="Underlined">
    <w:name w:val="Underlined"/>
    <w:basedOn w:val="DefaultParagraphFont"/>
    <w:rsid w:val="00667AC8"/>
    <w:rPr>
      <w:u w:val="single"/>
    </w:rPr>
  </w:style>
  <w:style w:type="paragraph" w:customStyle="1" w:styleId="TableBodyTextRight">
    <w:name w:val="Table Body Text Right"/>
    <w:basedOn w:val="TableBodyText"/>
    <w:rsid w:val="00667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AC8"/>
    <w:rPr>
      <w:sz w:val="18"/>
    </w:rPr>
  </w:style>
  <w:style w:type="paragraph" w:customStyle="1" w:styleId="BodySmallRight">
    <w:name w:val="Body Small Right"/>
    <w:basedOn w:val="BodyTextRight"/>
    <w:rsid w:val="00667AC8"/>
    <w:rPr>
      <w:sz w:val="18"/>
      <w:szCs w:val="18"/>
    </w:rPr>
  </w:style>
  <w:style w:type="paragraph" w:customStyle="1" w:styleId="MarginEdition">
    <w:name w:val="Margin Edition"/>
    <w:basedOn w:val="MarginNote"/>
    <w:rsid w:val="00667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AC8"/>
    <w:rPr>
      <w:sz w:val="2"/>
      <w:szCs w:val="2"/>
    </w:rPr>
  </w:style>
  <w:style w:type="character" w:customStyle="1" w:styleId="Small">
    <w:name w:val="Small"/>
    <w:basedOn w:val="DefaultParagraphFont"/>
    <w:rsid w:val="00667AC8"/>
    <w:rPr>
      <w:sz w:val="16"/>
    </w:rPr>
  </w:style>
  <w:style w:type="paragraph" w:customStyle="1" w:styleId="WideTable">
    <w:name w:val="Wide Table"/>
    <w:basedOn w:val="Normal"/>
    <w:rsid w:val="00667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AC8"/>
  </w:style>
  <w:style w:type="paragraph" w:styleId="Quote">
    <w:name w:val="Quote"/>
    <w:basedOn w:val="Heading1"/>
    <w:link w:val="QuoteChar"/>
    <w:qFormat/>
    <w:rsid w:val="00667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AC8"/>
    <w:pPr>
      <w:pageBreakBefore/>
    </w:pPr>
  </w:style>
  <w:style w:type="paragraph" w:customStyle="1" w:styleId="Border">
    <w:name w:val="Border"/>
    <w:basedOn w:val="Normal"/>
    <w:qFormat/>
    <w:rsid w:val="00667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AC8"/>
    <w:rPr>
      <w:u w:val="single"/>
    </w:rPr>
  </w:style>
  <w:style w:type="character" w:customStyle="1" w:styleId="BoldandItalics">
    <w:name w:val="Bold and Italics"/>
    <w:qFormat/>
    <w:rsid w:val="00667AC8"/>
    <w:rPr>
      <w:b/>
      <w:i/>
      <w:u w:val="none"/>
    </w:rPr>
  </w:style>
  <w:style w:type="paragraph" w:styleId="BalloonText">
    <w:name w:val="Balloon Text"/>
    <w:basedOn w:val="Normal"/>
    <w:link w:val="BalloonTextChar"/>
    <w:rsid w:val="00667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AC8"/>
    <w:pPr>
      <w:spacing w:before="0" w:after="0"/>
    </w:pPr>
  </w:style>
  <w:style w:type="paragraph" w:customStyle="1" w:styleId="BodyTextBold">
    <w:name w:val="Body Text Bold"/>
    <w:basedOn w:val="BodyText"/>
    <w:qFormat/>
    <w:rsid w:val="00667AC8"/>
    <w:rPr>
      <w:b/>
    </w:rPr>
  </w:style>
  <w:style w:type="character" w:styleId="Hyperlink">
    <w:name w:val="Hyperlink"/>
    <w:basedOn w:val="DefaultParagraphFont"/>
    <w:uiPriority w:val="99"/>
    <w:unhideWhenUsed/>
    <w:rsid w:val="00F82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5019</Characters>
  <Application>Microsoft Office Word</Application>
  <DocSecurity>0</DocSecurity>
  <Lines>139</Lines>
  <Paragraphs>79</Paragraphs>
  <ScaleCrop>false</ScaleCrop>
  <Company>Author-it Software Corporation Ltd.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ICTTEN817 Plan transmission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