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4D6" w:rsidP="00204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ICTTEN812 Evaluate and apply digital signal processing to communications system</w:t>
      </w:r>
      <w:r>
        <w:fldChar w:fldCharType="end"/>
      </w:r>
    </w:p>
    <w:p w:rsidR="002044D6" w:rsidP="002044D6">
      <w:pPr>
        <w:pStyle w:val="Version"/>
        <w:sectPr w:rsidSect="009A3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5C3" w:rsidP="009A35C3">
      <w:pPr>
        <w:pStyle w:val="SuperHeading"/>
      </w:pPr>
      <w:r w:rsidRPr="009A35C3">
        <w:t>Assessment Re</w:t>
      </w:r>
      <w:r w:rsidRPr="009A35C3">
        <w:t>quirements for ICTTEN812 Evaluate and apply digital signal processing to communications system</w:t>
      </w:r>
    </w:p>
    <w:p w:rsidR="00000000" w:rsidRPr="009A35C3" w:rsidP="009A35C3">
      <w:pPr>
        <w:pStyle w:val="Heading1"/>
      </w:pPr>
      <w:bookmarkStart w:id="1" w:name="O_770170"/>
      <w:bookmarkEnd w:id="1"/>
      <w:r w:rsidRPr="009A35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C3" w:rsidP="009A35C3">
            <w:pPr>
              <w:pStyle w:val="BodyText"/>
            </w:pPr>
            <w:r w:rsidRPr="009A35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C3">
            <w:pPr>
              <w:pStyle w:val="BodyText"/>
              <w:rPr>
                <w:lang w:val="en-NZ"/>
              </w:rPr>
            </w:pPr>
            <w:r w:rsidRPr="009A35C3">
              <w:rPr>
                <w:rStyle w:val="SpecialBold"/>
              </w:rPr>
              <w:t>Comments</w:t>
            </w:r>
          </w:p>
        </w:tc>
      </w:tr>
      <w:tr w:rsidTr="009A3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C3">
            <w:pPr>
              <w:pStyle w:val="BodyText"/>
              <w:rPr>
                <w:lang w:val="en-NZ"/>
              </w:rPr>
            </w:pPr>
            <w:r w:rsidRPr="009A35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C3" w:rsidP="009A35C3">
            <w:pPr>
              <w:pStyle w:val="BodyText"/>
            </w:pPr>
            <w:r w:rsidRPr="009A35C3">
              <w:t>This version first released with ICT Information and Communications Technology Training Package Version 2.0.</w:t>
            </w:r>
          </w:p>
        </w:tc>
      </w:tr>
    </w:tbl>
    <w:p w:rsidR="00000000" w:rsidRPr="009A35C3" w:rsidP="009A35C3">
      <w:pPr>
        <w:pStyle w:val="BodyText"/>
      </w:pPr>
    </w:p>
    <w:p w:rsidR="00000000" w:rsidRPr="009A35C3" w:rsidP="009A35C3">
      <w:pPr>
        <w:pStyle w:val="AllowPageBreak"/>
      </w:pPr>
    </w:p>
    <w:p w:rsidR="00000000" w:rsidRPr="009A35C3" w:rsidP="009A35C3">
      <w:pPr>
        <w:pStyle w:val="Heading1"/>
      </w:pPr>
      <w:bookmarkStart w:id="2" w:name="O_770171"/>
      <w:bookmarkEnd w:id="2"/>
      <w:r w:rsidRPr="009A35C3">
        <w:t>Performance Evidence</w:t>
      </w:r>
    </w:p>
    <w:p w:rsidR="00000000" w:rsidRPr="009A35C3" w:rsidP="002044D6">
      <w:pPr>
        <w:pStyle w:val="BodyText"/>
      </w:pPr>
      <w:r w:rsidRPr="009A35C3">
        <w:t>Evidence of ability to:</w:t>
      </w:r>
    </w:p>
    <w:p w:rsidR="00000000" w:rsidRPr="009A35C3" w:rsidP="009A35C3">
      <w:pPr>
        <w:pStyle w:val="ListBullet"/>
      </w:pPr>
      <w:r w:rsidRPr="009A35C3">
        <w:t>apply digital signal processing (DSP) criteria to a telecommunications system</w:t>
      </w:r>
    </w:p>
    <w:p w:rsidR="00000000" w:rsidRPr="009A35C3" w:rsidP="009A35C3">
      <w:pPr>
        <w:pStyle w:val="ListBullet"/>
      </w:pPr>
      <w:r w:rsidRPr="009A35C3">
        <w:t>eval</w:t>
      </w:r>
      <w:r w:rsidRPr="009A35C3">
        <w:t>uate linear time invariant (LTI) system properties</w:t>
      </w:r>
    </w:p>
    <w:p w:rsidR="00000000" w:rsidRPr="009A35C3" w:rsidP="009A35C3">
      <w:pPr>
        <w:pStyle w:val="ListBullet"/>
      </w:pPr>
      <w:r w:rsidRPr="009A35C3">
        <w:t>analyse digital and amplitude modulated signals using DSP methods and principles</w:t>
      </w:r>
    </w:p>
    <w:p w:rsidR="00000000" w:rsidRPr="009A35C3" w:rsidP="009A35C3">
      <w:pPr>
        <w:pStyle w:val="ListBullet"/>
      </w:pPr>
      <w:r w:rsidRPr="009A35C3">
        <w:t>demonstrate an awareness of radio frequency issues relevant to DSP processes</w:t>
      </w:r>
    </w:p>
    <w:p w:rsidR="00000000" w:rsidRPr="009A35C3" w:rsidP="009A35C3">
      <w:pPr>
        <w:pStyle w:val="ListBullet"/>
      </w:pPr>
      <w:r w:rsidRPr="009A35C3">
        <w:t>report on finding of analysis and use of DSP in a telecommunications system.</w:t>
      </w:r>
    </w:p>
    <w:p w:rsidR="00000000" w:rsidRPr="009A35C3" w:rsidP="009A35C3">
      <w:pPr>
        <w:pStyle w:val="BodyText"/>
      </w:pPr>
    </w:p>
    <w:p w:rsidR="00000000" w:rsidRPr="009A35C3" w:rsidP="002044D6">
      <w:pPr>
        <w:pStyle w:val="BodyText"/>
      </w:pPr>
      <w:r w:rsidRPr="009A35C3">
        <w:t>Note: If a specific volume or frequency is not stated, then evidence must be provided at least once.</w:t>
      </w:r>
    </w:p>
    <w:p w:rsidR="00000000" w:rsidRPr="009A35C3" w:rsidP="009A35C3">
      <w:pPr>
        <w:pStyle w:val="Heading1"/>
      </w:pPr>
      <w:bookmarkStart w:id="3" w:name="O_770172"/>
      <w:bookmarkEnd w:id="3"/>
      <w:r w:rsidRPr="009A35C3">
        <w:t>Knowledge Evidence</w:t>
      </w:r>
    </w:p>
    <w:p w:rsidR="00000000" w:rsidRPr="009A35C3" w:rsidP="002044D6">
      <w:pPr>
        <w:pStyle w:val="BodyText"/>
      </w:pPr>
      <w:r w:rsidRPr="009A35C3">
        <w:t xml:space="preserve">To complete the unit requirements safely </w:t>
      </w:r>
      <w:r w:rsidRPr="009A35C3">
        <w:t>and effectively, the individual must:</w:t>
      </w:r>
    </w:p>
    <w:p w:rsidR="00000000" w:rsidRPr="009A35C3" w:rsidP="009A35C3">
      <w:pPr>
        <w:pStyle w:val="ListBullet"/>
      </w:pPr>
      <w:r w:rsidRPr="009A35C3">
        <w:t>summarise digital communications systems</w:t>
      </w:r>
    </w:p>
    <w:p w:rsidR="00000000" w:rsidRPr="009A35C3" w:rsidP="009A35C3">
      <w:pPr>
        <w:pStyle w:val="ListBullet"/>
      </w:pPr>
      <w:r w:rsidRPr="009A35C3">
        <w:t>explain Fourier transforms</w:t>
      </w:r>
    </w:p>
    <w:p w:rsidR="00000000" w:rsidRPr="009A35C3" w:rsidP="009A35C3">
      <w:pPr>
        <w:pStyle w:val="ListBullet"/>
      </w:pPr>
      <w:r w:rsidRPr="009A35C3">
        <w:t>explain linear time invariant (LTI)</w:t>
      </w:r>
    </w:p>
    <w:p w:rsidR="00000000" w:rsidRPr="009A35C3" w:rsidP="009A35C3">
      <w:pPr>
        <w:pStyle w:val="ListBullet"/>
      </w:pPr>
      <w:r w:rsidRPr="009A35C3">
        <w:t>explain various modulation methods, amplitude (AM), frequency (FM), phase (PM) and digital formats</w:t>
      </w:r>
    </w:p>
    <w:p w:rsidR="00000000" w:rsidRPr="009A35C3" w:rsidP="009A35C3">
      <w:pPr>
        <w:pStyle w:val="ListBullet"/>
      </w:pPr>
      <w:r w:rsidRPr="009A35C3">
        <w:t>explain organi</w:t>
      </w:r>
      <w:r w:rsidRPr="009A35C3">
        <w:t>sational policy and procedures for digital signal processing</w:t>
      </w:r>
    </w:p>
    <w:p w:rsidR="00000000" w:rsidRPr="009A35C3" w:rsidP="009A35C3">
      <w:pPr>
        <w:pStyle w:val="ListBullet"/>
      </w:pPr>
      <w:r w:rsidRPr="009A35C3">
        <w:t>outline common non-compliance issues and responses.</w:t>
      </w:r>
    </w:p>
    <w:p w:rsidR="00000000" w:rsidRPr="009A35C3" w:rsidP="009A35C3">
      <w:pPr>
        <w:pStyle w:val="AllowPageBreak"/>
      </w:pPr>
    </w:p>
    <w:p w:rsidR="00000000" w:rsidRPr="009A35C3" w:rsidP="009A35C3">
      <w:pPr>
        <w:pStyle w:val="Heading1"/>
      </w:pPr>
      <w:bookmarkStart w:id="4" w:name="O_770173"/>
      <w:bookmarkEnd w:id="4"/>
      <w:r w:rsidRPr="009A35C3">
        <w:t>Assessment Conditions</w:t>
      </w:r>
    </w:p>
    <w:p w:rsidR="00000000" w:rsidRPr="009A35C3" w:rsidP="002044D6">
      <w:pPr>
        <w:pStyle w:val="BodyText"/>
      </w:pPr>
      <w:r w:rsidRPr="009A35C3">
        <w:t>Gather evidence to demonstrate consistent performance in conditions that are safe and replicate the work</w:t>
      </w:r>
      <w:r w:rsidRPr="009A35C3">
        <w:t>place. Noise levels, production flow, interruptions and time variances should be typical of those experienced in the telecommunications networks engineering field of work and include access to:</w:t>
      </w:r>
    </w:p>
    <w:p w:rsidR="00000000" w:rsidRPr="009A35C3" w:rsidP="009A35C3">
      <w:pPr>
        <w:pStyle w:val="ListBullet"/>
      </w:pPr>
      <w:r w:rsidRPr="009A35C3">
        <w:t>a telecommunications operations site</w:t>
      </w:r>
    </w:p>
    <w:p w:rsidR="00000000" w:rsidRPr="009A35C3" w:rsidP="009A35C3">
      <w:pPr>
        <w:pStyle w:val="ListBullet"/>
      </w:pPr>
      <w:r w:rsidRPr="009A35C3">
        <w:t>digital communication sy</w:t>
      </w:r>
      <w:r w:rsidRPr="009A35C3">
        <w:t>stems</w:t>
      </w:r>
    </w:p>
    <w:p w:rsidR="00000000" w:rsidRPr="009A35C3" w:rsidP="009A35C3">
      <w:pPr>
        <w:pStyle w:val="ListBullet"/>
      </w:pPr>
      <w:r w:rsidRPr="009A35C3">
        <w:t>simulation software</w:t>
      </w:r>
    </w:p>
    <w:p w:rsidR="00000000" w:rsidRPr="009A35C3" w:rsidP="009A35C3">
      <w:pPr>
        <w:pStyle w:val="ListBullet"/>
      </w:pPr>
      <w:r w:rsidRPr="009A35C3">
        <w:t>telecommunications test equipment currently used in industry.</w:t>
      </w:r>
    </w:p>
    <w:p w:rsidR="00000000" w:rsidRPr="009A35C3" w:rsidP="009A35C3">
      <w:pPr>
        <w:pStyle w:val="BodyText"/>
      </w:pPr>
    </w:p>
    <w:p w:rsidR="00000000" w:rsidRPr="009A35C3" w:rsidP="002044D6">
      <w:pPr>
        <w:pStyle w:val="BodyText"/>
      </w:pPr>
      <w:r w:rsidRPr="009A35C3">
        <w:t>Assessors of this unit must satisfy the requirements for assessors in applicable vocational education and training legislation, frameworks and/or standards.</w:t>
      </w:r>
    </w:p>
    <w:p w:rsidR="00000000" w:rsidRPr="009A35C3" w:rsidP="009A35C3">
      <w:pPr>
        <w:pStyle w:val="Heading1"/>
      </w:pPr>
      <w:bookmarkStart w:id="5" w:name="O_770176"/>
      <w:bookmarkEnd w:id="5"/>
      <w:r w:rsidRPr="009A35C3">
        <w:t>Links</w:t>
      </w:r>
    </w:p>
    <w:p w:rsidR="00000000" w:rsidRPr="009A35C3" w:rsidP="002044D6">
      <w:pPr>
        <w:pStyle w:val="BodyText"/>
      </w:pPr>
      <w:r w:rsidRPr="009A3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0E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35C3" w:rsidP="009A35C3"/>
    <w:sectPr w:rsidSect="009A35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3" w:rsidRPr="002044D6" w:rsidP="00204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D6" w:rsidP="009A3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4D6" w:rsidP="009A3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44D6" w:rsidP="009A3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5C3" w:rsidRPr="002044D6" w:rsidP="00204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D6" w:rsidRPr="002D2AF8" w:rsidP="009A3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ICTTEN812 Evaluate and apply digital signal processing to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044D6" w:rsidP="009A3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D2B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68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5C3"/>
  </w:style>
  <w:style w:type="character" w:customStyle="1" w:styleId="Heading1Char">
    <w:name w:val="Heading 1 Char"/>
    <w:basedOn w:val="DefaultParagraphFont"/>
    <w:link w:val="Heading1"/>
    <w:rsid w:val="009A3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5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5C3"/>
    <w:rPr>
      <w:b/>
      <w:spacing w:val="0"/>
    </w:rPr>
  </w:style>
  <w:style w:type="paragraph" w:customStyle="1" w:styleId="SuperHeading">
    <w:name w:val="SuperHeading"/>
    <w:basedOn w:val="Normal"/>
    <w:rsid w:val="009A3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35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3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5C3"/>
    <w:rPr>
      <w:i/>
    </w:rPr>
  </w:style>
  <w:style w:type="paragraph" w:styleId="Caption">
    <w:name w:val="caption"/>
    <w:basedOn w:val="BodyText"/>
    <w:next w:val="Normal"/>
    <w:qFormat/>
    <w:rsid w:val="009A3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5C3"/>
  </w:style>
  <w:style w:type="paragraph" w:styleId="TableofFigures">
    <w:name w:val="table of figures"/>
    <w:basedOn w:val="Normal"/>
    <w:next w:val="Normal"/>
    <w:semiHidden/>
    <w:rsid w:val="009A3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5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35C3"/>
    <w:rPr>
      <w:rFonts w:ascii="Wingdings" w:hAnsi="Wingdings"/>
    </w:rPr>
  </w:style>
  <w:style w:type="paragraph" w:customStyle="1" w:styleId="TableHeading">
    <w:name w:val="Table Heading"/>
    <w:basedOn w:val="HeadingBase"/>
    <w:rsid w:val="009A3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5C3"/>
    <w:rPr>
      <w:color w:val="0033CC"/>
      <w:u w:val="none"/>
    </w:rPr>
  </w:style>
  <w:style w:type="paragraph" w:customStyle="1" w:styleId="BodyTextRight">
    <w:name w:val="Body Text Right"/>
    <w:basedOn w:val="BodyText"/>
    <w:rsid w:val="009A3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5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5C3"/>
    <w:rPr>
      <w:sz w:val="32"/>
    </w:rPr>
  </w:style>
  <w:style w:type="paragraph" w:customStyle="1" w:styleId="HeadingProcedure">
    <w:name w:val="Heading Procedure"/>
    <w:basedOn w:val="HeadingBase"/>
    <w:next w:val="Normal"/>
    <w:rsid w:val="009A3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5C3"/>
    <w:pPr>
      <w:spacing w:before="60" w:after="60"/>
    </w:pPr>
  </w:style>
  <w:style w:type="paragraph" w:styleId="ListContinue">
    <w:name w:val="List Continue"/>
    <w:basedOn w:val="List"/>
    <w:rsid w:val="009A35C3"/>
    <w:pPr>
      <w:ind w:firstLine="0"/>
    </w:pPr>
  </w:style>
  <w:style w:type="paragraph" w:customStyle="1" w:styleId="ListNote">
    <w:name w:val="List Note"/>
    <w:basedOn w:val="List"/>
    <w:rsid w:val="009A3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5C3"/>
    <w:rPr>
      <w:rFonts w:ascii="Courier New" w:hAnsi="Courier New"/>
    </w:rPr>
  </w:style>
  <w:style w:type="paragraph" w:customStyle="1" w:styleId="NoteBullet">
    <w:name w:val="Note Bullet"/>
    <w:basedOn w:val="Note"/>
    <w:rsid w:val="009A3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5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3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5C3"/>
    <w:rPr>
      <w:b/>
      <w:smallCaps/>
    </w:rPr>
  </w:style>
  <w:style w:type="paragraph" w:customStyle="1" w:styleId="TableListNumber">
    <w:name w:val="Table List Number"/>
    <w:basedOn w:val="ListNumber"/>
    <w:rsid w:val="009A3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5C3"/>
    <w:pPr>
      <w:numPr>
        <w:numId w:val="8"/>
      </w:numPr>
    </w:pPr>
  </w:style>
  <w:style w:type="paragraph" w:customStyle="1" w:styleId="ListAlpha2">
    <w:name w:val="List Alpha 2"/>
    <w:basedOn w:val="List2"/>
    <w:rsid w:val="009A35C3"/>
    <w:pPr>
      <w:numPr>
        <w:numId w:val="7"/>
      </w:numPr>
    </w:pPr>
  </w:style>
  <w:style w:type="paragraph" w:styleId="List2">
    <w:name w:val="List 2"/>
    <w:basedOn w:val="BodyText"/>
    <w:rsid w:val="009A3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5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5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35C3"/>
    <w:pPr>
      <w:numPr>
        <w:numId w:val="3"/>
      </w:numPr>
    </w:pPr>
  </w:style>
  <w:style w:type="paragraph" w:styleId="ListContinue2">
    <w:name w:val="List Continue 2"/>
    <w:basedOn w:val="List2"/>
    <w:rsid w:val="009A35C3"/>
    <w:pPr>
      <w:ind w:firstLine="0"/>
    </w:pPr>
  </w:style>
  <w:style w:type="paragraph" w:styleId="ListContinue3">
    <w:name w:val="List Continue 3"/>
    <w:basedOn w:val="List3"/>
    <w:rsid w:val="009A35C3"/>
    <w:pPr>
      <w:ind w:left="1021" w:firstLine="0"/>
    </w:pPr>
  </w:style>
  <w:style w:type="paragraph" w:styleId="ListContinue4">
    <w:name w:val="List Continue 4"/>
    <w:basedOn w:val="List4"/>
    <w:rsid w:val="009A35C3"/>
    <w:pPr>
      <w:ind w:firstLine="0"/>
    </w:pPr>
  </w:style>
  <w:style w:type="paragraph" w:styleId="ListContinue5">
    <w:name w:val="List Continue 5"/>
    <w:basedOn w:val="List5"/>
    <w:rsid w:val="009A35C3"/>
    <w:pPr>
      <w:ind w:firstLine="0"/>
    </w:pPr>
  </w:style>
  <w:style w:type="paragraph" w:styleId="ListNumber3">
    <w:name w:val="List Number 3"/>
    <w:basedOn w:val="List3"/>
    <w:rsid w:val="009A35C3"/>
    <w:pPr>
      <w:numPr>
        <w:numId w:val="4"/>
      </w:numPr>
    </w:pPr>
  </w:style>
  <w:style w:type="paragraph" w:styleId="ListNumber4">
    <w:name w:val="List Number 4"/>
    <w:basedOn w:val="List4"/>
    <w:rsid w:val="009A35C3"/>
    <w:pPr>
      <w:numPr>
        <w:numId w:val="5"/>
      </w:numPr>
    </w:pPr>
  </w:style>
  <w:style w:type="paragraph" w:styleId="ListNumber5">
    <w:name w:val="List Number 5"/>
    <w:basedOn w:val="List5"/>
    <w:rsid w:val="009A35C3"/>
    <w:pPr>
      <w:numPr>
        <w:numId w:val="6"/>
      </w:numPr>
    </w:pPr>
  </w:style>
  <w:style w:type="paragraph" w:styleId="BlockText">
    <w:name w:val="Block Text"/>
    <w:basedOn w:val="Normal"/>
    <w:rsid w:val="009A3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5C3"/>
    <w:rPr>
      <w:sz w:val="16"/>
      <w:vertAlign w:val="superscript"/>
    </w:rPr>
  </w:style>
  <w:style w:type="character" w:customStyle="1" w:styleId="Symbols">
    <w:name w:val="Symbols"/>
    <w:basedOn w:val="DefaultParagraphFont"/>
    <w:rsid w:val="009A35C3"/>
    <w:rPr>
      <w:rFonts w:ascii="Symbol" w:hAnsi="Symbol"/>
    </w:rPr>
  </w:style>
  <w:style w:type="character" w:customStyle="1" w:styleId="MenuOptions">
    <w:name w:val="Menu Options"/>
    <w:basedOn w:val="DefaultParagraphFont"/>
    <w:rsid w:val="009A3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5C3"/>
    <w:rPr>
      <w:b/>
    </w:rPr>
  </w:style>
  <w:style w:type="character" w:customStyle="1" w:styleId="Underlined">
    <w:name w:val="Underlined"/>
    <w:basedOn w:val="DefaultParagraphFont"/>
    <w:rsid w:val="009A35C3"/>
    <w:rPr>
      <w:u w:val="single"/>
    </w:rPr>
  </w:style>
  <w:style w:type="paragraph" w:customStyle="1" w:styleId="TableBodyTextRight">
    <w:name w:val="Table Body Text Right"/>
    <w:basedOn w:val="TableBodyText"/>
    <w:rsid w:val="009A3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5C3"/>
    <w:rPr>
      <w:sz w:val="18"/>
    </w:rPr>
  </w:style>
  <w:style w:type="paragraph" w:customStyle="1" w:styleId="BodySmallRight">
    <w:name w:val="Body Small Right"/>
    <w:basedOn w:val="BodyTextRight"/>
    <w:rsid w:val="009A35C3"/>
    <w:rPr>
      <w:sz w:val="18"/>
      <w:szCs w:val="18"/>
    </w:rPr>
  </w:style>
  <w:style w:type="paragraph" w:customStyle="1" w:styleId="MarginEdition">
    <w:name w:val="Margin Edition"/>
    <w:basedOn w:val="MarginNote"/>
    <w:rsid w:val="009A3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5C3"/>
    <w:rPr>
      <w:sz w:val="2"/>
      <w:szCs w:val="2"/>
    </w:rPr>
  </w:style>
  <w:style w:type="character" w:customStyle="1" w:styleId="Small">
    <w:name w:val="Small"/>
    <w:basedOn w:val="DefaultParagraphFont"/>
    <w:rsid w:val="009A35C3"/>
    <w:rPr>
      <w:sz w:val="16"/>
    </w:rPr>
  </w:style>
  <w:style w:type="paragraph" w:customStyle="1" w:styleId="WideTable">
    <w:name w:val="Wide Table"/>
    <w:basedOn w:val="Normal"/>
    <w:rsid w:val="009A3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5C3"/>
  </w:style>
  <w:style w:type="paragraph" w:styleId="Quote">
    <w:name w:val="Quote"/>
    <w:basedOn w:val="Heading1"/>
    <w:link w:val="QuoteChar"/>
    <w:qFormat/>
    <w:rsid w:val="009A3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5C3"/>
    <w:pPr>
      <w:pageBreakBefore/>
    </w:pPr>
  </w:style>
  <w:style w:type="paragraph" w:customStyle="1" w:styleId="Border">
    <w:name w:val="Border"/>
    <w:basedOn w:val="Normal"/>
    <w:qFormat/>
    <w:rsid w:val="009A3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5C3"/>
    <w:rPr>
      <w:u w:val="single"/>
    </w:rPr>
  </w:style>
  <w:style w:type="character" w:customStyle="1" w:styleId="BoldandItalics">
    <w:name w:val="Bold and Italics"/>
    <w:qFormat/>
    <w:rsid w:val="009A35C3"/>
    <w:rPr>
      <w:b/>
      <w:i/>
      <w:u w:val="none"/>
    </w:rPr>
  </w:style>
  <w:style w:type="paragraph" w:styleId="BalloonText">
    <w:name w:val="Balloon Text"/>
    <w:basedOn w:val="Normal"/>
    <w:link w:val="BalloonTextChar"/>
    <w:rsid w:val="009A3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5C3"/>
    <w:pPr>
      <w:spacing w:before="0" w:after="0"/>
    </w:pPr>
  </w:style>
  <w:style w:type="paragraph" w:customStyle="1" w:styleId="BodyTextBold">
    <w:name w:val="Body Text Bold"/>
    <w:basedOn w:val="BodyText"/>
    <w:qFormat/>
    <w:rsid w:val="009A35C3"/>
    <w:rPr>
      <w:b/>
    </w:rPr>
  </w:style>
  <w:style w:type="character" w:styleId="Hyperlink">
    <w:name w:val="Hyperlink"/>
    <w:basedOn w:val="DefaultParagraphFont"/>
    <w:uiPriority w:val="99"/>
    <w:unhideWhenUsed/>
    <w:rsid w:val="00204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1995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ICTTEN812 Evaluate and apply digital signal processing to communications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2020-10-02T05:36:00Z</dcterms:created>
  <dcterms:modified xsi:type="dcterms:W3CDTF">2020-10-02T05:36:00Z</dcterms:modified>
</cp:coreProperties>
</file>