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671FD" w:rsidP="001671F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ICTTEN809 Analyse business specifications to produce technical solutions</w:t>
      </w:r>
      <w:r>
        <w:fldChar w:fldCharType="end"/>
      </w:r>
    </w:p>
    <w:p w:rsidR="001671FD" w:rsidP="001671FD">
      <w:pPr>
        <w:pStyle w:val="Version"/>
        <w:sectPr w:rsidSect="00373CA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73CAF" w:rsidP="00373CAF">
      <w:pPr>
        <w:pStyle w:val="SuperHeading"/>
      </w:pPr>
      <w:r w:rsidRPr="00373CAF">
        <w:t>Assessment Requirements for ICTTEN809 Analyse business specifications to produce technical solutions</w:t>
      </w:r>
    </w:p>
    <w:p w:rsidR="00000000" w:rsidRPr="00373CAF" w:rsidP="00373CAF">
      <w:pPr>
        <w:pStyle w:val="Heading1"/>
      </w:pPr>
      <w:bookmarkStart w:id="1" w:name="O_671090"/>
      <w:bookmarkEnd w:id="1"/>
      <w:r w:rsidRPr="00373CA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373C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3CAF" w:rsidP="00373CAF">
            <w:pPr>
              <w:pStyle w:val="BodyText"/>
            </w:pPr>
            <w:r w:rsidRPr="00373CAF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3CAF">
            <w:pPr>
              <w:pStyle w:val="BodyText"/>
              <w:rPr>
                <w:lang w:val="en-NZ"/>
              </w:rPr>
            </w:pPr>
            <w:r w:rsidRPr="00373CAF">
              <w:rPr>
                <w:rStyle w:val="SpecialBold"/>
              </w:rPr>
              <w:t>Comments</w:t>
            </w:r>
          </w:p>
        </w:tc>
      </w:tr>
      <w:tr w:rsidTr="00373C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3CAF">
            <w:pPr>
              <w:pStyle w:val="BodyText"/>
              <w:rPr>
                <w:lang w:val="en-NZ"/>
              </w:rPr>
            </w:pPr>
            <w:r w:rsidRPr="00373CAF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3CAF" w:rsidP="00373CAF">
            <w:pPr>
              <w:pStyle w:val="BodyText"/>
            </w:pPr>
            <w:r w:rsidRPr="00373CAF">
              <w:t>This version first released with ICT Information and Communications Technology Training Package Version 1.0.</w:t>
            </w:r>
          </w:p>
        </w:tc>
      </w:tr>
    </w:tbl>
    <w:p w:rsidR="00000000" w:rsidRPr="00373CAF" w:rsidP="00373CAF">
      <w:pPr>
        <w:pStyle w:val="BodyText"/>
      </w:pPr>
    </w:p>
    <w:p w:rsidR="00000000" w:rsidRPr="00373CAF" w:rsidP="00373CAF">
      <w:pPr>
        <w:pStyle w:val="AllowPageBreak"/>
      </w:pPr>
    </w:p>
    <w:p w:rsidR="00000000" w:rsidRPr="00373CAF" w:rsidP="00373CAF">
      <w:pPr>
        <w:pStyle w:val="Heading1"/>
      </w:pPr>
      <w:bookmarkStart w:id="2" w:name="O_671091"/>
      <w:bookmarkEnd w:id="2"/>
      <w:r w:rsidRPr="00373CAF">
        <w:t>Performance Evidence</w:t>
      </w:r>
    </w:p>
    <w:p w:rsidR="00000000" w:rsidRPr="00373CAF" w:rsidP="001671FD">
      <w:pPr>
        <w:pStyle w:val="BodyText"/>
      </w:pPr>
      <w:r w:rsidRPr="00373CAF">
        <w:t>Evidence of the ability to:</w:t>
      </w:r>
    </w:p>
    <w:p w:rsidR="00000000" w:rsidRPr="00373CAF" w:rsidP="00373CAF">
      <w:pPr>
        <w:pStyle w:val="ListBullet"/>
      </w:pPr>
      <w:r w:rsidRPr="00373CAF">
        <w:t>research and critically analyse client specifications against accepted industr</w:t>
      </w:r>
      <w:r w:rsidRPr="00373CAF">
        <w:t>y practices</w:t>
      </w:r>
    </w:p>
    <w:p w:rsidR="00000000" w:rsidRPr="00373CAF" w:rsidP="00373CAF">
      <w:pPr>
        <w:pStyle w:val="ListBullet"/>
      </w:pPr>
      <w:r w:rsidRPr="00373CAF">
        <w:t>produce technical solutions from business specifications</w:t>
      </w:r>
    </w:p>
    <w:p w:rsidR="00000000" w:rsidRPr="00373CAF" w:rsidP="00373CAF">
      <w:pPr>
        <w:pStyle w:val="ListBullet"/>
      </w:pPr>
      <w:r w:rsidRPr="00373CAF">
        <w:t>analyse feedback from client and make adjustments to proposal</w:t>
      </w:r>
    </w:p>
    <w:p w:rsidR="00000000" w:rsidRPr="00373CAF" w:rsidP="00373CAF">
      <w:pPr>
        <w:pStyle w:val="ListBullet"/>
      </w:pPr>
      <w:r w:rsidRPr="00373CAF">
        <w:t>apply design concepts to business solutions</w:t>
      </w:r>
    </w:p>
    <w:p w:rsidR="00000000" w:rsidRPr="00373CAF" w:rsidP="00373CAF">
      <w:pPr>
        <w:pStyle w:val="ListBullet"/>
      </w:pPr>
      <w:r w:rsidRPr="00373CAF">
        <w:t>produce technical reports regarding design of the solution</w:t>
      </w:r>
    </w:p>
    <w:p w:rsidR="00000000" w:rsidRPr="00373CAF" w:rsidP="00373CAF">
      <w:pPr>
        <w:pStyle w:val="ListBullet"/>
      </w:pPr>
      <w:r w:rsidRPr="00373CAF">
        <w:t>make recommendations and offer optimum design solutions</w:t>
      </w:r>
    </w:p>
    <w:p w:rsidR="00000000" w:rsidRPr="00373CAF" w:rsidP="00373CAF">
      <w:pPr>
        <w:pStyle w:val="ListBullet"/>
      </w:pPr>
      <w:r w:rsidRPr="00373CAF">
        <w:t>produce an evaluation document on impact of technical requirements on the business.</w:t>
      </w:r>
    </w:p>
    <w:p w:rsidR="00000000" w:rsidRPr="00373CAF" w:rsidP="00373CAF">
      <w:pPr>
        <w:pStyle w:val="BodyText"/>
      </w:pPr>
    </w:p>
    <w:p w:rsidR="00000000" w:rsidRPr="00373CAF" w:rsidP="001671FD">
      <w:pPr>
        <w:pStyle w:val="BodyText"/>
      </w:pPr>
      <w:r w:rsidRPr="00373CAF">
        <w:t>Note: If a specific volume or frequency is not stated, then evidence must be provided at least once.</w:t>
      </w:r>
    </w:p>
    <w:p w:rsidR="00000000" w:rsidRPr="00373CAF" w:rsidP="00373CAF">
      <w:pPr>
        <w:pStyle w:val="Heading1"/>
      </w:pPr>
      <w:bookmarkStart w:id="3" w:name="O_671092"/>
      <w:bookmarkEnd w:id="3"/>
      <w:r w:rsidRPr="00373CAF">
        <w:t>Knowledge Evidence</w:t>
      </w:r>
    </w:p>
    <w:p w:rsidR="00000000" w:rsidRPr="00373CAF" w:rsidP="001671FD">
      <w:pPr>
        <w:pStyle w:val="BodyText"/>
      </w:pPr>
      <w:r w:rsidRPr="00373CAF">
        <w:t>To complete the unit requirements safely and effectively, the individual must:</w:t>
      </w:r>
    </w:p>
    <w:p w:rsidR="00000000" w:rsidRPr="00373CAF" w:rsidP="00373CAF">
      <w:pPr>
        <w:pStyle w:val="ListBullet"/>
      </w:pPr>
      <w:r w:rsidRPr="00373CAF">
        <w:t>outline business models and tools</w:t>
      </w:r>
    </w:p>
    <w:p w:rsidR="00000000" w:rsidRPr="00373CAF" w:rsidP="00373CAF">
      <w:pPr>
        <w:pStyle w:val="ListBullet"/>
      </w:pPr>
      <w:r w:rsidRPr="00373CAF">
        <w:t>summarise business processes</w:t>
      </w:r>
    </w:p>
    <w:p w:rsidR="00000000" w:rsidRPr="00373CAF" w:rsidP="00373CAF">
      <w:pPr>
        <w:pStyle w:val="ListBullet"/>
      </w:pPr>
      <w:r w:rsidRPr="00373CAF">
        <w:t>explain client business domain, business function and organisation</w:t>
      </w:r>
    </w:p>
    <w:p w:rsidR="00000000" w:rsidRPr="00373CAF" w:rsidP="00373CAF">
      <w:pPr>
        <w:pStyle w:val="ListBullet"/>
      </w:pPr>
      <w:r w:rsidRPr="00373CAF">
        <w:t>explain compatibility is</w:t>
      </w:r>
      <w:r w:rsidRPr="00373CAF">
        <w:t>sues and resolution procedures</w:t>
      </w:r>
    </w:p>
    <w:p w:rsidR="00000000" w:rsidRPr="00373CAF" w:rsidP="00373CAF">
      <w:pPr>
        <w:pStyle w:val="ListBullet"/>
      </w:pPr>
      <w:r w:rsidRPr="00373CAF">
        <w:t>explain configuration of internet protocol (IP) networks</w:t>
      </w:r>
    </w:p>
    <w:p w:rsidR="00000000" w:rsidRPr="00373CAF" w:rsidP="00373CAF">
      <w:pPr>
        <w:pStyle w:val="ListBullet"/>
      </w:pPr>
      <w:r w:rsidRPr="00373CAF">
        <w:t>establish customer and business liaison protocols</w:t>
      </w:r>
    </w:p>
    <w:p w:rsidR="00000000" w:rsidRPr="00373CAF" w:rsidP="00373CAF">
      <w:pPr>
        <w:pStyle w:val="ListBullet"/>
      </w:pPr>
      <w:r w:rsidRPr="00373CAF">
        <w:t>summarise desktop applications and operating systems</w:t>
      </w:r>
    </w:p>
    <w:p w:rsidR="00000000" w:rsidRPr="00373CAF" w:rsidP="00373CAF">
      <w:pPr>
        <w:pStyle w:val="ListBullet"/>
      </w:pPr>
      <w:r w:rsidRPr="00373CAF">
        <w:t>provide a detailed explanation of documenting technical specifica</w:t>
      </w:r>
      <w:r w:rsidRPr="00373CAF">
        <w:t>tions</w:t>
      </w:r>
    </w:p>
    <w:p w:rsidR="00000000" w:rsidRPr="00373CAF" w:rsidP="00373CAF">
      <w:pPr>
        <w:pStyle w:val="ListBullet"/>
      </w:pPr>
      <w:r w:rsidRPr="00373CAF">
        <w:t>explain linkage between processes</w:t>
      </w:r>
    </w:p>
    <w:p w:rsidR="00000000" w:rsidRPr="00373CAF" w:rsidP="00373CAF">
      <w:pPr>
        <w:pStyle w:val="ListBullet"/>
      </w:pPr>
      <w:r w:rsidRPr="00373CAF">
        <w:t>summarise security protocols, standards and data encryption</w:t>
      </w:r>
    </w:p>
    <w:p w:rsidR="00000000" w:rsidRPr="00373CAF" w:rsidP="00373CAF">
      <w:pPr>
        <w:pStyle w:val="ListBullet"/>
      </w:pPr>
      <w:r w:rsidRPr="00373CAF">
        <w:t>outline technologies:</w:t>
      </w:r>
    </w:p>
    <w:p w:rsidR="00000000" w:rsidRPr="00373CAF" w:rsidP="00373CAF">
      <w:pPr>
        <w:pStyle w:val="ListBullet2"/>
      </w:pPr>
      <w:r w:rsidRPr="00373CAF">
        <w:t>access networks</w:t>
      </w:r>
    </w:p>
    <w:p w:rsidR="00000000" w:rsidRPr="00373CAF" w:rsidP="00373CAF">
      <w:pPr>
        <w:pStyle w:val="ListBullet2"/>
      </w:pPr>
      <w:r w:rsidRPr="00373CAF">
        <w:t>core networks</w:t>
      </w:r>
    </w:p>
    <w:p w:rsidR="00000000" w:rsidRPr="00373CAF" w:rsidP="00373CAF">
      <w:pPr>
        <w:pStyle w:val="ListBullet2"/>
      </w:pPr>
      <w:r w:rsidRPr="00373CAF">
        <w:t>information and communications technology (ICT) network topologies</w:t>
      </w:r>
    </w:p>
    <w:p w:rsidR="00000000" w:rsidRPr="00373CAF" w:rsidP="00373CAF">
      <w:pPr>
        <w:pStyle w:val="ListBullet2"/>
      </w:pPr>
      <w:r w:rsidRPr="00373CAF">
        <w:t>mobile cellular networks</w:t>
      </w:r>
    </w:p>
    <w:p w:rsidR="00000000" w:rsidRPr="00373CAF" w:rsidP="00373CAF">
      <w:pPr>
        <w:pStyle w:val="ListBullet2"/>
      </w:pPr>
      <w:r w:rsidRPr="00373CAF">
        <w:t>network protocols and operating systems</w:t>
      </w:r>
    </w:p>
    <w:p w:rsidR="00000000" w:rsidRPr="00373CAF" w:rsidP="00373CAF">
      <w:pPr>
        <w:pStyle w:val="ListBullet2"/>
      </w:pPr>
      <w:r w:rsidRPr="00373CAF">
        <w:t>optical networks and principles</w:t>
      </w:r>
    </w:p>
    <w:p w:rsidR="00000000" w:rsidRPr="00373CAF" w:rsidP="00373CAF">
      <w:pPr>
        <w:pStyle w:val="ListBullet2"/>
      </w:pPr>
      <w:r w:rsidRPr="00373CAF">
        <w:t>radio frequency (RF) networks and principles.</w:t>
      </w:r>
    </w:p>
    <w:p w:rsidR="00000000" w:rsidRPr="00373CAF" w:rsidP="00373CAF">
      <w:pPr>
        <w:pStyle w:val="AllowPageBreak"/>
      </w:pPr>
    </w:p>
    <w:p w:rsidR="00000000" w:rsidRPr="00373CAF" w:rsidP="00373CAF">
      <w:pPr>
        <w:pStyle w:val="Heading1"/>
      </w:pPr>
      <w:bookmarkStart w:id="4" w:name="O_671093"/>
      <w:bookmarkEnd w:id="4"/>
      <w:r w:rsidRPr="00373CAF">
        <w:t>Assessment Conditions</w:t>
      </w:r>
    </w:p>
    <w:p w:rsidR="00000000" w:rsidRPr="00373CAF" w:rsidP="001671FD">
      <w:pPr>
        <w:pStyle w:val="BodyText"/>
      </w:pPr>
      <w:r w:rsidRPr="00373CAF">
        <w:t>Gather evidence to demonstrate consistent performance in conditions that are safe and replicate the</w:t>
      </w:r>
      <w:r w:rsidRPr="00373CAF">
        <w:t xml:space="preserve"> workplace. Noise levels, production flow, interruptions and time variances should be typical of those experienced in the Telecommunications – Telecommunications Networks Engineering field of work and include access to:</w:t>
      </w:r>
    </w:p>
    <w:p w:rsidR="00000000" w:rsidRPr="00373CAF" w:rsidP="00373CAF">
      <w:pPr>
        <w:pStyle w:val="ListBullet"/>
      </w:pPr>
      <w:r w:rsidRPr="00373CAF">
        <w:t>client functional requirements</w:t>
      </w:r>
    </w:p>
    <w:p w:rsidR="00000000" w:rsidRPr="00373CAF" w:rsidP="00373CAF">
      <w:pPr>
        <w:pStyle w:val="ListBullet"/>
      </w:pPr>
      <w:r w:rsidRPr="00373CAF">
        <w:t>busi</w:t>
      </w:r>
      <w:r w:rsidRPr="00373CAF">
        <w:t>ness specifications</w:t>
      </w:r>
    </w:p>
    <w:p w:rsidR="00000000" w:rsidRPr="00373CAF" w:rsidP="00373CAF">
      <w:pPr>
        <w:pStyle w:val="ListBullet"/>
      </w:pPr>
      <w:r w:rsidRPr="00373CAF">
        <w:t>database software</w:t>
      </w:r>
    </w:p>
    <w:p w:rsidR="00000000" w:rsidRPr="00373CAF" w:rsidP="00373CAF">
      <w:pPr>
        <w:pStyle w:val="ListBullet"/>
      </w:pPr>
      <w:r w:rsidRPr="00373CAF">
        <w:t>simulation software</w:t>
      </w:r>
    </w:p>
    <w:p w:rsidR="00000000" w:rsidRPr="00373CAF" w:rsidP="00373CAF">
      <w:pPr>
        <w:pStyle w:val="ListBullet"/>
      </w:pPr>
      <w:r w:rsidRPr="00373CAF">
        <w:t>organisational guidelines</w:t>
      </w:r>
    </w:p>
    <w:p w:rsidR="00000000" w:rsidRPr="00373CAF" w:rsidP="00373CAF">
      <w:pPr>
        <w:pStyle w:val="ListBullet"/>
      </w:pPr>
      <w:r w:rsidRPr="00373CAF">
        <w:t>network and computer layout</w:t>
      </w:r>
    </w:p>
    <w:p w:rsidR="00000000" w:rsidRPr="00373CAF" w:rsidP="00373CAF">
      <w:pPr>
        <w:pStyle w:val="ListBullet"/>
      </w:pPr>
      <w:r w:rsidRPr="00373CAF">
        <w:t>site design software and hardware</w:t>
      </w:r>
    </w:p>
    <w:p w:rsidR="00000000" w:rsidRPr="00373CAF" w:rsidP="00373CAF">
      <w:pPr>
        <w:pStyle w:val="ListBullet"/>
      </w:pPr>
      <w:r w:rsidRPr="00373CAF">
        <w:t>information on a range of ICT business solutions.</w:t>
      </w:r>
    </w:p>
    <w:p w:rsidR="00000000" w:rsidRPr="00373CAF" w:rsidP="00373CAF">
      <w:pPr>
        <w:pStyle w:val="BodyText"/>
      </w:pPr>
    </w:p>
    <w:p w:rsidR="00000000" w:rsidRPr="00373CAF" w:rsidP="001671FD">
      <w:pPr>
        <w:pStyle w:val="BodyText"/>
      </w:pPr>
      <w:r w:rsidRPr="00373CAF">
        <w:t>Assessors must satisfy NVR/AQTF assessor requirements.</w:t>
      </w:r>
    </w:p>
    <w:p w:rsidR="00000000" w:rsidRPr="00373CAF" w:rsidP="00373CAF">
      <w:pPr>
        <w:pStyle w:val="Heading1"/>
      </w:pPr>
      <w:bookmarkStart w:id="5" w:name="O_671096"/>
      <w:bookmarkEnd w:id="5"/>
      <w:r w:rsidRPr="00373CAF">
        <w:t>Links</w:t>
      </w:r>
    </w:p>
    <w:p w:rsidR="00000000" w:rsidRPr="00373CAF" w:rsidP="001671FD">
      <w:pPr>
        <w:pStyle w:val="BodyText"/>
      </w:pPr>
      <w:r w:rsidRPr="00373CA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C225B5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373CAF" w:rsidP="00373CAF"/>
    <w:sectPr w:rsidSect="00373CA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3CA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3CAF" w:rsidRPr="001671FD" w:rsidP="001671F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3CA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71FD" w:rsidP="00373CA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671FD" w:rsidP="00373CA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671FD" w:rsidP="00373CA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3CA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71F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73CAF" w:rsidRPr="001671FD" w:rsidP="001671F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3CA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71FD" w:rsidRPr="002D2AF8" w:rsidP="00373CA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ICTTEN809 Analyse business specifications to produce technical solutions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October 2020</w:t>
    </w:r>
    <w:r>
      <w:fldChar w:fldCharType="end"/>
    </w:r>
  </w:p>
  <w:p w:rsidR="001671FD" w:rsidP="00373CA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7EC6A5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0AA98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5D20F6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3CA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73CA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73CA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73CA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73CA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73CA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73CA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73CA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73CA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73CA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73CA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73CAF"/>
  </w:style>
  <w:style w:type="character" w:customStyle="1" w:styleId="Heading1Char">
    <w:name w:val="Heading 1 Char"/>
    <w:basedOn w:val="DefaultParagraphFont"/>
    <w:link w:val="Heading1"/>
    <w:rsid w:val="00373CA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73CA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73CA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73CA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73CAF"/>
    <w:rPr>
      <w:b/>
      <w:spacing w:val="0"/>
    </w:rPr>
  </w:style>
  <w:style w:type="paragraph" w:styleId="ListBullet2">
    <w:name w:val="List Bullet 2"/>
    <w:basedOn w:val="List2"/>
    <w:rsid w:val="00373CA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73CA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73CA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73CA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73CA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73CA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73C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73C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73C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73C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73CA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73CA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73CA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73CA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73CA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73CA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73CA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73CA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73CA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73CA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73CA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73CA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73CA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73CA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73CA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73CA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73CA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73CA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73CA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73CA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73CA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73CA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73CA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73CA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73CA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73CAF"/>
    <w:rPr>
      <w:i/>
    </w:rPr>
  </w:style>
  <w:style w:type="paragraph" w:styleId="Caption">
    <w:name w:val="caption"/>
    <w:basedOn w:val="BodyText"/>
    <w:next w:val="Normal"/>
    <w:qFormat/>
    <w:rsid w:val="00373CA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73CA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73CA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73CAF"/>
  </w:style>
  <w:style w:type="paragraph" w:styleId="TableofFigures">
    <w:name w:val="table of figures"/>
    <w:basedOn w:val="Normal"/>
    <w:next w:val="Normal"/>
    <w:semiHidden/>
    <w:rsid w:val="00373CA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73CA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73CAF"/>
    <w:rPr>
      <w:rFonts w:ascii="Wingdings" w:hAnsi="Wingdings"/>
    </w:rPr>
  </w:style>
  <w:style w:type="paragraph" w:customStyle="1" w:styleId="TableHeading">
    <w:name w:val="Table Heading"/>
    <w:basedOn w:val="HeadingBase"/>
    <w:rsid w:val="00373CA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73CAF"/>
    <w:rPr>
      <w:color w:val="0033CC"/>
      <w:u w:val="none"/>
    </w:rPr>
  </w:style>
  <w:style w:type="paragraph" w:customStyle="1" w:styleId="BodyTextRight">
    <w:name w:val="Body Text Right"/>
    <w:basedOn w:val="BodyText"/>
    <w:rsid w:val="00373CA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73CA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73CA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73CA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73CA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73CA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73CAF"/>
    <w:rPr>
      <w:sz w:val="32"/>
    </w:rPr>
  </w:style>
  <w:style w:type="paragraph" w:customStyle="1" w:styleId="HeadingProcedure">
    <w:name w:val="Heading Procedure"/>
    <w:basedOn w:val="HeadingBase"/>
    <w:next w:val="Normal"/>
    <w:rsid w:val="00373CA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73CAF"/>
    <w:pPr>
      <w:spacing w:before="60" w:after="60"/>
    </w:pPr>
  </w:style>
  <w:style w:type="paragraph" w:styleId="ListContinue">
    <w:name w:val="List Continue"/>
    <w:basedOn w:val="List"/>
    <w:rsid w:val="00373CAF"/>
    <w:pPr>
      <w:ind w:firstLine="0"/>
    </w:pPr>
  </w:style>
  <w:style w:type="paragraph" w:customStyle="1" w:styleId="ListNote">
    <w:name w:val="List Note"/>
    <w:basedOn w:val="List"/>
    <w:rsid w:val="00373CA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73CA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73CA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73CAF"/>
    <w:rPr>
      <w:rFonts w:ascii="Courier New" w:hAnsi="Courier New"/>
    </w:rPr>
  </w:style>
  <w:style w:type="paragraph" w:customStyle="1" w:styleId="NoteBullet">
    <w:name w:val="Note Bullet"/>
    <w:basedOn w:val="Note"/>
    <w:rsid w:val="00373CA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73CA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73CA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73CA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73CA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73CA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73CA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73CAF"/>
    <w:rPr>
      <w:b/>
      <w:smallCaps/>
    </w:rPr>
  </w:style>
  <w:style w:type="paragraph" w:customStyle="1" w:styleId="TableListNumber">
    <w:name w:val="Table List Number"/>
    <w:basedOn w:val="ListNumber"/>
    <w:rsid w:val="00373CA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73CA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73CAF"/>
    <w:pPr>
      <w:numPr>
        <w:numId w:val="9"/>
      </w:numPr>
    </w:pPr>
  </w:style>
  <w:style w:type="paragraph" w:customStyle="1" w:styleId="ListAlpha2">
    <w:name w:val="List Alpha 2"/>
    <w:basedOn w:val="List2"/>
    <w:rsid w:val="00373CAF"/>
    <w:pPr>
      <w:numPr>
        <w:numId w:val="8"/>
      </w:numPr>
    </w:pPr>
  </w:style>
  <w:style w:type="paragraph" w:styleId="List2">
    <w:name w:val="List 2"/>
    <w:basedOn w:val="BodyText"/>
    <w:rsid w:val="00373CA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73CA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73CA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73CA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73CA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73CA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73CAF"/>
    <w:pPr>
      <w:numPr>
        <w:numId w:val="4"/>
      </w:numPr>
    </w:pPr>
  </w:style>
  <w:style w:type="paragraph" w:styleId="ListContinue2">
    <w:name w:val="List Continue 2"/>
    <w:basedOn w:val="List2"/>
    <w:rsid w:val="00373CAF"/>
    <w:pPr>
      <w:ind w:firstLine="0"/>
    </w:pPr>
  </w:style>
  <w:style w:type="paragraph" w:styleId="ListContinue3">
    <w:name w:val="List Continue 3"/>
    <w:basedOn w:val="List3"/>
    <w:rsid w:val="00373CAF"/>
    <w:pPr>
      <w:ind w:left="1021" w:firstLine="0"/>
    </w:pPr>
  </w:style>
  <w:style w:type="paragraph" w:styleId="ListContinue4">
    <w:name w:val="List Continue 4"/>
    <w:basedOn w:val="List4"/>
    <w:rsid w:val="00373CAF"/>
    <w:pPr>
      <w:ind w:firstLine="0"/>
    </w:pPr>
  </w:style>
  <w:style w:type="paragraph" w:styleId="ListContinue5">
    <w:name w:val="List Continue 5"/>
    <w:basedOn w:val="List5"/>
    <w:rsid w:val="00373CAF"/>
    <w:pPr>
      <w:ind w:firstLine="0"/>
    </w:pPr>
  </w:style>
  <w:style w:type="paragraph" w:styleId="ListNumber3">
    <w:name w:val="List Number 3"/>
    <w:basedOn w:val="List3"/>
    <w:rsid w:val="00373CAF"/>
    <w:pPr>
      <w:numPr>
        <w:numId w:val="5"/>
      </w:numPr>
    </w:pPr>
  </w:style>
  <w:style w:type="paragraph" w:styleId="ListNumber4">
    <w:name w:val="List Number 4"/>
    <w:basedOn w:val="List4"/>
    <w:rsid w:val="00373CAF"/>
    <w:pPr>
      <w:numPr>
        <w:numId w:val="6"/>
      </w:numPr>
    </w:pPr>
  </w:style>
  <w:style w:type="paragraph" w:styleId="ListNumber5">
    <w:name w:val="List Number 5"/>
    <w:basedOn w:val="List5"/>
    <w:rsid w:val="00373CAF"/>
    <w:pPr>
      <w:numPr>
        <w:numId w:val="7"/>
      </w:numPr>
    </w:pPr>
  </w:style>
  <w:style w:type="paragraph" w:styleId="BlockText">
    <w:name w:val="Block Text"/>
    <w:basedOn w:val="Normal"/>
    <w:rsid w:val="00373CA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73CA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73CAF"/>
    <w:rPr>
      <w:sz w:val="16"/>
      <w:vertAlign w:val="superscript"/>
    </w:rPr>
  </w:style>
  <w:style w:type="character" w:customStyle="1" w:styleId="Symbols">
    <w:name w:val="Symbols"/>
    <w:basedOn w:val="DefaultParagraphFont"/>
    <w:rsid w:val="00373CAF"/>
    <w:rPr>
      <w:rFonts w:ascii="Symbol" w:hAnsi="Symbol"/>
    </w:rPr>
  </w:style>
  <w:style w:type="character" w:customStyle="1" w:styleId="MenuOptions">
    <w:name w:val="Menu Options"/>
    <w:basedOn w:val="DefaultParagraphFont"/>
    <w:rsid w:val="00373CA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73CAF"/>
    <w:rPr>
      <w:b/>
    </w:rPr>
  </w:style>
  <w:style w:type="character" w:customStyle="1" w:styleId="Underlined">
    <w:name w:val="Underlined"/>
    <w:basedOn w:val="DefaultParagraphFont"/>
    <w:rsid w:val="00373CAF"/>
    <w:rPr>
      <w:u w:val="single"/>
    </w:rPr>
  </w:style>
  <w:style w:type="paragraph" w:customStyle="1" w:styleId="TableBodyTextRight">
    <w:name w:val="Table Body Text Right"/>
    <w:basedOn w:val="TableBodyText"/>
    <w:rsid w:val="00373CA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73CAF"/>
    <w:rPr>
      <w:sz w:val="18"/>
    </w:rPr>
  </w:style>
  <w:style w:type="paragraph" w:customStyle="1" w:styleId="BodySmallRight">
    <w:name w:val="Body Small Right"/>
    <w:basedOn w:val="BodyTextRight"/>
    <w:rsid w:val="00373CAF"/>
    <w:rPr>
      <w:sz w:val="18"/>
      <w:szCs w:val="18"/>
    </w:rPr>
  </w:style>
  <w:style w:type="paragraph" w:customStyle="1" w:styleId="MarginEdition">
    <w:name w:val="Margin Edition"/>
    <w:basedOn w:val="MarginNote"/>
    <w:rsid w:val="00373CA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73CAF"/>
    <w:rPr>
      <w:sz w:val="2"/>
      <w:szCs w:val="2"/>
    </w:rPr>
  </w:style>
  <w:style w:type="character" w:customStyle="1" w:styleId="Small">
    <w:name w:val="Small"/>
    <w:basedOn w:val="DefaultParagraphFont"/>
    <w:rsid w:val="00373CAF"/>
    <w:rPr>
      <w:sz w:val="16"/>
    </w:rPr>
  </w:style>
  <w:style w:type="paragraph" w:customStyle="1" w:styleId="WideTable">
    <w:name w:val="Wide Table"/>
    <w:basedOn w:val="Normal"/>
    <w:rsid w:val="00373CA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73CAF"/>
  </w:style>
  <w:style w:type="paragraph" w:styleId="Quote">
    <w:name w:val="Quote"/>
    <w:basedOn w:val="Heading1"/>
    <w:link w:val="QuoteChar"/>
    <w:qFormat/>
    <w:rsid w:val="00373CA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73CA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73CAF"/>
    <w:pPr>
      <w:pageBreakBefore/>
    </w:pPr>
  </w:style>
  <w:style w:type="paragraph" w:customStyle="1" w:styleId="Border">
    <w:name w:val="Border"/>
    <w:basedOn w:val="Normal"/>
    <w:qFormat/>
    <w:rsid w:val="00373CA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73CA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73CA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73CA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73CA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73CA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73CA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73CA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73CA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73CAF"/>
    <w:rPr>
      <w:u w:val="single"/>
    </w:rPr>
  </w:style>
  <w:style w:type="character" w:customStyle="1" w:styleId="BoldandItalics">
    <w:name w:val="Bold and Italics"/>
    <w:qFormat/>
    <w:rsid w:val="00373CAF"/>
    <w:rPr>
      <w:b/>
      <w:i/>
      <w:u w:val="none"/>
    </w:rPr>
  </w:style>
  <w:style w:type="paragraph" w:styleId="BalloonText">
    <w:name w:val="Balloon Text"/>
    <w:basedOn w:val="Normal"/>
    <w:link w:val="BalloonTextChar"/>
    <w:rsid w:val="00373CA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73CA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73CA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73CA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73CA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73CA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73CAF"/>
    <w:pPr>
      <w:spacing w:before="0" w:after="0"/>
    </w:pPr>
  </w:style>
  <w:style w:type="paragraph" w:customStyle="1" w:styleId="BodyTextBold">
    <w:name w:val="Body Text Bold"/>
    <w:basedOn w:val="BodyText"/>
    <w:qFormat/>
    <w:rsid w:val="00373CAF"/>
    <w:rPr>
      <w:b/>
    </w:rPr>
  </w:style>
  <w:style w:type="character" w:styleId="Hyperlink">
    <w:name w:val="Hyperlink"/>
    <w:basedOn w:val="DefaultParagraphFont"/>
    <w:uiPriority w:val="99"/>
    <w:unhideWhenUsed/>
    <w:rsid w:val="001671F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337</Words>
  <Characters>2462</Characters>
  <Application>Microsoft Office Word</Application>
  <DocSecurity>0</DocSecurity>
  <Lines>72</Lines>
  <Paragraphs>60</Paragraphs>
  <ScaleCrop>false</ScaleCrop>
  <Company>Author-it Software Corporation Ltd.</Company>
  <LinksUpToDate>false</LinksUpToDate>
  <CharactersWithSpaces>2739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ICTTEN809 Analyse business specifications to produce technical solutions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2020-10-02T05:28:00Z</dcterms:created>
  <dcterms:modified xsi:type="dcterms:W3CDTF">2020-10-02T05:28:00Z</dcterms:modified>
</cp:coreProperties>
</file>