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519" w:rsidP="00FD1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ICTTEN807 Manage voice, data and internet protocol network solutions</w:t>
      </w:r>
      <w:r>
        <w:fldChar w:fldCharType="end"/>
      </w:r>
    </w:p>
    <w:p w:rsidR="00FD1519" w:rsidP="00FD1519">
      <w:pPr>
        <w:pStyle w:val="Version"/>
        <w:sectPr w:rsidSect="003C6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74C" w:rsidP="003C674C">
      <w:pPr>
        <w:pStyle w:val="SuperHeading"/>
      </w:pPr>
      <w:r w:rsidRPr="003C674C">
        <w:t>ICTTEN807 Manage voice, data and internet protocol network solutions</w:t>
      </w:r>
    </w:p>
    <w:p w:rsidR="00000000" w:rsidRPr="003C674C" w:rsidP="003C674C">
      <w:pPr>
        <w:pStyle w:val="Heading1"/>
      </w:pPr>
      <w:bookmarkStart w:id="1" w:name="O_670965"/>
      <w:bookmarkEnd w:id="1"/>
      <w:r w:rsidRPr="003C67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6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rPr>
                <w:rStyle w:val="SpecialBold"/>
              </w:rPr>
              <w:t>Comments</w:t>
            </w:r>
          </w:p>
        </w:tc>
      </w:tr>
      <w:tr w:rsidTr="003C6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t>This version first released with ICT Information and Communications Technology Training Package Version 1.0.</w:t>
            </w:r>
          </w:p>
        </w:tc>
      </w:tr>
    </w:tbl>
    <w:p w:rsidR="00000000" w:rsidRPr="003C674C" w:rsidP="003C674C">
      <w:pPr>
        <w:pStyle w:val="BodyText"/>
      </w:pPr>
    </w:p>
    <w:p w:rsidR="00000000" w:rsidRPr="003C674C" w:rsidP="003C674C">
      <w:pPr>
        <w:pStyle w:val="AllowPageBreak"/>
      </w:pPr>
    </w:p>
    <w:p w:rsidR="00000000" w:rsidRPr="003C674C" w:rsidP="003C674C">
      <w:pPr>
        <w:pStyle w:val="Heading1"/>
      </w:pPr>
      <w:bookmarkStart w:id="2" w:name="O_670966"/>
      <w:bookmarkEnd w:id="2"/>
      <w:r w:rsidRPr="003C674C">
        <w:t>Application</w:t>
      </w:r>
    </w:p>
    <w:p w:rsidR="00000000" w:rsidRPr="003C674C" w:rsidP="00FD1519">
      <w:pPr>
        <w:pStyle w:val="BodyText"/>
      </w:pPr>
      <w:r w:rsidRPr="003C674C">
        <w:t>This unit describes the skills and knowledge required to integrate new solutions to an existing network and manage change implementation.</w:t>
      </w:r>
    </w:p>
    <w:p w:rsidR="00000000" w:rsidRPr="003C674C" w:rsidP="00FD1519">
      <w:pPr>
        <w:pStyle w:val="BodyText"/>
      </w:pPr>
      <w:r w:rsidRPr="003C674C">
        <w:t>It applies to individuals with excellent technical skills working as network engineering or senio</w:t>
      </w:r>
      <w:r w:rsidRPr="003C674C">
        <w:t>r technical staff within project management roles with authority to direct activities of installation staff, manufacturers and vendors.</w:t>
      </w:r>
    </w:p>
    <w:p w:rsidR="00000000" w:rsidRPr="003C674C" w:rsidP="00FD1519">
      <w:pPr>
        <w:pStyle w:val="BodyText"/>
      </w:pPr>
      <w:r w:rsidRPr="003C674C">
        <w:t>No licensing, legislative or certification requirements apply to this unit at the time of publication.</w:t>
      </w:r>
    </w:p>
    <w:p w:rsidR="00000000" w:rsidRPr="003C674C" w:rsidP="003C674C">
      <w:pPr>
        <w:pStyle w:val="Heading1"/>
      </w:pPr>
      <w:bookmarkStart w:id="3" w:name="O_670969"/>
      <w:bookmarkEnd w:id="3"/>
      <w:r w:rsidRPr="003C674C">
        <w:t>Unit Sector</w:t>
      </w:r>
    </w:p>
    <w:p w:rsidR="00000000" w:rsidRPr="003C674C" w:rsidP="00FD1519">
      <w:pPr>
        <w:pStyle w:val="BodyText"/>
      </w:pPr>
      <w:r w:rsidRPr="003C674C">
        <w:t>Telecommunications Networks Engineering</w:t>
      </w:r>
    </w:p>
    <w:p w:rsidR="00000000" w:rsidRPr="003C674C" w:rsidP="003C674C">
      <w:pPr>
        <w:pStyle w:val="Heading1"/>
      </w:pPr>
      <w:bookmarkStart w:id="4" w:name="O_670970"/>
      <w:bookmarkEnd w:id="4"/>
      <w:r w:rsidRPr="003C67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C67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rPr>
                <w:rStyle w:val="SpecialBold"/>
              </w:rPr>
              <w:t>PERFORMANCE CRITERIA</w:t>
            </w:r>
          </w:p>
        </w:tc>
      </w:tr>
      <w:tr w:rsidTr="003C67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67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1. Develop voice, data and IP network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t>1.1 Produce requirements for voice, data and IP network solutions for delivery of new voice, data and IP networ</w:t>
            </w:r>
            <w:r w:rsidRPr="003C674C">
              <w:t>ks to customers using forecasting demand data</w:t>
            </w:r>
          </w:p>
          <w:p w:rsidR="00000000" w:rsidRPr="003C674C" w:rsidP="003C674C">
            <w:pPr>
              <w:pStyle w:val="BodyText"/>
            </w:pPr>
            <w:r w:rsidRPr="003C674C">
              <w:t>1.2 Prepare plan for organisational change control process and integration of new solutions within a complete network infrastructure</w:t>
            </w:r>
          </w:p>
          <w:p w:rsidR="00000000" w:rsidRPr="003C674C" w:rsidP="003C674C">
            <w:pPr>
              <w:pStyle w:val="BodyText"/>
            </w:pPr>
            <w:r w:rsidRPr="003C674C">
              <w:t>1.3 Produce test management schedule for testing process of network product s</w:t>
            </w:r>
            <w:r w:rsidRPr="003C674C">
              <w:t>olution</w:t>
            </w:r>
          </w:p>
          <w:p w:rsidR="00000000" w:rsidRPr="003C674C" w:rsidP="003C674C">
            <w:pPr>
              <w:pStyle w:val="BodyText"/>
            </w:pPr>
            <w:r w:rsidRPr="003C674C">
              <w:t xml:space="preserve">1.4 Translate complex design and architecture requirements to </w:t>
            </w:r>
            <w:r w:rsidRPr="003C674C">
              <w:t>traceable software application characteristics according to design requirements</w:t>
            </w:r>
          </w:p>
          <w:p w:rsidR="00000000" w:rsidRPr="003C674C" w:rsidP="003C674C">
            <w:pPr>
              <w:pStyle w:val="BodyText"/>
            </w:pPr>
            <w:r w:rsidRPr="003C674C">
              <w:t>1.5 Develop network architecture solution specifications using industry process according to design requir</w:t>
            </w:r>
            <w:r w:rsidRPr="003C674C">
              <w:t>ements</w:t>
            </w:r>
          </w:p>
          <w:p w:rsidR="00000000" w:rsidRPr="003C674C" w:rsidP="003C674C">
            <w:pPr>
              <w:pStyle w:val="BodyText"/>
            </w:pPr>
            <w:r w:rsidRPr="003C674C">
              <w:t>1.6 Develop software and hardware resource profiling and select suitable vendor for negotiations</w:t>
            </w:r>
          </w:p>
          <w:p w:rsidR="00000000" w:rsidRPr="003C674C" w:rsidP="003C674C">
            <w:pPr>
              <w:pStyle w:val="BodyText"/>
            </w:pPr>
            <w:r w:rsidRPr="003C674C">
              <w:t>1.7 Translate complex requirements into software packaging</w:t>
            </w:r>
          </w:p>
          <w:p w:rsidR="00000000" w:rsidRPr="003C674C" w:rsidP="003C674C">
            <w:pPr>
              <w:pStyle w:val="BodyText"/>
            </w:pPr>
            <w:r w:rsidRPr="003C674C">
              <w:t>1.8 Produce software deployment mapping and version control to ensure complete integration an</w:t>
            </w:r>
            <w:r w:rsidRPr="003C674C">
              <w:t>d compatibility of network application solution to existing system</w:t>
            </w:r>
          </w:p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1.9 Complete configuration management and provide complex input network design requirements</w:t>
            </w:r>
          </w:p>
        </w:tc>
      </w:tr>
      <w:tr w:rsidTr="003C67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2. Critically analyse test results of voice, data and IP network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t>2.1 Use design document and integration document software to replicate issues exhibited in test environment</w:t>
            </w:r>
          </w:p>
          <w:p w:rsidR="00000000" w:rsidRPr="003C674C" w:rsidP="003C674C">
            <w:pPr>
              <w:pStyle w:val="BodyText"/>
            </w:pPr>
            <w:r w:rsidRPr="003C674C">
              <w:t>2.2 Certify software solution compatibility and compliance to requirements using web-based test management tool (quality centre) to conduct performa</w:t>
            </w:r>
            <w:r w:rsidRPr="003C674C">
              <w:t>nce evaluation tests</w:t>
            </w:r>
          </w:p>
          <w:p w:rsidR="00000000" w:rsidRPr="003C674C" w:rsidP="003C674C">
            <w:pPr>
              <w:pStyle w:val="BodyText"/>
            </w:pPr>
            <w:r w:rsidRPr="003C674C">
              <w:t>2.3 Critically analyse test reports to evaluate load balancing and network security issues in test environment</w:t>
            </w:r>
          </w:p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2.4 Resolve complex issues in interface to isolate defects</w:t>
            </w:r>
          </w:p>
        </w:tc>
      </w:tr>
      <w:tr w:rsidTr="003C67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3. Manage deployment of voice, data and IP network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t>3.1</w:t>
            </w:r>
            <w:r w:rsidRPr="003C674C">
              <w:t xml:space="preserve"> Plan and prepare evidence for customer acceptance and certification</w:t>
            </w:r>
          </w:p>
          <w:p w:rsidR="00000000" w:rsidRPr="003C674C" w:rsidP="003C674C">
            <w:pPr>
              <w:pStyle w:val="BodyText"/>
            </w:pPr>
            <w:r w:rsidRPr="003C674C">
              <w:t>3.2 Plan and manage transition to operation activities required for transition to operation of integrated IP network solution</w:t>
            </w:r>
          </w:p>
          <w:p w:rsidR="00000000" w:rsidRPr="003C674C" w:rsidP="003C674C">
            <w:pPr>
              <w:pStyle w:val="BodyText"/>
            </w:pPr>
            <w:r w:rsidRPr="003C674C">
              <w:t>3.3 Prepare installation failures procedure to make changes w</w:t>
            </w:r>
            <w:r w:rsidRPr="003C674C">
              <w:t>hile maintaining service levels</w:t>
            </w:r>
          </w:p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3.4 Manage change implementation plan to maintain system stability</w:t>
            </w:r>
          </w:p>
        </w:tc>
      </w:tr>
      <w:tr w:rsidTr="003C67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4. Maintain currency of voice, data and IP network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t>4.1 Manage ongoing monitoring activities to prolong new IP network solution life cycle for cost</w:t>
            </w:r>
            <w:r w:rsidRPr="003C674C">
              <w:t>-effective business reasons</w:t>
            </w:r>
          </w:p>
          <w:p w:rsidR="00000000" w:rsidRPr="003C674C" w:rsidP="003C674C">
            <w:pPr>
              <w:pStyle w:val="BodyText"/>
            </w:pPr>
            <w:r w:rsidRPr="003C674C">
              <w:t>4.2 Produce tuning activities to make efficient use of resources</w:t>
            </w:r>
          </w:p>
          <w:p w:rsidR="00000000" w:rsidRPr="003C674C" w:rsidP="003C674C">
            <w:pPr>
              <w:pStyle w:val="BodyText"/>
            </w:pPr>
            <w:r w:rsidRPr="003C674C">
              <w:t>4.3 Analyse current demand for resources to derive forecasts and future requirements</w:t>
            </w:r>
          </w:p>
          <w:p w:rsidR="00000000" w:rsidRPr="003C674C" w:rsidP="003C674C">
            <w:pPr>
              <w:pStyle w:val="BodyText"/>
            </w:pPr>
            <w:r w:rsidRPr="003C674C">
              <w:t xml:space="preserve">4.4 Produce a capacity plan predicting infrastructure resource </w:t>
            </w:r>
            <w:r w:rsidRPr="003C674C">
              <w:t>needs to achiev</w:t>
            </w:r>
            <w:r w:rsidRPr="003C674C">
              <w:t>e agreed service levels</w:t>
            </w:r>
          </w:p>
        </w:tc>
      </w:tr>
    </w:tbl>
    <w:p w:rsidR="00000000" w:rsidRPr="003C674C" w:rsidP="003C674C">
      <w:pPr>
        <w:pStyle w:val="BodyText"/>
      </w:pPr>
    </w:p>
    <w:p w:rsidR="00000000" w:rsidRPr="003C674C" w:rsidP="003C674C">
      <w:pPr>
        <w:pStyle w:val="AllowPageBreak"/>
      </w:pPr>
    </w:p>
    <w:p w:rsidR="00000000" w:rsidRPr="003C674C" w:rsidP="003C674C">
      <w:pPr>
        <w:pStyle w:val="Heading1"/>
      </w:pPr>
      <w:bookmarkStart w:id="5" w:name="O_670971"/>
      <w:bookmarkEnd w:id="5"/>
      <w:r w:rsidRPr="003C674C">
        <w:t>Foundation Skills</w:t>
      </w:r>
    </w:p>
    <w:p w:rsidR="00000000" w:rsidRPr="00FD1519" w:rsidP="00FD1519">
      <w:pPr>
        <w:pStyle w:val="BodyText"/>
        <w:rPr>
          <w:i/>
        </w:rPr>
      </w:pPr>
      <w:r w:rsidRPr="00FD15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C67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rPr>
                <w:rStyle w:val="SpecialBold"/>
              </w:rPr>
              <w:t>De</w:t>
            </w:r>
            <w:r w:rsidRPr="003C674C">
              <w:rPr>
                <w:rStyle w:val="SpecialBold"/>
              </w:rPr>
              <w:t>scription</w:t>
            </w:r>
          </w:p>
        </w:tc>
      </w:tr>
      <w:tr w:rsidTr="003C67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1.2, 1.4, 1.5, 2.3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ListBullet"/>
              <w:rPr>
                <w:lang w:val="en-NZ"/>
              </w:rPr>
            </w:pPr>
            <w:r w:rsidRPr="003C674C">
              <w:t>Organises, evaluates and interprets complex technical documentation, such as software and hardware manuals and design specifications</w:t>
            </w:r>
          </w:p>
        </w:tc>
      </w:tr>
      <w:tr w:rsidTr="003C67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1.3, 1.5, 1.9, 3.1, 3.3, 4.4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ListBullet"/>
              <w:rPr>
                <w:lang w:val="en-NZ"/>
              </w:rPr>
            </w:pPr>
            <w:r w:rsidRPr="003C674C">
              <w:t>Prepares clear and concise workplace document</w:t>
            </w:r>
            <w:r w:rsidRPr="003C674C">
              <w:t>ation including reports and recommendations incorporating technical language to communicate complex information clearly and effectively</w:t>
            </w:r>
          </w:p>
        </w:tc>
      </w:tr>
      <w:tr w:rsidTr="003C67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1.1, 2.3, 4.1, 4.3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ListBullet"/>
              <w:rPr>
                <w:lang w:val="en-NZ"/>
              </w:rPr>
            </w:pPr>
            <w:r w:rsidRPr="003C674C">
              <w:t>Uses numerical information to interpret results, evaluate different types of technical dat</w:t>
            </w:r>
            <w:r w:rsidRPr="003C674C">
              <w:t>a, take measurements and determine cost-effective outcomes</w:t>
            </w:r>
          </w:p>
        </w:tc>
      </w:tr>
      <w:tr w:rsidTr="003C67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1.1-1.8, 2.1, 2.2, 2.4, 3.1, 3.2, 3.4, 4.1,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ListBullet"/>
            </w:pPr>
            <w:r w:rsidRPr="003C674C">
              <w:t xml:space="preserve">Uses combination of formal, logical planning processes and an increasingly intuitive </w:t>
            </w:r>
            <w:r w:rsidRPr="003C674C">
              <w:t>understanding of context for complex, high-impact activities with strategic implications</w:t>
            </w:r>
          </w:p>
          <w:p w:rsidR="00000000" w:rsidRPr="003C674C" w:rsidP="003C674C">
            <w:pPr>
              <w:pStyle w:val="ListBullet"/>
            </w:pPr>
            <w:r w:rsidRPr="003C674C">
              <w:t>Demonstrates a sophisticated understanding of principles, concepts, language and practices associated with the digital world and uses this to devise solutions</w:t>
            </w:r>
          </w:p>
          <w:p w:rsidR="00000000" w:rsidRPr="003C674C" w:rsidP="003C674C">
            <w:pPr>
              <w:pStyle w:val="ListBullet"/>
            </w:pPr>
            <w:r w:rsidRPr="003C674C">
              <w:t>Implemen</w:t>
            </w:r>
            <w:r w:rsidRPr="003C674C">
              <w:t>ts actions according to a predetermined plan, making adjustments if necessary</w:t>
            </w:r>
          </w:p>
          <w:p w:rsidR="00000000" w:rsidRPr="003C674C" w:rsidP="003C674C">
            <w:pPr>
              <w:pStyle w:val="ListBullet"/>
            </w:pPr>
            <w:r w:rsidRPr="003C674C">
              <w:t>Takes responsibility for high-impact decisions in complex situations involving many variables and constraints</w:t>
            </w:r>
          </w:p>
          <w:p w:rsidR="00000000" w:rsidRPr="003C674C" w:rsidP="003C674C">
            <w:pPr>
              <w:pStyle w:val="ListBullet"/>
            </w:pPr>
            <w:r w:rsidRPr="003C674C">
              <w:t>Uses formal analytical and lateral thinking techniques for identifyi</w:t>
            </w:r>
            <w:r w:rsidRPr="003C674C">
              <w:t>ng issues, and developing and evaluating procedures for network solutions</w:t>
            </w:r>
          </w:p>
        </w:tc>
      </w:tr>
    </w:tbl>
    <w:p w:rsidR="00000000" w:rsidRPr="003C674C" w:rsidP="003C674C">
      <w:pPr>
        <w:pStyle w:val="BodyText"/>
      </w:pPr>
    </w:p>
    <w:p w:rsidR="00000000" w:rsidRPr="003C674C" w:rsidP="003C674C">
      <w:pPr>
        <w:pStyle w:val="AllowPageBreak"/>
      </w:pPr>
    </w:p>
    <w:p w:rsidR="00000000" w:rsidRPr="003C674C" w:rsidP="003C674C">
      <w:pPr>
        <w:pStyle w:val="Heading1"/>
      </w:pPr>
      <w:bookmarkStart w:id="6" w:name="O_670973"/>
      <w:bookmarkEnd w:id="6"/>
      <w:r w:rsidRPr="003C67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4"/>
        <w:gridCol w:w="1665"/>
        <w:gridCol w:w="1534"/>
        <w:gridCol w:w="1492"/>
      </w:tblGrid>
      <w:tr w:rsidTr="003C6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rPr>
                <w:rStyle w:val="SpecialBold"/>
              </w:rPr>
              <w:t>Code and title</w:t>
            </w:r>
          </w:p>
          <w:p w:rsidR="00000000" w:rsidRPr="003C674C" w:rsidP="003C674C">
            <w:pPr>
              <w:pStyle w:val="BodyText"/>
            </w:pPr>
            <w:r w:rsidRPr="003C674C">
              <w:rPr>
                <w:rStyle w:val="SpecialBold"/>
              </w:rPr>
              <w:t>current version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rPr>
                <w:rStyle w:val="SpecialBold"/>
              </w:rPr>
              <w:t>Code and title</w:t>
            </w:r>
          </w:p>
          <w:p w:rsidR="00000000" w:rsidRPr="003C674C" w:rsidP="003C674C">
            <w:pPr>
              <w:pStyle w:val="BodyText"/>
            </w:pPr>
            <w:r w:rsidRPr="003C674C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rPr>
                <w:rStyle w:val="SpecialBold"/>
              </w:rPr>
              <w:t>Equivalence status</w:t>
            </w:r>
          </w:p>
        </w:tc>
      </w:tr>
      <w:tr w:rsidTr="003C6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ICTTEN807 Manage voice, data and internet protocol network solutions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ICTTEN7224A Manage voice, data and internet protocol network solutions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t>Updated to meet Standards for Training Packages.</w:t>
            </w:r>
          </w:p>
          <w:p w:rsidR="00000000" w:rsidRPr="003C674C" w:rsidP="003C674C">
            <w:pPr>
              <w:pStyle w:val="BodyText"/>
            </w:pPr>
          </w:p>
          <w:p w:rsidR="00000000" w:rsidP="003C674C">
            <w:pPr>
              <w:pStyle w:val="BodyText"/>
              <w:rPr>
                <w:lang w:val="en-NZ"/>
              </w:rPr>
            </w:pPr>
            <w:r w:rsidRPr="003C674C">
              <w:t>Recoded and minor changes to PCs to meet AQF requirements.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4C" w:rsidP="003C674C">
            <w:pPr>
              <w:pStyle w:val="BodyText"/>
            </w:pPr>
            <w:r w:rsidRPr="003C674C">
              <w:t>Equival</w:t>
            </w:r>
            <w:r w:rsidRPr="003C674C">
              <w:t>ent unit</w:t>
            </w:r>
          </w:p>
        </w:tc>
      </w:tr>
    </w:tbl>
    <w:p w:rsidR="00000000" w:rsidRPr="003C674C" w:rsidP="003C674C">
      <w:pPr>
        <w:pStyle w:val="BodyText"/>
      </w:pPr>
    </w:p>
    <w:p w:rsidR="00000000" w:rsidRPr="003C674C" w:rsidP="003C674C">
      <w:pPr>
        <w:pStyle w:val="AllowPageBreak"/>
      </w:pPr>
    </w:p>
    <w:p w:rsidR="00000000" w:rsidRPr="003C674C" w:rsidP="003C674C">
      <w:pPr>
        <w:pStyle w:val="Heading1"/>
      </w:pPr>
      <w:bookmarkStart w:id="7" w:name="O_670980"/>
      <w:bookmarkEnd w:id="7"/>
      <w:r w:rsidRPr="003C674C">
        <w:t>Links</w:t>
      </w:r>
    </w:p>
    <w:p w:rsidR="00000000" w:rsidRPr="003C674C" w:rsidP="00FD1519">
      <w:pPr>
        <w:pStyle w:val="BodyText"/>
      </w:pPr>
      <w:r w:rsidRPr="003C6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4C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674C" w:rsidP="003C674C"/>
    <w:sectPr w:rsidSect="003C67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4C" w:rsidRPr="00FD1519" w:rsidP="00FD1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19" w:rsidP="003C6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519" w:rsidP="003C6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1519" w:rsidP="003C6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74C" w:rsidRPr="00FD1519" w:rsidP="00FD1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19" w:rsidRPr="002D2AF8" w:rsidP="003C6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ICTTEN807 Manage voice, data and internet protocol network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D1519" w:rsidP="003C6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884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C63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74C"/>
  </w:style>
  <w:style w:type="character" w:customStyle="1" w:styleId="Heading1Char">
    <w:name w:val="Heading 1 Char"/>
    <w:basedOn w:val="DefaultParagraphFont"/>
    <w:link w:val="Heading1"/>
    <w:rsid w:val="003C6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7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74C"/>
    <w:rPr>
      <w:b/>
      <w:spacing w:val="0"/>
    </w:rPr>
  </w:style>
  <w:style w:type="character" w:styleId="Emphasis">
    <w:name w:val="Emphasis"/>
    <w:basedOn w:val="DefaultParagraphFont"/>
    <w:qFormat/>
    <w:rsid w:val="003C674C"/>
    <w:rPr>
      <w:i/>
    </w:rPr>
  </w:style>
  <w:style w:type="paragraph" w:customStyle="1" w:styleId="SuperHeading">
    <w:name w:val="SuperHeading"/>
    <w:basedOn w:val="Normal"/>
    <w:rsid w:val="003C6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7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7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74C"/>
  </w:style>
  <w:style w:type="paragraph" w:styleId="TableofFigures">
    <w:name w:val="table of figures"/>
    <w:basedOn w:val="Normal"/>
    <w:next w:val="Normal"/>
    <w:semiHidden/>
    <w:rsid w:val="003C6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7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674C"/>
    <w:rPr>
      <w:rFonts w:ascii="Wingdings" w:hAnsi="Wingdings"/>
    </w:rPr>
  </w:style>
  <w:style w:type="paragraph" w:customStyle="1" w:styleId="TableHeading">
    <w:name w:val="Table Heading"/>
    <w:basedOn w:val="HeadingBase"/>
    <w:rsid w:val="003C6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74C"/>
    <w:rPr>
      <w:color w:val="0033CC"/>
      <w:u w:val="none"/>
    </w:rPr>
  </w:style>
  <w:style w:type="paragraph" w:customStyle="1" w:styleId="BodyTextRight">
    <w:name w:val="Body Text Right"/>
    <w:basedOn w:val="BodyText"/>
    <w:rsid w:val="003C6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7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74C"/>
    <w:rPr>
      <w:sz w:val="32"/>
    </w:rPr>
  </w:style>
  <w:style w:type="paragraph" w:customStyle="1" w:styleId="HeadingProcedure">
    <w:name w:val="Heading Procedure"/>
    <w:basedOn w:val="HeadingBase"/>
    <w:next w:val="Normal"/>
    <w:rsid w:val="003C6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74C"/>
    <w:pPr>
      <w:spacing w:before="60" w:after="60"/>
    </w:pPr>
  </w:style>
  <w:style w:type="paragraph" w:styleId="ListContinue">
    <w:name w:val="List Continue"/>
    <w:basedOn w:val="List"/>
    <w:rsid w:val="003C674C"/>
    <w:pPr>
      <w:ind w:firstLine="0"/>
    </w:pPr>
  </w:style>
  <w:style w:type="paragraph" w:customStyle="1" w:styleId="ListNote">
    <w:name w:val="List Note"/>
    <w:basedOn w:val="List"/>
    <w:rsid w:val="003C6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74C"/>
    <w:rPr>
      <w:rFonts w:ascii="Courier New" w:hAnsi="Courier New"/>
    </w:rPr>
  </w:style>
  <w:style w:type="paragraph" w:customStyle="1" w:styleId="NoteBullet">
    <w:name w:val="Note Bullet"/>
    <w:basedOn w:val="Note"/>
    <w:rsid w:val="003C6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7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74C"/>
    <w:rPr>
      <w:b/>
      <w:smallCaps/>
    </w:rPr>
  </w:style>
  <w:style w:type="paragraph" w:customStyle="1" w:styleId="TableListNumber">
    <w:name w:val="Table List Number"/>
    <w:basedOn w:val="ListNumber"/>
    <w:rsid w:val="003C6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74C"/>
    <w:pPr>
      <w:numPr>
        <w:numId w:val="8"/>
      </w:numPr>
    </w:pPr>
  </w:style>
  <w:style w:type="paragraph" w:customStyle="1" w:styleId="ListAlpha2">
    <w:name w:val="List Alpha 2"/>
    <w:basedOn w:val="List2"/>
    <w:rsid w:val="003C674C"/>
    <w:pPr>
      <w:numPr>
        <w:numId w:val="7"/>
      </w:numPr>
    </w:pPr>
  </w:style>
  <w:style w:type="paragraph" w:styleId="List2">
    <w:name w:val="List 2"/>
    <w:basedOn w:val="BodyText"/>
    <w:rsid w:val="003C6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7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7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74C"/>
    <w:pPr>
      <w:numPr>
        <w:numId w:val="3"/>
      </w:numPr>
    </w:pPr>
  </w:style>
  <w:style w:type="paragraph" w:styleId="ListContinue2">
    <w:name w:val="List Continue 2"/>
    <w:basedOn w:val="List2"/>
    <w:rsid w:val="003C674C"/>
    <w:pPr>
      <w:ind w:firstLine="0"/>
    </w:pPr>
  </w:style>
  <w:style w:type="paragraph" w:styleId="ListContinue3">
    <w:name w:val="List Continue 3"/>
    <w:basedOn w:val="List3"/>
    <w:rsid w:val="003C674C"/>
    <w:pPr>
      <w:ind w:left="1021" w:firstLine="0"/>
    </w:pPr>
  </w:style>
  <w:style w:type="paragraph" w:styleId="ListContinue4">
    <w:name w:val="List Continue 4"/>
    <w:basedOn w:val="List4"/>
    <w:rsid w:val="003C674C"/>
    <w:pPr>
      <w:ind w:firstLine="0"/>
    </w:pPr>
  </w:style>
  <w:style w:type="paragraph" w:styleId="ListContinue5">
    <w:name w:val="List Continue 5"/>
    <w:basedOn w:val="List5"/>
    <w:rsid w:val="003C674C"/>
    <w:pPr>
      <w:ind w:firstLine="0"/>
    </w:pPr>
  </w:style>
  <w:style w:type="paragraph" w:styleId="ListNumber3">
    <w:name w:val="List Number 3"/>
    <w:basedOn w:val="List3"/>
    <w:rsid w:val="003C674C"/>
    <w:pPr>
      <w:numPr>
        <w:numId w:val="4"/>
      </w:numPr>
    </w:pPr>
  </w:style>
  <w:style w:type="paragraph" w:styleId="ListNumber4">
    <w:name w:val="List Number 4"/>
    <w:basedOn w:val="List4"/>
    <w:rsid w:val="003C674C"/>
    <w:pPr>
      <w:numPr>
        <w:numId w:val="5"/>
      </w:numPr>
    </w:pPr>
  </w:style>
  <w:style w:type="paragraph" w:styleId="ListNumber5">
    <w:name w:val="List Number 5"/>
    <w:basedOn w:val="List5"/>
    <w:rsid w:val="003C674C"/>
    <w:pPr>
      <w:numPr>
        <w:numId w:val="6"/>
      </w:numPr>
    </w:pPr>
  </w:style>
  <w:style w:type="paragraph" w:styleId="BlockText">
    <w:name w:val="Block Text"/>
    <w:basedOn w:val="Normal"/>
    <w:rsid w:val="003C6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74C"/>
    <w:rPr>
      <w:sz w:val="16"/>
      <w:vertAlign w:val="superscript"/>
    </w:rPr>
  </w:style>
  <w:style w:type="character" w:customStyle="1" w:styleId="Symbols">
    <w:name w:val="Symbols"/>
    <w:basedOn w:val="DefaultParagraphFont"/>
    <w:rsid w:val="003C674C"/>
    <w:rPr>
      <w:rFonts w:ascii="Symbol" w:hAnsi="Symbol"/>
    </w:rPr>
  </w:style>
  <w:style w:type="character" w:customStyle="1" w:styleId="MenuOptions">
    <w:name w:val="Menu Options"/>
    <w:basedOn w:val="DefaultParagraphFont"/>
    <w:rsid w:val="003C6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74C"/>
    <w:rPr>
      <w:b/>
    </w:rPr>
  </w:style>
  <w:style w:type="character" w:customStyle="1" w:styleId="Underlined">
    <w:name w:val="Underlined"/>
    <w:basedOn w:val="DefaultParagraphFont"/>
    <w:rsid w:val="003C674C"/>
    <w:rPr>
      <w:u w:val="single"/>
    </w:rPr>
  </w:style>
  <w:style w:type="paragraph" w:customStyle="1" w:styleId="TableBodyTextRight">
    <w:name w:val="Table Body Text Right"/>
    <w:basedOn w:val="TableBodyText"/>
    <w:rsid w:val="003C6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74C"/>
    <w:rPr>
      <w:sz w:val="18"/>
    </w:rPr>
  </w:style>
  <w:style w:type="paragraph" w:customStyle="1" w:styleId="BodySmallRight">
    <w:name w:val="Body Small Right"/>
    <w:basedOn w:val="BodyTextRight"/>
    <w:rsid w:val="003C674C"/>
    <w:rPr>
      <w:sz w:val="18"/>
      <w:szCs w:val="18"/>
    </w:rPr>
  </w:style>
  <w:style w:type="paragraph" w:customStyle="1" w:styleId="MarginEdition">
    <w:name w:val="Margin Edition"/>
    <w:basedOn w:val="MarginNote"/>
    <w:rsid w:val="003C6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74C"/>
    <w:rPr>
      <w:sz w:val="2"/>
      <w:szCs w:val="2"/>
    </w:rPr>
  </w:style>
  <w:style w:type="character" w:customStyle="1" w:styleId="Small">
    <w:name w:val="Small"/>
    <w:basedOn w:val="DefaultParagraphFont"/>
    <w:rsid w:val="003C674C"/>
    <w:rPr>
      <w:sz w:val="16"/>
    </w:rPr>
  </w:style>
  <w:style w:type="paragraph" w:customStyle="1" w:styleId="WideTable">
    <w:name w:val="Wide Table"/>
    <w:basedOn w:val="Normal"/>
    <w:rsid w:val="003C6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74C"/>
  </w:style>
  <w:style w:type="paragraph" w:styleId="Quote">
    <w:name w:val="Quote"/>
    <w:basedOn w:val="Heading1"/>
    <w:link w:val="QuoteChar"/>
    <w:qFormat/>
    <w:rsid w:val="003C6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74C"/>
    <w:pPr>
      <w:pageBreakBefore/>
    </w:pPr>
  </w:style>
  <w:style w:type="paragraph" w:customStyle="1" w:styleId="Border">
    <w:name w:val="Border"/>
    <w:basedOn w:val="Normal"/>
    <w:qFormat/>
    <w:rsid w:val="003C6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74C"/>
    <w:rPr>
      <w:u w:val="single"/>
    </w:rPr>
  </w:style>
  <w:style w:type="character" w:customStyle="1" w:styleId="BoldandItalics">
    <w:name w:val="Bold and Italics"/>
    <w:qFormat/>
    <w:rsid w:val="003C674C"/>
    <w:rPr>
      <w:b/>
      <w:i/>
      <w:u w:val="none"/>
    </w:rPr>
  </w:style>
  <w:style w:type="paragraph" w:styleId="BalloonText">
    <w:name w:val="Balloon Text"/>
    <w:basedOn w:val="Normal"/>
    <w:link w:val="BalloonTextChar"/>
    <w:rsid w:val="003C6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74C"/>
    <w:pPr>
      <w:spacing w:before="0" w:after="0"/>
    </w:pPr>
  </w:style>
  <w:style w:type="paragraph" w:customStyle="1" w:styleId="BodyTextBold">
    <w:name w:val="Body Text Bold"/>
    <w:basedOn w:val="BodyText"/>
    <w:qFormat/>
    <w:rsid w:val="003C674C"/>
    <w:rPr>
      <w:b/>
    </w:rPr>
  </w:style>
  <w:style w:type="character" w:styleId="Hyperlink">
    <w:name w:val="Hyperlink"/>
    <w:basedOn w:val="DefaultParagraphFont"/>
    <w:uiPriority w:val="99"/>
    <w:unhideWhenUsed/>
    <w:rsid w:val="00FD1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4987</Characters>
  <Application>Microsoft Office Word</Application>
  <DocSecurity>0</DocSecurity>
  <Lines>191</Lines>
  <Paragraphs>92</Paragraphs>
  <ScaleCrop>false</ScaleCrop>
  <Company>Author-it Software Corporation Ltd.</Company>
  <LinksUpToDate>false</LinksUpToDate>
  <CharactersWithSpaces>5652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ICTTEN807 Manage voice, data and internet protocol network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2020-10-02T05:48:00Z</dcterms:created>
  <dcterms:modified xsi:type="dcterms:W3CDTF">2020-10-02T05:48:00Z</dcterms:modified>
</cp:coreProperties>
</file>