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4E8" w:rsidP="00135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ICTTEN805 Manage solution architecture and impacts in line with organisational processes</w:t>
      </w:r>
      <w:r>
        <w:fldChar w:fldCharType="end"/>
      </w:r>
    </w:p>
    <w:p w:rsidR="001354E8" w:rsidP="001354E8">
      <w:pPr>
        <w:pStyle w:val="Version"/>
        <w:sectPr w:rsidSect="00F52F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FFB" w:rsidP="00F52FFB">
      <w:pPr>
        <w:pStyle w:val="SuperHeading"/>
      </w:pPr>
      <w:r w:rsidRPr="00F52FFB">
        <w:t>ICTTEN805 Manage solution architecture and impacts in line with organisational processes</w:t>
      </w:r>
    </w:p>
    <w:p w:rsidR="00000000" w:rsidRPr="00F52FFB" w:rsidP="00F52FFB">
      <w:pPr>
        <w:pStyle w:val="Heading1"/>
      </w:pPr>
      <w:bookmarkStart w:id="1" w:name="O_670927"/>
      <w:bookmarkEnd w:id="1"/>
      <w:r w:rsidRPr="00F52F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52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FFB" w:rsidP="00F52FFB">
            <w:pPr>
              <w:pStyle w:val="BodyText"/>
            </w:pPr>
            <w:r w:rsidRPr="00F52FF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rPr>
                <w:rStyle w:val="SpecialBold"/>
              </w:rPr>
              <w:t>Comments</w:t>
            </w:r>
          </w:p>
        </w:tc>
      </w:tr>
      <w:tr w:rsidTr="00F52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FFB" w:rsidP="00F52FFB">
            <w:pPr>
              <w:pStyle w:val="BodyText"/>
            </w:pPr>
            <w:r w:rsidRPr="00F52FFB">
              <w:t>This version first released with ICT Information and Communications Technology Training Package Version 1.0.</w:t>
            </w:r>
          </w:p>
        </w:tc>
      </w:tr>
    </w:tbl>
    <w:p w:rsidR="00000000" w:rsidRPr="00F52FFB" w:rsidP="00F52FFB">
      <w:pPr>
        <w:pStyle w:val="BodyText"/>
      </w:pPr>
    </w:p>
    <w:p w:rsidR="00000000" w:rsidRPr="00F52FFB" w:rsidP="00F52FFB">
      <w:pPr>
        <w:pStyle w:val="AllowPageBreak"/>
      </w:pPr>
    </w:p>
    <w:p w:rsidR="00000000" w:rsidRPr="00F52FFB" w:rsidP="00F52FFB">
      <w:pPr>
        <w:pStyle w:val="Heading1"/>
      </w:pPr>
      <w:bookmarkStart w:id="2" w:name="O_670928"/>
      <w:bookmarkEnd w:id="2"/>
      <w:r w:rsidRPr="00F52FFB">
        <w:t>Application</w:t>
      </w:r>
    </w:p>
    <w:p w:rsidR="00000000" w:rsidRPr="00F52FFB" w:rsidP="001354E8">
      <w:pPr>
        <w:pStyle w:val="BodyText"/>
      </w:pPr>
      <w:r w:rsidRPr="00F52FFB">
        <w:t>This unit describes the skills and knowledge required to analyse business options to plan, develop and manage soluti</w:t>
      </w:r>
      <w:r w:rsidRPr="00F52FFB">
        <w:t>on architecture systems integration across multiple architectures for a telecommunications service provider.</w:t>
      </w:r>
    </w:p>
    <w:p w:rsidR="00000000" w:rsidRPr="00F52FFB" w:rsidP="001354E8">
      <w:pPr>
        <w:pStyle w:val="BodyText"/>
      </w:pPr>
      <w:r w:rsidRPr="00F52FFB">
        <w:t>It applies to individuals with excellent technical, communication and planning skills working in project management roles with authority to direct</w:t>
      </w:r>
      <w:r w:rsidRPr="00F52FFB">
        <w:t xml:space="preserve"> installation activities.</w:t>
      </w:r>
    </w:p>
    <w:p w:rsidR="00000000" w:rsidRPr="00F52FFB" w:rsidP="001354E8">
      <w:pPr>
        <w:pStyle w:val="BodyText"/>
      </w:pPr>
      <w:r w:rsidRPr="00F52FFB">
        <w:t>No licensing, legislative or certification requirements apply to this unit at the time of publication.</w:t>
      </w:r>
    </w:p>
    <w:p w:rsidR="00000000" w:rsidRPr="00F52FFB" w:rsidP="00F52FFB">
      <w:pPr>
        <w:pStyle w:val="Heading1"/>
      </w:pPr>
      <w:bookmarkStart w:id="3" w:name="O_670931"/>
      <w:bookmarkEnd w:id="3"/>
      <w:r w:rsidRPr="00F52FFB">
        <w:t>Unit Sector</w:t>
      </w:r>
    </w:p>
    <w:p w:rsidR="00000000" w:rsidRPr="00F52FFB" w:rsidP="001354E8">
      <w:pPr>
        <w:pStyle w:val="BodyText"/>
      </w:pPr>
      <w:r w:rsidRPr="00F52FFB">
        <w:t>Telecommunications Networks Engineering</w:t>
      </w:r>
    </w:p>
    <w:p w:rsidR="00000000" w:rsidRPr="00F52FFB" w:rsidP="00F52FFB">
      <w:pPr>
        <w:pStyle w:val="Heading1"/>
      </w:pPr>
      <w:bookmarkStart w:id="4" w:name="O_670932"/>
      <w:bookmarkEnd w:id="4"/>
      <w:r w:rsidRPr="00F52FF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52F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FFB" w:rsidP="00F52FFB">
            <w:pPr>
              <w:pStyle w:val="BodyText"/>
            </w:pPr>
            <w:r w:rsidRPr="00F52FFB">
              <w:rPr>
                <w:rStyle w:val="SpecialBold"/>
              </w:rPr>
              <w:t>ELEMEN</w:t>
            </w:r>
            <w:r w:rsidRPr="00F52FFB">
              <w:rPr>
                <w:rStyle w:val="SpecialBold"/>
              </w:rPr>
              <w:t>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rPr>
                <w:rStyle w:val="SpecialBold"/>
              </w:rPr>
              <w:t>PERFORMANCE CRITERIA</w:t>
            </w:r>
          </w:p>
        </w:tc>
      </w:tr>
      <w:tr w:rsidTr="00F52F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FFB" w:rsidP="00F52FFB">
            <w:pPr>
              <w:pStyle w:val="BodyText"/>
            </w:pPr>
            <w:r w:rsidRPr="00F52FF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2F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1. Develop plan to support architectural design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FFB" w:rsidP="00F52FFB">
            <w:pPr>
              <w:pStyle w:val="BodyText"/>
            </w:pPr>
            <w:r w:rsidRPr="00F52FFB">
              <w:t>1.1 Prepare a plan with techniques to support the architectural design process and communicate the solution to different stakeholder groups</w:t>
            </w:r>
          </w:p>
          <w:p w:rsidR="00000000" w:rsidRPr="00F52FFB" w:rsidP="00F52FFB">
            <w:pPr>
              <w:pStyle w:val="BodyText"/>
            </w:pPr>
            <w:r w:rsidRPr="00F52FFB">
              <w:t>1.2 Critically analyse business options to support architectural design trade-offs for optimal design solution</w:t>
            </w:r>
          </w:p>
          <w:p w:rsidR="00000000" w:rsidRPr="00F52FFB" w:rsidP="00F52FFB">
            <w:pPr>
              <w:pStyle w:val="BodyText"/>
            </w:pPr>
            <w:r w:rsidRPr="00F52FFB">
              <w:t>1.3 E</w:t>
            </w:r>
            <w:r w:rsidRPr="00F52FFB">
              <w:t xml:space="preserve">valuate strengths and weaknesses of relevant technologies in </w:t>
            </w:r>
            <w:r w:rsidRPr="00F52FFB">
              <w:t>context of the requirement</w:t>
            </w:r>
          </w:p>
          <w:p w:rsidR="00000000" w:rsidRPr="00F52FFB" w:rsidP="00F52FFB">
            <w:pPr>
              <w:pStyle w:val="BodyText"/>
            </w:pPr>
            <w:r w:rsidRPr="00F52FFB">
              <w:t>1.4 Assess a range of interdisciplinary concept ideas and effect their attributes would have on the design requirements</w:t>
            </w:r>
          </w:p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1.5 Prepare a solutions architecture plan detail</w:t>
            </w:r>
            <w:r w:rsidRPr="00F52FFB">
              <w:t>ing all possible solutions</w:t>
            </w:r>
          </w:p>
        </w:tc>
      </w:tr>
      <w:tr w:rsidTr="00F52F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2. Develop interface requirements for effective solutions across multiple architectures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FFB" w:rsidP="00F52FFB">
            <w:pPr>
              <w:pStyle w:val="BodyText"/>
            </w:pPr>
            <w:r w:rsidRPr="00F52FFB">
              <w:t>2.1 Evaluate system element interfaces and sources of complexity for interface management of the system across multiple architectures</w:t>
            </w:r>
          </w:p>
          <w:p w:rsidR="00000000" w:rsidRPr="00F52FFB" w:rsidP="00F52FFB">
            <w:pPr>
              <w:pStyle w:val="BodyText"/>
            </w:pPr>
            <w:r w:rsidRPr="00F52FFB">
              <w:t>2.2 Develop a process and appropriate techniques to be adopted for interface management of system elements for solution architecture</w:t>
            </w:r>
          </w:p>
          <w:p w:rsidR="00000000" w:rsidRPr="00F52FFB" w:rsidP="00F52FFB">
            <w:pPr>
              <w:pStyle w:val="BodyText"/>
            </w:pPr>
            <w:r w:rsidRPr="00F52FFB">
              <w:t>2.3 Produce a control process of system element interfaces of the management system</w:t>
            </w:r>
          </w:p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2.4 Liaise and arbitrate between stakeh</w:t>
            </w:r>
            <w:r w:rsidRPr="00F52FFB">
              <w:t>olders where there are conflicts in definition of interfaces</w:t>
            </w:r>
          </w:p>
        </w:tc>
      </w:tr>
      <w:tr w:rsidTr="00F52F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3. Manage solution architecture systems integration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FFB" w:rsidP="00F52FFB">
            <w:pPr>
              <w:pStyle w:val="BodyText"/>
            </w:pPr>
            <w:r w:rsidRPr="00F52FFB">
              <w:t>3.1 Evaluate suitability of system integration, verification and validation plans for solution architecture from requirements</w:t>
            </w:r>
          </w:p>
          <w:p w:rsidR="00000000" w:rsidRPr="00F52FFB" w:rsidP="00F52FFB">
            <w:pPr>
              <w:pStyle w:val="BodyText"/>
            </w:pPr>
            <w:r w:rsidRPr="00F52FFB">
              <w:t>3.2 Develop syst</w:t>
            </w:r>
            <w:r w:rsidRPr="00F52FFB">
              <w:t>ems integration, verification and validation plans for complex systems to ensure viable integration process</w:t>
            </w:r>
          </w:p>
          <w:p w:rsidR="00000000" w:rsidRPr="00F52FFB" w:rsidP="00F52FFB">
            <w:pPr>
              <w:pStyle w:val="BodyText"/>
            </w:pPr>
            <w:r w:rsidRPr="00F52FFB">
              <w:t>3.3 Manage system integration plan and diagnose complex faults</w:t>
            </w:r>
          </w:p>
          <w:p w:rsidR="00000000" w:rsidRPr="00F52FFB" w:rsidP="00F52FFB">
            <w:pPr>
              <w:pStyle w:val="BodyText"/>
            </w:pPr>
            <w:r w:rsidRPr="00F52FFB">
              <w:t xml:space="preserve">3.4 Document fault conditions, report to appropriate person and follow up corrective </w:t>
            </w:r>
            <w:r w:rsidRPr="00F52FFB">
              <w:t>actions</w:t>
            </w:r>
          </w:p>
          <w:p w:rsidR="00000000" w:rsidRPr="00F52FFB" w:rsidP="00F52FFB">
            <w:pPr>
              <w:pStyle w:val="BodyText"/>
            </w:pPr>
            <w:r w:rsidRPr="00F52FFB">
              <w:t>3.5 Prepare evidence for customer acceptance and certification of system integration management plan</w:t>
            </w:r>
          </w:p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3.6 Plan and manage a transition to operational activity for the solution architecture</w:t>
            </w:r>
          </w:p>
        </w:tc>
      </w:tr>
      <w:tr w:rsidTr="00F52F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4. Manage solution implementation and notify stakeholder gr</w:t>
            </w:r>
            <w:r w:rsidRPr="00F52FFB">
              <w:t>oups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FFB" w:rsidP="00F52FFB">
            <w:pPr>
              <w:pStyle w:val="BodyText"/>
            </w:pPr>
            <w:r w:rsidRPr="00F52FFB">
              <w:t>4.1 Produce final project management requirements against solution architecture plan and notify stakeholder groups of impending implementation</w:t>
            </w:r>
          </w:p>
          <w:p w:rsidR="00000000" w:rsidRPr="00F52FFB" w:rsidP="00F52FFB">
            <w:pPr>
              <w:pStyle w:val="BodyText"/>
            </w:pPr>
            <w:r w:rsidRPr="00F52FFB">
              <w:t>4.2 Evaluate impact of proposed project solutions on customers and enterprise</w:t>
            </w:r>
          </w:p>
          <w:p w:rsidR="00000000" w:rsidRPr="00F52FFB" w:rsidP="00F52FFB">
            <w:pPr>
              <w:pStyle w:val="BodyText"/>
            </w:pPr>
            <w:r w:rsidRPr="00F52FFB">
              <w:t>4.3 Manage solution architectu</w:t>
            </w:r>
            <w:r w:rsidRPr="00F52FFB">
              <w:t>re activities as part of overall project plan and monitor solution architecture risks</w:t>
            </w:r>
          </w:p>
          <w:p w:rsidR="00000000" w:rsidRPr="00F52FFB" w:rsidP="00F52FFB">
            <w:pPr>
              <w:pStyle w:val="BodyText"/>
            </w:pPr>
            <w:r w:rsidRPr="00F52FFB">
              <w:t>4.4 Manage amendments to solution architecture processes to meet needs of the project and apply necessary corrective actions</w:t>
            </w:r>
          </w:p>
        </w:tc>
      </w:tr>
    </w:tbl>
    <w:p w:rsidR="00000000" w:rsidRPr="00F52FFB" w:rsidP="00F52FFB">
      <w:pPr>
        <w:pStyle w:val="BodyText"/>
      </w:pPr>
    </w:p>
    <w:p w:rsidR="00000000" w:rsidRPr="00F52FFB" w:rsidP="00F52FFB">
      <w:pPr>
        <w:pStyle w:val="AllowPageBreak"/>
      </w:pPr>
    </w:p>
    <w:p w:rsidR="00000000" w:rsidRPr="00F52FFB" w:rsidP="00F52FFB">
      <w:pPr>
        <w:pStyle w:val="Heading1"/>
      </w:pPr>
      <w:bookmarkStart w:id="5" w:name="O_670933"/>
      <w:bookmarkEnd w:id="5"/>
      <w:r w:rsidRPr="00F52FFB">
        <w:t>Foundation Skills</w:t>
      </w:r>
    </w:p>
    <w:p w:rsidR="00000000" w:rsidRPr="001354E8" w:rsidP="001354E8">
      <w:pPr>
        <w:pStyle w:val="BodyText"/>
        <w:rPr>
          <w:i/>
        </w:rPr>
      </w:pPr>
      <w:r w:rsidRPr="001354E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F52F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FFB" w:rsidP="00F52FFB">
            <w:pPr>
              <w:pStyle w:val="BodyText"/>
            </w:pPr>
            <w:r w:rsidRPr="00F52FFB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FFB" w:rsidP="00F52FFB">
            <w:pPr>
              <w:pStyle w:val="BodyText"/>
            </w:pPr>
            <w:r w:rsidRPr="00F52FFB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rPr>
                <w:rStyle w:val="SpecialBold"/>
              </w:rPr>
              <w:t>Description</w:t>
            </w:r>
          </w:p>
        </w:tc>
      </w:tr>
      <w:tr w:rsidTr="00F52F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ListBullet"/>
              <w:rPr>
                <w:lang w:val="en-NZ"/>
              </w:rPr>
            </w:pPr>
            <w:r w:rsidRPr="00F52FFB">
              <w:t>Organises, evaluates and interprets a range</w:t>
            </w:r>
            <w:r w:rsidRPr="00F52FFB">
              <w:t xml:space="preserve"> of complex documentation such as software and hardware manuals </w:t>
            </w:r>
          </w:p>
        </w:tc>
      </w:tr>
      <w:tr w:rsidTr="00F52F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1.1, 1.5, 3.2, 3.4, 3.5, 4.1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ListBullet"/>
              <w:rPr>
                <w:lang w:val="en-NZ"/>
              </w:rPr>
            </w:pPr>
            <w:r w:rsidRPr="00F52FFB">
              <w:t>Prepares clear and concise workplace documentation, including recommendations, incorporating technical language to communicate complex information clear</w:t>
            </w:r>
            <w:r w:rsidRPr="00F52FFB">
              <w:t>ly and effectively</w:t>
            </w:r>
          </w:p>
        </w:tc>
      </w:tr>
      <w:tr w:rsidTr="00F52F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2.4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ListBullet"/>
              <w:rPr>
                <w:lang w:val="en-NZ"/>
              </w:rPr>
            </w:pPr>
            <w:r w:rsidRPr="00F52FFB">
              <w:t>Participates in verbal exchanges using tone and language appropriate to audience and environment</w:t>
            </w:r>
          </w:p>
        </w:tc>
      </w:tr>
      <w:tr w:rsidTr="00F52F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2.4, 3.4, 4.1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FFB" w:rsidP="00F52FFB">
            <w:pPr>
              <w:pStyle w:val="ListBullet"/>
            </w:pPr>
            <w:r w:rsidRPr="00F52FFB">
              <w:t>Selects and uses appropriate conventions and protocols when communicating with stakeholders in a range of work contexts</w:t>
            </w:r>
          </w:p>
          <w:p w:rsidR="00000000" w:rsidP="00F52FFB">
            <w:pPr>
              <w:pStyle w:val="ListBullet"/>
              <w:rPr>
                <w:lang w:val="en-NZ"/>
              </w:rPr>
            </w:pPr>
            <w:r w:rsidRPr="00F52FFB">
              <w:t>Collaborates and negotiates to achieve agreeable outcomes in potentially contentious situations</w:t>
            </w:r>
          </w:p>
        </w:tc>
      </w:tr>
      <w:tr w:rsidTr="00F52F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1.2-1.4, 2.1-2.3, 3.1</w:t>
            </w:r>
            <w:r w:rsidRPr="00F52FFB">
              <w:t>, 3.3, 3.4, 3.6, 4.2-4.4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FFB" w:rsidP="00F52FFB">
            <w:pPr>
              <w:pStyle w:val="ListBullet"/>
            </w:pPr>
            <w:r w:rsidRPr="00F52FFB">
              <w:t>Operates from a broad conceptual plan, developing operational detail in stages, regularly reviewing priorities and performance during implementation, identifying and addressing issues</w:t>
            </w:r>
          </w:p>
          <w:p w:rsidR="00000000" w:rsidRPr="00F52FFB" w:rsidP="00F52FFB">
            <w:pPr>
              <w:pStyle w:val="ListBullet"/>
            </w:pPr>
            <w:r w:rsidRPr="00F52FFB">
              <w:t xml:space="preserve">Demonstrates a sophisticated understanding of </w:t>
            </w:r>
            <w:r w:rsidRPr="00F52FFB">
              <w:t>principles, concepts, language and practices associated with the digital world and uses this to prepare proposals</w:t>
            </w:r>
          </w:p>
          <w:p w:rsidR="00000000" w:rsidRPr="00F52FFB" w:rsidP="00F52FFB">
            <w:pPr>
              <w:pStyle w:val="ListBullet"/>
            </w:pPr>
            <w:r w:rsidRPr="00F52FFB">
              <w:t>Takes responsibility for high-impact decisions in complex situations involving many variables and constraints</w:t>
            </w:r>
          </w:p>
          <w:p w:rsidR="00000000" w:rsidRPr="00F52FFB" w:rsidP="00F52FFB">
            <w:pPr>
              <w:pStyle w:val="ListBullet"/>
            </w:pPr>
            <w:r w:rsidRPr="00F52FFB">
              <w:t>Uses formal analytical and later</w:t>
            </w:r>
            <w:r w:rsidRPr="00F52FFB">
              <w:t>al thinking techniques to resolve domain, technology and logistics problems</w:t>
            </w:r>
          </w:p>
          <w:p w:rsidR="00000000" w:rsidRPr="00F52FFB" w:rsidP="00F52FFB">
            <w:pPr>
              <w:pStyle w:val="ListBullet"/>
            </w:pPr>
            <w:r w:rsidRPr="00F52FFB">
              <w:t>Monitors outcomes of decisions, considering results from a range of perspectives and identifying key concepts and principles and their impact on customers and enterprise</w:t>
            </w:r>
          </w:p>
        </w:tc>
      </w:tr>
    </w:tbl>
    <w:p w:rsidR="00000000" w:rsidRPr="00F52FFB" w:rsidP="00F52FFB">
      <w:pPr>
        <w:pStyle w:val="BodyText"/>
      </w:pPr>
    </w:p>
    <w:p w:rsidR="00000000" w:rsidRPr="00F52FFB" w:rsidP="00F52FFB">
      <w:pPr>
        <w:pStyle w:val="AllowPageBreak"/>
      </w:pPr>
    </w:p>
    <w:p w:rsidR="00000000" w:rsidRPr="00F52FFB" w:rsidP="00F52FFB">
      <w:pPr>
        <w:pStyle w:val="Heading1"/>
      </w:pPr>
      <w:bookmarkStart w:id="6" w:name="O_670935"/>
      <w:bookmarkEnd w:id="6"/>
      <w:r w:rsidRPr="00F52FF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0"/>
        <w:gridCol w:w="1612"/>
        <w:gridCol w:w="1501"/>
        <w:gridCol w:w="1402"/>
      </w:tblGrid>
      <w:tr w:rsidTr="00F52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FFB" w:rsidP="00F52FFB">
            <w:pPr>
              <w:pStyle w:val="BodyText"/>
            </w:pPr>
            <w:r w:rsidRPr="00F52FFB">
              <w:rPr>
                <w:rStyle w:val="SpecialBold"/>
              </w:rPr>
              <w:t>Code and title</w:t>
            </w:r>
          </w:p>
          <w:p w:rsidR="00000000" w:rsidRPr="00F52FFB" w:rsidP="00F52FFB">
            <w:pPr>
              <w:pStyle w:val="BodyText"/>
            </w:pPr>
            <w:r w:rsidRPr="00F52FFB">
              <w:rPr>
                <w:rStyle w:val="SpecialBold"/>
              </w:rPr>
              <w:t>current version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FFB" w:rsidP="00F52FFB">
            <w:pPr>
              <w:pStyle w:val="BodyText"/>
            </w:pPr>
            <w:r w:rsidRPr="00F52FFB">
              <w:rPr>
                <w:rStyle w:val="SpecialBold"/>
              </w:rPr>
              <w:t>Code and title</w:t>
            </w:r>
          </w:p>
          <w:p w:rsidR="00000000" w:rsidRPr="00F52FFB" w:rsidP="00F52FFB">
            <w:pPr>
              <w:pStyle w:val="BodyText"/>
            </w:pPr>
            <w:r w:rsidRPr="00F52FFB">
              <w:rPr>
                <w:rStyle w:val="SpecialBold"/>
              </w:rPr>
              <w:t>previous version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FFB" w:rsidP="00F52FFB">
            <w:pPr>
              <w:pStyle w:val="BodyText"/>
            </w:pPr>
            <w:r w:rsidRPr="00F52FFB">
              <w:rPr>
                <w:rStyle w:val="SpecialBold"/>
              </w:rPr>
              <w:t>Comments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rPr>
                <w:rStyle w:val="SpecialBold"/>
              </w:rPr>
              <w:t>Equivalence status</w:t>
            </w:r>
          </w:p>
        </w:tc>
      </w:tr>
      <w:tr w:rsidTr="00F52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ICTTEN805 Manage solution architecture and impacts in line with organisational processes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ICTTEN7222A Manage solution architecture and impacts in line with organisational processes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FFB" w:rsidP="00F52FFB">
            <w:pPr>
              <w:pStyle w:val="BodyText"/>
            </w:pPr>
            <w:r w:rsidRPr="00F52FFB">
              <w:t>Updated to meet Standards for Training Packages.</w:t>
            </w:r>
          </w:p>
          <w:p w:rsidR="00000000" w:rsidRPr="00F52FFB" w:rsidP="00F52FFB">
            <w:pPr>
              <w:pStyle w:val="BodyText"/>
            </w:pPr>
          </w:p>
          <w:p w:rsidR="00000000" w:rsidP="00F52FFB">
            <w:pPr>
              <w:pStyle w:val="BodyText"/>
              <w:rPr>
                <w:lang w:val="en-NZ"/>
              </w:rPr>
            </w:pPr>
            <w:r w:rsidRPr="00F52FFB">
              <w:t>Recoded and minor changes to PCs to meet AQF requirements.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FFB" w:rsidP="00F52FFB">
            <w:pPr>
              <w:pStyle w:val="BodyText"/>
            </w:pPr>
            <w:r w:rsidRPr="00F52FFB">
              <w:t>Equivalent unit</w:t>
            </w:r>
          </w:p>
        </w:tc>
      </w:tr>
    </w:tbl>
    <w:p w:rsidR="00000000" w:rsidRPr="00F52FFB" w:rsidP="00F52FFB">
      <w:pPr>
        <w:pStyle w:val="BodyText"/>
      </w:pPr>
    </w:p>
    <w:p w:rsidR="00000000" w:rsidRPr="00F52FFB" w:rsidP="00F52FFB">
      <w:pPr>
        <w:pStyle w:val="AllowPageBreak"/>
      </w:pPr>
    </w:p>
    <w:p w:rsidR="00000000" w:rsidRPr="00F52FFB" w:rsidP="00F52FFB">
      <w:pPr>
        <w:pStyle w:val="Heading1"/>
      </w:pPr>
      <w:bookmarkStart w:id="7" w:name="O_670942"/>
      <w:bookmarkEnd w:id="7"/>
      <w:r w:rsidRPr="00F52FFB">
        <w:t>Links</w:t>
      </w:r>
    </w:p>
    <w:p w:rsidR="00000000" w:rsidRPr="00F52FFB" w:rsidP="001354E8">
      <w:pPr>
        <w:pStyle w:val="BodyText"/>
      </w:pPr>
      <w:r w:rsidRPr="00F52FFB">
        <w:t>Companion Volum</w:t>
      </w:r>
      <w:r w:rsidRPr="00F52FFB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9649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52FFB" w:rsidP="00F52FFB"/>
    <w:sectPr w:rsidSect="00F52F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F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FFB" w:rsidRPr="001354E8" w:rsidP="00135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F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4E8" w:rsidP="00F52F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4E8" w:rsidP="00F52F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54E8" w:rsidP="00F52F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F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4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FFB" w:rsidRPr="001354E8" w:rsidP="001354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F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4E8" w:rsidRPr="002D2AF8" w:rsidP="00F52F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ICTTEN805 Manage solution architecture and impacts in line with organisational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1354E8" w:rsidP="00F52F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C03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84CC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F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F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F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F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F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F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F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F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F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F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F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FFB"/>
  </w:style>
  <w:style w:type="character" w:customStyle="1" w:styleId="Heading1Char">
    <w:name w:val="Heading 1 Char"/>
    <w:basedOn w:val="DefaultParagraphFont"/>
    <w:link w:val="Heading1"/>
    <w:rsid w:val="00F52F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F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F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2F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2FFB"/>
    <w:rPr>
      <w:b/>
      <w:spacing w:val="0"/>
    </w:rPr>
  </w:style>
  <w:style w:type="character" w:styleId="Emphasis">
    <w:name w:val="Emphasis"/>
    <w:basedOn w:val="DefaultParagraphFont"/>
    <w:qFormat/>
    <w:rsid w:val="00F52FFB"/>
    <w:rPr>
      <w:i/>
    </w:rPr>
  </w:style>
  <w:style w:type="paragraph" w:customStyle="1" w:styleId="SuperHeading">
    <w:name w:val="SuperHeading"/>
    <w:basedOn w:val="Normal"/>
    <w:rsid w:val="00F52F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F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F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F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F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F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F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F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F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F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F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F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F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F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F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F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F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F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F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F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F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2F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2F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F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F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2F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2F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F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F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F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F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F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F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F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F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2F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F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F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FFB"/>
  </w:style>
  <w:style w:type="paragraph" w:styleId="TableofFigures">
    <w:name w:val="table of figures"/>
    <w:basedOn w:val="Normal"/>
    <w:next w:val="Normal"/>
    <w:semiHidden/>
    <w:rsid w:val="00F52F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F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2FFB"/>
    <w:rPr>
      <w:rFonts w:ascii="Wingdings" w:hAnsi="Wingdings"/>
    </w:rPr>
  </w:style>
  <w:style w:type="paragraph" w:customStyle="1" w:styleId="TableHeading">
    <w:name w:val="Table Heading"/>
    <w:basedOn w:val="HeadingBase"/>
    <w:rsid w:val="00F52F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FFB"/>
    <w:rPr>
      <w:color w:val="0033CC"/>
      <w:u w:val="none"/>
    </w:rPr>
  </w:style>
  <w:style w:type="paragraph" w:customStyle="1" w:styleId="BodyTextRight">
    <w:name w:val="Body Text Right"/>
    <w:basedOn w:val="BodyText"/>
    <w:rsid w:val="00F52F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F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F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F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F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F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FFB"/>
    <w:rPr>
      <w:sz w:val="32"/>
    </w:rPr>
  </w:style>
  <w:style w:type="paragraph" w:customStyle="1" w:styleId="HeadingProcedure">
    <w:name w:val="Heading Procedure"/>
    <w:basedOn w:val="HeadingBase"/>
    <w:next w:val="Normal"/>
    <w:rsid w:val="00F52F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FFB"/>
    <w:pPr>
      <w:spacing w:before="60" w:after="60"/>
    </w:pPr>
  </w:style>
  <w:style w:type="paragraph" w:styleId="ListContinue">
    <w:name w:val="List Continue"/>
    <w:basedOn w:val="List"/>
    <w:rsid w:val="00F52FFB"/>
    <w:pPr>
      <w:ind w:firstLine="0"/>
    </w:pPr>
  </w:style>
  <w:style w:type="paragraph" w:customStyle="1" w:styleId="ListNote">
    <w:name w:val="List Note"/>
    <w:basedOn w:val="List"/>
    <w:rsid w:val="00F52F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F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F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FFB"/>
    <w:rPr>
      <w:rFonts w:ascii="Courier New" w:hAnsi="Courier New"/>
    </w:rPr>
  </w:style>
  <w:style w:type="paragraph" w:customStyle="1" w:styleId="NoteBullet">
    <w:name w:val="Note Bullet"/>
    <w:basedOn w:val="Note"/>
    <w:rsid w:val="00F52F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F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F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F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F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2F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F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FFB"/>
    <w:rPr>
      <w:b/>
      <w:smallCaps/>
    </w:rPr>
  </w:style>
  <w:style w:type="paragraph" w:customStyle="1" w:styleId="TableListNumber">
    <w:name w:val="Table List Number"/>
    <w:basedOn w:val="ListNumber"/>
    <w:rsid w:val="00F52F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F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FFB"/>
    <w:pPr>
      <w:numPr>
        <w:numId w:val="8"/>
      </w:numPr>
    </w:pPr>
  </w:style>
  <w:style w:type="paragraph" w:customStyle="1" w:styleId="ListAlpha2">
    <w:name w:val="List Alpha 2"/>
    <w:basedOn w:val="List2"/>
    <w:rsid w:val="00F52FFB"/>
    <w:pPr>
      <w:numPr>
        <w:numId w:val="7"/>
      </w:numPr>
    </w:pPr>
  </w:style>
  <w:style w:type="paragraph" w:styleId="List2">
    <w:name w:val="List 2"/>
    <w:basedOn w:val="BodyText"/>
    <w:rsid w:val="00F52F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F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F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F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F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F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2FFB"/>
    <w:pPr>
      <w:numPr>
        <w:numId w:val="3"/>
      </w:numPr>
    </w:pPr>
  </w:style>
  <w:style w:type="paragraph" w:styleId="ListContinue2">
    <w:name w:val="List Continue 2"/>
    <w:basedOn w:val="List2"/>
    <w:rsid w:val="00F52FFB"/>
    <w:pPr>
      <w:ind w:firstLine="0"/>
    </w:pPr>
  </w:style>
  <w:style w:type="paragraph" w:styleId="ListContinue3">
    <w:name w:val="List Continue 3"/>
    <w:basedOn w:val="List3"/>
    <w:rsid w:val="00F52FFB"/>
    <w:pPr>
      <w:ind w:left="1021" w:firstLine="0"/>
    </w:pPr>
  </w:style>
  <w:style w:type="paragraph" w:styleId="ListContinue4">
    <w:name w:val="List Continue 4"/>
    <w:basedOn w:val="List4"/>
    <w:rsid w:val="00F52FFB"/>
    <w:pPr>
      <w:ind w:firstLine="0"/>
    </w:pPr>
  </w:style>
  <w:style w:type="paragraph" w:styleId="ListContinue5">
    <w:name w:val="List Continue 5"/>
    <w:basedOn w:val="List5"/>
    <w:rsid w:val="00F52FFB"/>
    <w:pPr>
      <w:ind w:firstLine="0"/>
    </w:pPr>
  </w:style>
  <w:style w:type="paragraph" w:styleId="ListNumber3">
    <w:name w:val="List Number 3"/>
    <w:basedOn w:val="List3"/>
    <w:rsid w:val="00F52FFB"/>
    <w:pPr>
      <w:numPr>
        <w:numId w:val="4"/>
      </w:numPr>
    </w:pPr>
  </w:style>
  <w:style w:type="paragraph" w:styleId="ListNumber4">
    <w:name w:val="List Number 4"/>
    <w:basedOn w:val="List4"/>
    <w:rsid w:val="00F52FFB"/>
    <w:pPr>
      <w:numPr>
        <w:numId w:val="5"/>
      </w:numPr>
    </w:pPr>
  </w:style>
  <w:style w:type="paragraph" w:styleId="ListNumber5">
    <w:name w:val="List Number 5"/>
    <w:basedOn w:val="List5"/>
    <w:rsid w:val="00F52FFB"/>
    <w:pPr>
      <w:numPr>
        <w:numId w:val="6"/>
      </w:numPr>
    </w:pPr>
  </w:style>
  <w:style w:type="paragraph" w:styleId="BlockText">
    <w:name w:val="Block Text"/>
    <w:basedOn w:val="Normal"/>
    <w:rsid w:val="00F52F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F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FFB"/>
    <w:rPr>
      <w:sz w:val="16"/>
      <w:vertAlign w:val="superscript"/>
    </w:rPr>
  </w:style>
  <w:style w:type="character" w:customStyle="1" w:styleId="Symbols">
    <w:name w:val="Symbols"/>
    <w:basedOn w:val="DefaultParagraphFont"/>
    <w:rsid w:val="00F52FFB"/>
    <w:rPr>
      <w:rFonts w:ascii="Symbol" w:hAnsi="Symbol"/>
    </w:rPr>
  </w:style>
  <w:style w:type="character" w:customStyle="1" w:styleId="MenuOptions">
    <w:name w:val="Menu Options"/>
    <w:basedOn w:val="DefaultParagraphFont"/>
    <w:rsid w:val="00F52F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FFB"/>
    <w:rPr>
      <w:b/>
    </w:rPr>
  </w:style>
  <w:style w:type="character" w:customStyle="1" w:styleId="Underlined">
    <w:name w:val="Underlined"/>
    <w:basedOn w:val="DefaultParagraphFont"/>
    <w:rsid w:val="00F52FFB"/>
    <w:rPr>
      <w:u w:val="single"/>
    </w:rPr>
  </w:style>
  <w:style w:type="paragraph" w:customStyle="1" w:styleId="TableBodyTextRight">
    <w:name w:val="Table Body Text Right"/>
    <w:basedOn w:val="TableBodyText"/>
    <w:rsid w:val="00F52F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FFB"/>
    <w:rPr>
      <w:sz w:val="18"/>
    </w:rPr>
  </w:style>
  <w:style w:type="paragraph" w:customStyle="1" w:styleId="BodySmallRight">
    <w:name w:val="Body Small Right"/>
    <w:basedOn w:val="BodyTextRight"/>
    <w:rsid w:val="00F52FFB"/>
    <w:rPr>
      <w:sz w:val="18"/>
      <w:szCs w:val="18"/>
    </w:rPr>
  </w:style>
  <w:style w:type="paragraph" w:customStyle="1" w:styleId="MarginEdition">
    <w:name w:val="Margin Edition"/>
    <w:basedOn w:val="MarginNote"/>
    <w:rsid w:val="00F52F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FFB"/>
    <w:rPr>
      <w:sz w:val="2"/>
      <w:szCs w:val="2"/>
    </w:rPr>
  </w:style>
  <w:style w:type="character" w:customStyle="1" w:styleId="Small">
    <w:name w:val="Small"/>
    <w:basedOn w:val="DefaultParagraphFont"/>
    <w:rsid w:val="00F52FFB"/>
    <w:rPr>
      <w:sz w:val="16"/>
    </w:rPr>
  </w:style>
  <w:style w:type="paragraph" w:customStyle="1" w:styleId="WideTable">
    <w:name w:val="Wide Table"/>
    <w:basedOn w:val="Normal"/>
    <w:rsid w:val="00F52F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FFB"/>
  </w:style>
  <w:style w:type="paragraph" w:styleId="Quote">
    <w:name w:val="Quote"/>
    <w:basedOn w:val="Heading1"/>
    <w:link w:val="QuoteChar"/>
    <w:qFormat/>
    <w:rsid w:val="00F52F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F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FFB"/>
    <w:pPr>
      <w:pageBreakBefore/>
    </w:pPr>
  </w:style>
  <w:style w:type="paragraph" w:customStyle="1" w:styleId="Border">
    <w:name w:val="Border"/>
    <w:basedOn w:val="Normal"/>
    <w:qFormat/>
    <w:rsid w:val="00F52F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F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F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F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F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F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F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F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F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FFB"/>
    <w:rPr>
      <w:u w:val="single"/>
    </w:rPr>
  </w:style>
  <w:style w:type="character" w:customStyle="1" w:styleId="BoldandItalics">
    <w:name w:val="Bold and Italics"/>
    <w:qFormat/>
    <w:rsid w:val="00F52FFB"/>
    <w:rPr>
      <w:b/>
      <w:i/>
      <w:u w:val="none"/>
    </w:rPr>
  </w:style>
  <w:style w:type="paragraph" w:styleId="BalloonText">
    <w:name w:val="Balloon Text"/>
    <w:basedOn w:val="Normal"/>
    <w:link w:val="BalloonTextChar"/>
    <w:rsid w:val="00F52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F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F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F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F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F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FFB"/>
    <w:pPr>
      <w:spacing w:before="0" w:after="0"/>
    </w:pPr>
  </w:style>
  <w:style w:type="paragraph" w:customStyle="1" w:styleId="BodyTextBold">
    <w:name w:val="Body Text Bold"/>
    <w:basedOn w:val="BodyText"/>
    <w:qFormat/>
    <w:rsid w:val="00F52FFB"/>
    <w:rPr>
      <w:b/>
    </w:rPr>
  </w:style>
  <w:style w:type="character" w:styleId="Hyperlink">
    <w:name w:val="Hyperlink"/>
    <w:basedOn w:val="DefaultParagraphFont"/>
    <w:uiPriority w:val="99"/>
    <w:unhideWhenUsed/>
    <w:rsid w:val="001354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5130</Characters>
  <Application>Microsoft Office Word</Application>
  <DocSecurity>0</DocSecurity>
  <Lines>197</Lines>
  <Paragraphs>95</Paragraphs>
  <ScaleCrop>false</ScaleCrop>
  <Company>Author-it Software Corporation Ltd.</Company>
  <LinksUpToDate>false</LinksUpToDate>
  <CharactersWithSpaces>5802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ICTTEN805 Manage solution architecture and impacts in line with organisational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2020-10-02T05:32:00Z</dcterms:created>
  <dcterms:modified xsi:type="dcterms:W3CDTF">2020-10-02T05:32:00Z</dcterms:modified>
</cp:coreProperties>
</file>