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713" w:rsidP="00DA0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ICTTEN805 Manage solution architecture and impacts in line with organisational processes</w:t>
      </w:r>
      <w:r>
        <w:fldChar w:fldCharType="end"/>
      </w:r>
    </w:p>
    <w:p w:rsidR="00DA0713" w:rsidP="00DA0713">
      <w:pPr>
        <w:pStyle w:val="Version"/>
        <w:sectPr w:rsidSect="00061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597" w:rsidP="00061597">
      <w:pPr>
        <w:pStyle w:val="SuperHeading"/>
      </w:pPr>
      <w:r w:rsidRPr="00061597">
        <w:t>Assessment Re</w:t>
      </w:r>
      <w:r w:rsidRPr="00061597">
        <w:t>quirements for ICTTEN805 Manage solution architecture and impacts in line with organisational processes</w:t>
      </w:r>
    </w:p>
    <w:p w:rsidR="00000000" w:rsidRPr="00061597" w:rsidP="00061597">
      <w:pPr>
        <w:pStyle w:val="Heading1"/>
      </w:pPr>
      <w:bookmarkStart w:id="1" w:name="O_670937"/>
      <w:bookmarkEnd w:id="1"/>
      <w:r w:rsidRPr="000615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1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597" w:rsidP="00061597">
            <w:pPr>
              <w:pStyle w:val="BodyText"/>
            </w:pPr>
            <w:r w:rsidRPr="000615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97">
            <w:pPr>
              <w:pStyle w:val="BodyText"/>
              <w:rPr>
                <w:lang w:val="en-NZ"/>
              </w:rPr>
            </w:pPr>
            <w:r w:rsidRPr="00061597">
              <w:rPr>
                <w:rStyle w:val="SpecialBold"/>
              </w:rPr>
              <w:t>Comments</w:t>
            </w:r>
          </w:p>
        </w:tc>
      </w:tr>
      <w:tr w:rsidTr="00061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97">
            <w:pPr>
              <w:pStyle w:val="BodyText"/>
              <w:rPr>
                <w:lang w:val="en-NZ"/>
              </w:rPr>
            </w:pPr>
            <w:r w:rsidRPr="000615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597" w:rsidP="00061597">
            <w:pPr>
              <w:pStyle w:val="BodyText"/>
            </w:pPr>
            <w:r w:rsidRPr="00061597">
              <w:t>This version first released with ICT Information and Communications Technology Training Package Version 1.0.</w:t>
            </w:r>
          </w:p>
        </w:tc>
      </w:tr>
    </w:tbl>
    <w:p w:rsidR="00000000" w:rsidRPr="00061597" w:rsidP="00061597">
      <w:pPr>
        <w:pStyle w:val="BodyText"/>
      </w:pPr>
    </w:p>
    <w:p w:rsidR="00000000" w:rsidRPr="00061597" w:rsidP="00061597">
      <w:pPr>
        <w:pStyle w:val="AllowPageBreak"/>
      </w:pPr>
    </w:p>
    <w:p w:rsidR="00000000" w:rsidRPr="00061597" w:rsidP="00061597">
      <w:pPr>
        <w:pStyle w:val="Heading1"/>
      </w:pPr>
      <w:bookmarkStart w:id="2" w:name="O_670938"/>
      <w:bookmarkEnd w:id="2"/>
      <w:r w:rsidRPr="00061597">
        <w:t>Performance Evidence</w:t>
      </w:r>
    </w:p>
    <w:p w:rsidR="00000000" w:rsidRPr="00061597" w:rsidP="00DA0713">
      <w:pPr>
        <w:pStyle w:val="BodyText"/>
      </w:pPr>
      <w:r w:rsidRPr="00061597">
        <w:t>Evidence of the ability to:</w:t>
      </w:r>
    </w:p>
    <w:p w:rsidR="00000000" w:rsidRPr="00061597" w:rsidP="00061597">
      <w:pPr>
        <w:pStyle w:val="ListBullet"/>
      </w:pPr>
      <w:r w:rsidRPr="00061597">
        <w:t>prepare an architecture plan exploring a range of alternative solutions</w:t>
      </w:r>
    </w:p>
    <w:p w:rsidR="00000000" w:rsidRPr="00061597" w:rsidP="00061597">
      <w:pPr>
        <w:pStyle w:val="ListBullet"/>
      </w:pPr>
      <w:r w:rsidRPr="00061597">
        <w:t>develo</w:t>
      </w:r>
      <w:r w:rsidRPr="00061597">
        <w:t>p interface requirements for effective solutions across multiple architectures</w:t>
      </w:r>
    </w:p>
    <w:p w:rsidR="00000000" w:rsidRPr="00061597" w:rsidP="00061597">
      <w:pPr>
        <w:pStyle w:val="ListBullet"/>
      </w:pPr>
      <w:r w:rsidRPr="00061597">
        <w:t>manage solution architecture systems integration</w:t>
      </w:r>
    </w:p>
    <w:p w:rsidR="00000000" w:rsidRPr="00061597" w:rsidP="00061597">
      <w:pPr>
        <w:pStyle w:val="ListBullet"/>
      </w:pPr>
      <w:r w:rsidRPr="00061597">
        <w:t>analyse impact of proposed project solutions on customers and enterprise</w:t>
      </w:r>
    </w:p>
    <w:p w:rsidR="00000000" w:rsidRPr="00061597" w:rsidP="00061597">
      <w:pPr>
        <w:pStyle w:val="ListBullet"/>
      </w:pPr>
      <w:r w:rsidRPr="00061597">
        <w:t>prepare evidence for customer acceptance and certification of system integration management plan</w:t>
      </w:r>
    </w:p>
    <w:p w:rsidR="00000000" w:rsidRPr="00061597" w:rsidP="00061597">
      <w:pPr>
        <w:pStyle w:val="ListBullet"/>
      </w:pPr>
      <w:r w:rsidRPr="00061597">
        <w:t>produce final project management requirements.</w:t>
      </w:r>
    </w:p>
    <w:p w:rsidR="00000000" w:rsidRPr="00061597" w:rsidP="00061597">
      <w:pPr>
        <w:pStyle w:val="BodyText"/>
      </w:pPr>
    </w:p>
    <w:p w:rsidR="00000000" w:rsidRPr="00061597" w:rsidP="00DA0713">
      <w:pPr>
        <w:pStyle w:val="BodyText"/>
      </w:pPr>
      <w:r w:rsidRPr="00061597">
        <w:t>Note: If a specific volume or frequency is not stated, then evidence must be provided at least once.</w:t>
      </w:r>
    </w:p>
    <w:p w:rsidR="00000000" w:rsidRPr="00061597" w:rsidP="00061597">
      <w:pPr>
        <w:pStyle w:val="Heading1"/>
      </w:pPr>
      <w:bookmarkStart w:id="3" w:name="O_670939"/>
      <w:bookmarkEnd w:id="3"/>
      <w:r w:rsidRPr="00061597">
        <w:t>Knowledge Evidence</w:t>
      </w:r>
    </w:p>
    <w:p w:rsidR="00000000" w:rsidRPr="00061597" w:rsidP="00DA0713">
      <w:pPr>
        <w:pStyle w:val="BodyText"/>
      </w:pPr>
      <w:r w:rsidRPr="00061597">
        <w:t>To complete the unit requirements safely and effectively, the individual must:</w:t>
      </w:r>
    </w:p>
    <w:p w:rsidR="00000000" w:rsidRPr="00061597" w:rsidP="00061597">
      <w:pPr>
        <w:pStyle w:val="ListBullet"/>
      </w:pPr>
      <w:r w:rsidRPr="00061597">
        <w:t>identify and define features and operating requirements of complex systems, key performance indicators (KPIs) and service level agreements</w:t>
      </w:r>
    </w:p>
    <w:p w:rsidR="00000000" w:rsidRPr="00061597" w:rsidP="00061597">
      <w:pPr>
        <w:pStyle w:val="ListBullet"/>
      </w:pPr>
      <w:r w:rsidRPr="00061597">
        <w:t>outline inf</w:t>
      </w:r>
      <w:r w:rsidRPr="00061597">
        <w:t>ormation required to define solution architecture and impacts in line with organisational processes</w:t>
      </w:r>
    </w:p>
    <w:p w:rsidR="00000000" w:rsidRPr="00061597" w:rsidP="00061597">
      <w:pPr>
        <w:pStyle w:val="ListBullet"/>
      </w:pPr>
      <w:r w:rsidRPr="00061597">
        <w:t>summarise interdisciplinary concepts across multiple architectures</w:t>
      </w:r>
    </w:p>
    <w:p w:rsidR="00000000" w:rsidRPr="00061597" w:rsidP="00061597">
      <w:pPr>
        <w:pStyle w:val="ListBullet"/>
      </w:pPr>
      <w:r w:rsidRPr="00061597">
        <w:t>outline issues and challenges occurring with system changes</w:t>
      </w:r>
    </w:p>
    <w:p w:rsidR="00000000" w:rsidRPr="00061597" w:rsidP="00061597">
      <w:pPr>
        <w:pStyle w:val="ListBullet"/>
      </w:pPr>
      <w:r w:rsidRPr="00061597">
        <w:t>explain legislation, codes of</w:t>
      </w:r>
      <w:r w:rsidRPr="00061597">
        <w:t xml:space="preserve"> practice and other formal agreements directly impacting system integration</w:t>
      </w:r>
    </w:p>
    <w:p w:rsidR="00000000" w:rsidRPr="00061597" w:rsidP="00061597">
      <w:pPr>
        <w:pStyle w:val="ListBullet"/>
      </w:pPr>
      <w:r w:rsidRPr="00061597">
        <w:t>summarise manufacturer’s requirements for operation of systems equipment</w:t>
      </w:r>
    </w:p>
    <w:p w:rsidR="00000000" w:rsidRPr="00061597" w:rsidP="00061597">
      <w:pPr>
        <w:pStyle w:val="ListBullet"/>
      </w:pPr>
      <w:r w:rsidRPr="00061597">
        <w:t>identify and critique relevant organisational policies and procedures</w:t>
      </w:r>
    </w:p>
    <w:p w:rsidR="00000000" w:rsidRPr="00061597" w:rsidP="00061597">
      <w:pPr>
        <w:pStyle w:val="ListBullet"/>
      </w:pPr>
      <w:r w:rsidRPr="00061597">
        <w:t>outline performance and integration r</w:t>
      </w:r>
      <w:r w:rsidRPr="00061597">
        <w:t>equirements</w:t>
      </w:r>
    </w:p>
    <w:p w:rsidR="00000000" w:rsidRPr="00061597" w:rsidP="00061597">
      <w:pPr>
        <w:pStyle w:val="ListBullet"/>
      </w:pPr>
      <w:r w:rsidRPr="00061597">
        <w:t>summarise solutions architecture alternatives</w:t>
      </w:r>
    </w:p>
    <w:p w:rsidR="00000000" w:rsidRPr="00061597" w:rsidP="00061597">
      <w:pPr>
        <w:pStyle w:val="ListBullet"/>
      </w:pPr>
      <w:r w:rsidRPr="00061597">
        <w:t>summarise specific work health and safety (WHS) requirements that impact activity in terms of safety of self and the public</w:t>
      </w:r>
    </w:p>
    <w:p w:rsidR="00000000" w:rsidRPr="00061597" w:rsidP="00061597">
      <w:pPr>
        <w:pStyle w:val="ListBullet"/>
      </w:pPr>
      <w:r w:rsidRPr="00061597">
        <w:t>outline system element interfaces for solution architecture</w:t>
      </w:r>
    </w:p>
    <w:p w:rsidR="00000000" w:rsidRPr="00061597" w:rsidP="00061597">
      <w:pPr>
        <w:pStyle w:val="ListBullet"/>
      </w:pPr>
      <w:r w:rsidRPr="00061597">
        <w:t>explain system</w:t>
      </w:r>
      <w:r w:rsidRPr="00061597">
        <w:t xml:space="preserve"> integration plans</w:t>
      </w:r>
    </w:p>
    <w:p w:rsidR="00000000" w:rsidRPr="00061597" w:rsidP="00061597">
      <w:pPr>
        <w:pStyle w:val="ListBullet"/>
      </w:pPr>
      <w:r w:rsidRPr="00061597">
        <w:t>explain validation plans.</w:t>
      </w:r>
    </w:p>
    <w:p w:rsidR="00000000" w:rsidRPr="00061597" w:rsidP="00061597">
      <w:pPr>
        <w:pStyle w:val="AllowPageBreak"/>
      </w:pPr>
    </w:p>
    <w:p w:rsidR="00000000" w:rsidRPr="00061597" w:rsidP="00061597">
      <w:pPr>
        <w:pStyle w:val="Heading1"/>
      </w:pPr>
      <w:bookmarkStart w:id="4" w:name="O_670940"/>
      <w:bookmarkEnd w:id="4"/>
      <w:r w:rsidRPr="00061597">
        <w:t>Assessment Conditions</w:t>
      </w:r>
    </w:p>
    <w:p w:rsidR="00000000" w:rsidRPr="00061597" w:rsidP="00DA0713">
      <w:pPr>
        <w:pStyle w:val="BodyText"/>
      </w:pPr>
      <w:r w:rsidRPr="00061597">
        <w:t xml:space="preserve">Gather evidence to demonstrate consistent performance in conditions that are safe and replicate the workplace. Noise levels, production flow, interruptions </w:t>
      </w:r>
      <w:r w:rsidRPr="00061597">
        <w:t>and time variances should be typical of those experienced in the Telecommunications – Telecommunications Networks Engineering field of work and include access to:</w:t>
      </w:r>
    </w:p>
    <w:p w:rsidR="00000000" w:rsidRPr="00061597" w:rsidP="00061597">
      <w:pPr>
        <w:pStyle w:val="ListBullet"/>
      </w:pPr>
      <w:r w:rsidRPr="00061597">
        <w:t xml:space="preserve">a site where development and management of solution architecture systems integration across </w:t>
      </w:r>
      <w:r w:rsidRPr="00061597">
        <w:t>multiple architectures may be conducted</w:t>
      </w:r>
    </w:p>
    <w:p w:rsidR="00000000" w:rsidRPr="00061597" w:rsidP="00061597">
      <w:pPr>
        <w:pStyle w:val="ListBullet"/>
      </w:pPr>
      <w:r w:rsidRPr="00061597">
        <w:t>software tools currently used in industry</w:t>
      </w:r>
    </w:p>
    <w:p w:rsidR="00000000" w:rsidRPr="00061597" w:rsidP="00061597">
      <w:pPr>
        <w:pStyle w:val="ListBullet"/>
      </w:pPr>
      <w:r w:rsidRPr="00061597">
        <w:t>vendor products, specifications, equipment and enterprise policy required for the activity.</w:t>
      </w:r>
    </w:p>
    <w:p w:rsidR="00000000" w:rsidRPr="00061597" w:rsidP="00061597">
      <w:pPr>
        <w:pStyle w:val="BodyText"/>
      </w:pPr>
    </w:p>
    <w:p w:rsidR="00000000" w:rsidRPr="00061597" w:rsidP="00DA0713">
      <w:pPr>
        <w:pStyle w:val="BodyText"/>
      </w:pPr>
      <w:r w:rsidRPr="00061597">
        <w:t>Assessors must satisfy NVR/AQTF assessor requirements.</w:t>
      </w:r>
    </w:p>
    <w:p w:rsidR="00000000" w:rsidRPr="00061597" w:rsidP="00061597">
      <w:pPr>
        <w:pStyle w:val="Heading1"/>
      </w:pPr>
      <w:bookmarkStart w:id="5" w:name="O_670943"/>
      <w:bookmarkEnd w:id="5"/>
      <w:r w:rsidRPr="00061597">
        <w:t>Links</w:t>
      </w:r>
    </w:p>
    <w:p w:rsidR="00000000" w:rsidRPr="00061597" w:rsidP="00DA0713">
      <w:pPr>
        <w:pStyle w:val="BodyText"/>
      </w:pPr>
      <w:r w:rsidRPr="00061597">
        <w:t>Com</w:t>
      </w:r>
      <w:r w:rsidRPr="00061597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55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1597" w:rsidP="00061597"/>
    <w:sectPr w:rsidSect="000615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7" w:rsidRPr="00DA0713" w:rsidP="00DA0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713" w:rsidP="00061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0713" w:rsidP="00061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0713" w:rsidP="00061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597" w:rsidRPr="00DA0713" w:rsidP="00DA0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713" w:rsidRPr="002D2AF8" w:rsidP="00061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ICTTEN805 Manage solution architecture and impacts in line with organisational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DA0713" w:rsidP="00061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421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F27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597"/>
  </w:style>
  <w:style w:type="character" w:customStyle="1" w:styleId="Heading1Char">
    <w:name w:val="Heading 1 Char"/>
    <w:basedOn w:val="DefaultParagraphFont"/>
    <w:link w:val="Heading1"/>
    <w:rsid w:val="00061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5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5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597"/>
    <w:rPr>
      <w:b/>
      <w:spacing w:val="0"/>
    </w:rPr>
  </w:style>
  <w:style w:type="paragraph" w:customStyle="1" w:styleId="SuperHeading">
    <w:name w:val="SuperHeading"/>
    <w:basedOn w:val="Normal"/>
    <w:rsid w:val="00061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5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5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5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597"/>
    <w:rPr>
      <w:i/>
    </w:rPr>
  </w:style>
  <w:style w:type="paragraph" w:styleId="Caption">
    <w:name w:val="caption"/>
    <w:basedOn w:val="BodyText"/>
    <w:next w:val="Normal"/>
    <w:qFormat/>
    <w:rsid w:val="00061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597"/>
  </w:style>
  <w:style w:type="paragraph" w:styleId="TableofFigures">
    <w:name w:val="table of figures"/>
    <w:basedOn w:val="Normal"/>
    <w:next w:val="Normal"/>
    <w:semiHidden/>
    <w:rsid w:val="00061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5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1597"/>
    <w:rPr>
      <w:rFonts w:ascii="Wingdings" w:hAnsi="Wingdings"/>
    </w:rPr>
  </w:style>
  <w:style w:type="paragraph" w:customStyle="1" w:styleId="TableHeading">
    <w:name w:val="Table Heading"/>
    <w:basedOn w:val="HeadingBase"/>
    <w:rsid w:val="000615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597"/>
    <w:rPr>
      <w:color w:val="0033CC"/>
      <w:u w:val="none"/>
    </w:rPr>
  </w:style>
  <w:style w:type="paragraph" w:customStyle="1" w:styleId="BodyTextRight">
    <w:name w:val="Body Text Right"/>
    <w:basedOn w:val="BodyText"/>
    <w:rsid w:val="00061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5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597"/>
    <w:rPr>
      <w:sz w:val="32"/>
    </w:rPr>
  </w:style>
  <w:style w:type="paragraph" w:customStyle="1" w:styleId="HeadingProcedure">
    <w:name w:val="Heading Procedure"/>
    <w:basedOn w:val="HeadingBase"/>
    <w:next w:val="Normal"/>
    <w:rsid w:val="00061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597"/>
    <w:pPr>
      <w:spacing w:before="60" w:after="60"/>
    </w:pPr>
  </w:style>
  <w:style w:type="paragraph" w:styleId="ListContinue">
    <w:name w:val="List Continue"/>
    <w:basedOn w:val="List"/>
    <w:rsid w:val="00061597"/>
    <w:pPr>
      <w:ind w:firstLine="0"/>
    </w:pPr>
  </w:style>
  <w:style w:type="paragraph" w:customStyle="1" w:styleId="ListNote">
    <w:name w:val="List Note"/>
    <w:basedOn w:val="List"/>
    <w:rsid w:val="00061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597"/>
    <w:rPr>
      <w:rFonts w:ascii="Courier New" w:hAnsi="Courier New"/>
    </w:rPr>
  </w:style>
  <w:style w:type="paragraph" w:customStyle="1" w:styleId="NoteBullet">
    <w:name w:val="Note Bullet"/>
    <w:basedOn w:val="Note"/>
    <w:rsid w:val="00061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5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1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597"/>
    <w:rPr>
      <w:b/>
      <w:smallCaps/>
    </w:rPr>
  </w:style>
  <w:style w:type="paragraph" w:customStyle="1" w:styleId="TableListNumber">
    <w:name w:val="Table List Number"/>
    <w:basedOn w:val="ListNumber"/>
    <w:rsid w:val="00061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597"/>
    <w:pPr>
      <w:numPr>
        <w:numId w:val="8"/>
      </w:numPr>
    </w:pPr>
  </w:style>
  <w:style w:type="paragraph" w:customStyle="1" w:styleId="ListAlpha2">
    <w:name w:val="List Alpha 2"/>
    <w:basedOn w:val="List2"/>
    <w:rsid w:val="00061597"/>
    <w:pPr>
      <w:numPr>
        <w:numId w:val="7"/>
      </w:numPr>
    </w:pPr>
  </w:style>
  <w:style w:type="paragraph" w:styleId="List2">
    <w:name w:val="List 2"/>
    <w:basedOn w:val="BodyText"/>
    <w:rsid w:val="00061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5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5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1597"/>
    <w:pPr>
      <w:numPr>
        <w:numId w:val="3"/>
      </w:numPr>
    </w:pPr>
  </w:style>
  <w:style w:type="paragraph" w:styleId="ListContinue2">
    <w:name w:val="List Continue 2"/>
    <w:basedOn w:val="List2"/>
    <w:rsid w:val="00061597"/>
    <w:pPr>
      <w:ind w:firstLine="0"/>
    </w:pPr>
  </w:style>
  <w:style w:type="paragraph" w:styleId="ListContinue3">
    <w:name w:val="List Continue 3"/>
    <w:basedOn w:val="List3"/>
    <w:rsid w:val="00061597"/>
    <w:pPr>
      <w:ind w:left="1021" w:firstLine="0"/>
    </w:pPr>
  </w:style>
  <w:style w:type="paragraph" w:styleId="ListContinue4">
    <w:name w:val="List Continue 4"/>
    <w:basedOn w:val="List4"/>
    <w:rsid w:val="00061597"/>
    <w:pPr>
      <w:ind w:firstLine="0"/>
    </w:pPr>
  </w:style>
  <w:style w:type="paragraph" w:styleId="ListContinue5">
    <w:name w:val="List Continue 5"/>
    <w:basedOn w:val="List5"/>
    <w:rsid w:val="00061597"/>
    <w:pPr>
      <w:ind w:firstLine="0"/>
    </w:pPr>
  </w:style>
  <w:style w:type="paragraph" w:styleId="ListNumber3">
    <w:name w:val="List Number 3"/>
    <w:basedOn w:val="List3"/>
    <w:rsid w:val="00061597"/>
    <w:pPr>
      <w:numPr>
        <w:numId w:val="4"/>
      </w:numPr>
    </w:pPr>
  </w:style>
  <w:style w:type="paragraph" w:styleId="ListNumber4">
    <w:name w:val="List Number 4"/>
    <w:basedOn w:val="List4"/>
    <w:rsid w:val="00061597"/>
    <w:pPr>
      <w:numPr>
        <w:numId w:val="5"/>
      </w:numPr>
    </w:pPr>
  </w:style>
  <w:style w:type="paragraph" w:styleId="ListNumber5">
    <w:name w:val="List Number 5"/>
    <w:basedOn w:val="List5"/>
    <w:rsid w:val="00061597"/>
    <w:pPr>
      <w:numPr>
        <w:numId w:val="6"/>
      </w:numPr>
    </w:pPr>
  </w:style>
  <w:style w:type="paragraph" w:styleId="BlockText">
    <w:name w:val="Block Text"/>
    <w:basedOn w:val="Normal"/>
    <w:rsid w:val="00061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597"/>
    <w:rPr>
      <w:sz w:val="16"/>
      <w:vertAlign w:val="superscript"/>
    </w:rPr>
  </w:style>
  <w:style w:type="character" w:customStyle="1" w:styleId="Symbols">
    <w:name w:val="Symbols"/>
    <w:basedOn w:val="DefaultParagraphFont"/>
    <w:rsid w:val="00061597"/>
    <w:rPr>
      <w:rFonts w:ascii="Symbol" w:hAnsi="Symbol"/>
    </w:rPr>
  </w:style>
  <w:style w:type="character" w:customStyle="1" w:styleId="MenuOptions">
    <w:name w:val="Menu Options"/>
    <w:basedOn w:val="DefaultParagraphFont"/>
    <w:rsid w:val="00061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597"/>
    <w:rPr>
      <w:b/>
    </w:rPr>
  </w:style>
  <w:style w:type="character" w:customStyle="1" w:styleId="Underlined">
    <w:name w:val="Underlined"/>
    <w:basedOn w:val="DefaultParagraphFont"/>
    <w:rsid w:val="00061597"/>
    <w:rPr>
      <w:u w:val="single"/>
    </w:rPr>
  </w:style>
  <w:style w:type="paragraph" w:customStyle="1" w:styleId="TableBodyTextRight">
    <w:name w:val="Table Body Text Right"/>
    <w:basedOn w:val="TableBodyText"/>
    <w:rsid w:val="00061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597"/>
    <w:rPr>
      <w:sz w:val="18"/>
    </w:rPr>
  </w:style>
  <w:style w:type="paragraph" w:customStyle="1" w:styleId="BodySmallRight">
    <w:name w:val="Body Small Right"/>
    <w:basedOn w:val="BodyTextRight"/>
    <w:rsid w:val="00061597"/>
    <w:rPr>
      <w:sz w:val="18"/>
      <w:szCs w:val="18"/>
    </w:rPr>
  </w:style>
  <w:style w:type="paragraph" w:customStyle="1" w:styleId="MarginEdition">
    <w:name w:val="Margin Edition"/>
    <w:basedOn w:val="MarginNote"/>
    <w:rsid w:val="00061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597"/>
    <w:rPr>
      <w:sz w:val="2"/>
      <w:szCs w:val="2"/>
    </w:rPr>
  </w:style>
  <w:style w:type="character" w:customStyle="1" w:styleId="Small">
    <w:name w:val="Small"/>
    <w:basedOn w:val="DefaultParagraphFont"/>
    <w:rsid w:val="00061597"/>
    <w:rPr>
      <w:sz w:val="16"/>
    </w:rPr>
  </w:style>
  <w:style w:type="paragraph" w:customStyle="1" w:styleId="WideTable">
    <w:name w:val="Wide Table"/>
    <w:basedOn w:val="Normal"/>
    <w:rsid w:val="00061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597"/>
  </w:style>
  <w:style w:type="paragraph" w:styleId="Quote">
    <w:name w:val="Quote"/>
    <w:basedOn w:val="Heading1"/>
    <w:link w:val="QuoteChar"/>
    <w:qFormat/>
    <w:rsid w:val="00061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597"/>
    <w:pPr>
      <w:pageBreakBefore/>
    </w:pPr>
  </w:style>
  <w:style w:type="paragraph" w:customStyle="1" w:styleId="Border">
    <w:name w:val="Border"/>
    <w:basedOn w:val="Normal"/>
    <w:qFormat/>
    <w:rsid w:val="00061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597"/>
    <w:rPr>
      <w:u w:val="single"/>
    </w:rPr>
  </w:style>
  <w:style w:type="character" w:customStyle="1" w:styleId="BoldandItalics">
    <w:name w:val="Bold and Italics"/>
    <w:qFormat/>
    <w:rsid w:val="00061597"/>
    <w:rPr>
      <w:b/>
      <w:i/>
      <w:u w:val="none"/>
    </w:rPr>
  </w:style>
  <w:style w:type="paragraph" w:styleId="BalloonText">
    <w:name w:val="Balloon Text"/>
    <w:basedOn w:val="Normal"/>
    <w:link w:val="BalloonTextChar"/>
    <w:rsid w:val="00061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597"/>
    <w:pPr>
      <w:spacing w:before="0" w:after="0"/>
    </w:pPr>
  </w:style>
  <w:style w:type="paragraph" w:customStyle="1" w:styleId="BodyTextBold">
    <w:name w:val="Body Text Bold"/>
    <w:basedOn w:val="BodyText"/>
    <w:qFormat/>
    <w:rsid w:val="00061597"/>
    <w:rPr>
      <w:b/>
    </w:rPr>
  </w:style>
  <w:style w:type="character" w:styleId="Hyperlink">
    <w:name w:val="Hyperlink"/>
    <w:basedOn w:val="DefaultParagraphFont"/>
    <w:uiPriority w:val="99"/>
    <w:unhideWhenUsed/>
    <w:rsid w:val="00DA0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2657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ICTTEN805 Manage solution architecture and impacts in line with organisational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2020-10-02T06:19:00Z</dcterms:created>
  <dcterms:modified xsi:type="dcterms:W3CDTF">2020-10-02T06:19:00Z</dcterms:modified>
</cp:coreProperties>
</file>