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7FA" w:rsidP="008727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ICTTEN804 Manage end to end architectural solutions across multiple domains</w:t>
      </w:r>
      <w:r>
        <w:fldChar w:fldCharType="end"/>
      </w:r>
    </w:p>
    <w:p w:rsidR="008727FA" w:rsidP="008727FA">
      <w:pPr>
        <w:pStyle w:val="Version"/>
        <w:sectPr w:rsidSect="00CB4B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4BA1" w:rsidP="00CB4BA1">
      <w:pPr>
        <w:pStyle w:val="SuperHeading"/>
      </w:pPr>
      <w:r w:rsidRPr="00CB4BA1">
        <w:t>ICTTEN804 Manage end to end architectural solutions across multiple domains</w:t>
      </w:r>
    </w:p>
    <w:p w:rsidR="00000000" w:rsidRPr="00CB4BA1" w:rsidP="00CB4BA1">
      <w:pPr>
        <w:pStyle w:val="Heading1"/>
      </w:pPr>
      <w:bookmarkStart w:id="1" w:name="O_670888"/>
      <w:bookmarkEnd w:id="1"/>
      <w:r w:rsidRPr="00CB4B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B4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BA1" w:rsidP="00CB4BA1">
            <w:pPr>
              <w:pStyle w:val="BodyText"/>
            </w:pPr>
            <w:r w:rsidRPr="00CB4BA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rPr>
                <w:rStyle w:val="SpecialBold"/>
              </w:rPr>
              <w:t>Comments</w:t>
            </w:r>
          </w:p>
        </w:tc>
      </w:tr>
      <w:tr w:rsidTr="00CB4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BA1" w:rsidP="00CB4BA1">
            <w:pPr>
              <w:pStyle w:val="BodyText"/>
            </w:pPr>
            <w:r w:rsidRPr="00CB4BA1">
              <w:t>This version first released with ICT Information and Communications Technology Training Package Version 1.0.</w:t>
            </w:r>
          </w:p>
        </w:tc>
      </w:tr>
    </w:tbl>
    <w:p w:rsidR="00000000" w:rsidRPr="00CB4BA1" w:rsidP="00CB4BA1">
      <w:pPr>
        <w:pStyle w:val="BodyText"/>
      </w:pPr>
    </w:p>
    <w:p w:rsidR="00000000" w:rsidRPr="00CB4BA1" w:rsidP="00CB4BA1">
      <w:pPr>
        <w:pStyle w:val="AllowPageBreak"/>
      </w:pPr>
    </w:p>
    <w:p w:rsidR="00000000" w:rsidRPr="00CB4BA1" w:rsidP="00CB4BA1">
      <w:pPr>
        <w:pStyle w:val="Heading1"/>
      </w:pPr>
      <w:bookmarkStart w:id="2" w:name="O_670889"/>
      <w:bookmarkEnd w:id="2"/>
      <w:r w:rsidRPr="00CB4BA1">
        <w:t>Application</w:t>
      </w:r>
    </w:p>
    <w:p w:rsidR="00000000" w:rsidRPr="00CB4BA1" w:rsidP="008727FA">
      <w:pPr>
        <w:pStyle w:val="BodyText"/>
      </w:pPr>
      <w:r w:rsidRPr="00CB4BA1">
        <w:t>This unit describes the skills and knowledge required to analyse business options and design for network infrastructure service providers and implement end-to-end architectural solutions.</w:t>
      </w:r>
    </w:p>
    <w:p w:rsidR="00000000" w:rsidRPr="00CB4BA1" w:rsidP="008727FA">
      <w:pPr>
        <w:pStyle w:val="BodyText"/>
      </w:pPr>
      <w:r w:rsidRPr="00CB4BA1">
        <w:t>It applies to individuals with excellen</w:t>
      </w:r>
      <w:r w:rsidRPr="00CB4BA1">
        <w:t>t technical, communication and planning skills working in project management roles with authority to direct installation activities.</w:t>
      </w:r>
    </w:p>
    <w:p w:rsidR="00000000" w:rsidRPr="00CB4BA1" w:rsidP="008727FA">
      <w:pPr>
        <w:pStyle w:val="BodyText"/>
      </w:pPr>
      <w:r w:rsidRPr="00CB4BA1">
        <w:t>No licensing, legislative or certification requirements apply to this unit at the time of publication.</w:t>
      </w:r>
    </w:p>
    <w:p w:rsidR="00000000" w:rsidRPr="00CB4BA1" w:rsidP="00CB4BA1">
      <w:pPr>
        <w:pStyle w:val="Heading1"/>
      </w:pPr>
      <w:bookmarkStart w:id="3" w:name="O_670892"/>
      <w:bookmarkEnd w:id="3"/>
      <w:r w:rsidRPr="00CB4BA1">
        <w:t>Un</w:t>
      </w:r>
      <w:r w:rsidRPr="00CB4BA1">
        <w:t>it Sector</w:t>
      </w:r>
    </w:p>
    <w:p w:rsidR="00000000" w:rsidRPr="00CB4BA1" w:rsidP="008727FA">
      <w:pPr>
        <w:pStyle w:val="BodyText"/>
      </w:pPr>
      <w:r w:rsidRPr="00CB4BA1">
        <w:t>Telecommunications Networks Engineering</w:t>
      </w:r>
    </w:p>
    <w:p w:rsidR="00000000" w:rsidRPr="00CB4BA1" w:rsidP="00CB4BA1">
      <w:pPr>
        <w:pStyle w:val="Heading1"/>
      </w:pPr>
      <w:bookmarkStart w:id="4" w:name="O_670893"/>
      <w:bookmarkEnd w:id="4"/>
      <w:r w:rsidRPr="00CB4BA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B4B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BA1" w:rsidP="00CB4BA1">
            <w:pPr>
              <w:pStyle w:val="BodyText"/>
            </w:pPr>
            <w:r w:rsidRPr="00CB4BA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rPr>
                <w:rStyle w:val="SpecialBold"/>
              </w:rPr>
              <w:t>PERFORMANCE CRITERIA</w:t>
            </w:r>
          </w:p>
        </w:tc>
      </w:tr>
      <w:tr w:rsidTr="00CB4B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BA1" w:rsidP="00CB4BA1">
            <w:pPr>
              <w:pStyle w:val="BodyText"/>
            </w:pPr>
            <w:r w:rsidRPr="00CB4BA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4B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1. Evaluate tools and techniques for architectural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BA1" w:rsidP="00CB4BA1">
            <w:pPr>
              <w:pStyle w:val="BodyText"/>
            </w:pPr>
            <w:r w:rsidRPr="00CB4BA1">
              <w:t>1.1 Apply principles of architectural design within the life cycle of application software</w:t>
            </w:r>
          </w:p>
          <w:p w:rsidR="00000000" w:rsidRPr="00CB4BA1" w:rsidP="00CB4BA1">
            <w:pPr>
              <w:pStyle w:val="BodyText"/>
            </w:pPr>
            <w:r w:rsidRPr="00CB4BA1">
              <w:t>1.2 Develo</w:t>
            </w:r>
            <w:r w:rsidRPr="00CB4BA1">
              <w:t>p a process to apply appropriate tools and techniques for architectural design of end-to-end solutions</w:t>
            </w:r>
          </w:p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1.3 Evaluate and select appropriate analysis and selection techniques to develop a partition between discipline technologies and derive discipline-specif</w:t>
            </w:r>
            <w:r w:rsidRPr="00CB4BA1">
              <w:t>ic requirements</w:t>
            </w:r>
          </w:p>
        </w:tc>
      </w:tr>
      <w:tr w:rsidTr="00CB4B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2. Analyse design options for optimal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BA1" w:rsidP="00CB4BA1">
            <w:pPr>
              <w:pStyle w:val="BodyText"/>
            </w:pPr>
            <w:r w:rsidRPr="00CB4BA1">
              <w:t>2.1 Critically analyse business options to support architectural design trade-offs for an optimal design solution</w:t>
            </w:r>
          </w:p>
          <w:p w:rsidR="00000000" w:rsidRPr="00CB4BA1" w:rsidP="00CB4BA1">
            <w:pPr>
              <w:pStyle w:val="BodyText"/>
            </w:pPr>
            <w:r w:rsidRPr="00CB4BA1">
              <w:t>2.2 Develop alternative architectural designs traceable to the requirements</w:t>
            </w:r>
          </w:p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2.3 Evaluate a range of architectural solutions and justify selection of the optimum solution</w:t>
            </w:r>
          </w:p>
        </w:tc>
      </w:tr>
      <w:tr w:rsidTr="00CB4B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3. Develop interface requirements for effective solutions across multiple domains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BA1" w:rsidP="00CB4BA1">
            <w:pPr>
              <w:pStyle w:val="BodyText"/>
            </w:pPr>
            <w:r w:rsidRPr="00CB4BA1">
              <w:t xml:space="preserve">3.1 Evaluate system element interfaces and sources of complexity for interface </w:t>
            </w:r>
            <w:r w:rsidRPr="00CB4BA1">
              <w:t>management of the system across multiple domains</w:t>
            </w:r>
          </w:p>
          <w:p w:rsidR="00000000" w:rsidRPr="00CB4BA1" w:rsidP="00CB4BA1">
            <w:pPr>
              <w:pStyle w:val="BodyText"/>
            </w:pPr>
            <w:r w:rsidRPr="00CB4BA1">
              <w:t>3.2 Develop a process and appropriate techniques to be adopted for the interface management of system elements for end-to-end architectural solutions</w:t>
            </w:r>
          </w:p>
          <w:p w:rsidR="00000000" w:rsidRPr="00CB4BA1" w:rsidP="00CB4BA1">
            <w:pPr>
              <w:pStyle w:val="BodyText"/>
            </w:pPr>
            <w:r w:rsidRPr="00CB4BA1">
              <w:t>3.3 Produce a control process for system element interfac</w:t>
            </w:r>
            <w:r w:rsidRPr="00CB4BA1">
              <w:t>es of the management system</w:t>
            </w:r>
          </w:p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3.4 Liaise and arbitrate between stakeholders where there are conflicts in the definition of interfaces</w:t>
            </w:r>
          </w:p>
        </w:tc>
      </w:tr>
      <w:tr w:rsidTr="00CB4B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4. Manage end-to-end systems integration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BA1" w:rsidP="00CB4BA1">
            <w:pPr>
              <w:pStyle w:val="BodyText"/>
            </w:pPr>
            <w:r w:rsidRPr="00CB4BA1">
              <w:t xml:space="preserve">4.1 Evaluate suitability of system integration, verification and validation plans </w:t>
            </w:r>
            <w:r w:rsidRPr="00CB4BA1">
              <w:t>for end-to-end architectural solutions across multiple domains</w:t>
            </w:r>
          </w:p>
          <w:p w:rsidR="00000000" w:rsidRPr="00CB4BA1" w:rsidP="00CB4BA1">
            <w:pPr>
              <w:pStyle w:val="BodyText"/>
            </w:pPr>
            <w:r w:rsidRPr="00CB4BA1">
              <w:t>4.2 Develop systems integration, verification and validation plans for complex systems to ensure a viable integration process</w:t>
            </w:r>
          </w:p>
          <w:p w:rsidR="00000000" w:rsidRPr="00CB4BA1" w:rsidP="00CB4BA1">
            <w:pPr>
              <w:pStyle w:val="BodyText"/>
            </w:pPr>
            <w:r w:rsidRPr="00CB4BA1">
              <w:t>4.3 Manage system integration plan and diagnose complex faults</w:t>
            </w:r>
          </w:p>
          <w:p w:rsidR="00000000" w:rsidRPr="00CB4BA1" w:rsidP="00CB4BA1">
            <w:pPr>
              <w:pStyle w:val="BodyText"/>
            </w:pPr>
            <w:r w:rsidRPr="00CB4BA1">
              <w:t xml:space="preserve">4.4 </w:t>
            </w:r>
            <w:r w:rsidRPr="00CB4BA1">
              <w:t>Document fault conditions, report to appropriate person and follow up corrective actions</w:t>
            </w:r>
          </w:p>
          <w:p w:rsidR="00000000" w:rsidRPr="00CB4BA1" w:rsidP="00CB4BA1">
            <w:pPr>
              <w:pStyle w:val="BodyText"/>
            </w:pPr>
            <w:r w:rsidRPr="00CB4BA1">
              <w:t>4.5 Prepare evidence for customer acceptance and certification of the system integration management plan</w:t>
            </w:r>
          </w:p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4.6 Plan and manage a transition to operational activity for t</w:t>
            </w:r>
            <w:r w:rsidRPr="00CB4BA1">
              <w:t>he end-to-end solution</w:t>
            </w:r>
          </w:p>
        </w:tc>
      </w:tr>
      <w:tr w:rsidTr="00CB4B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5. Incorporate components of an architecture from a third party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BA1" w:rsidP="00CB4BA1">
            <w:pPr>
              <w:pStyle w:val="BodyText"/>
            </w:pPr>
            <w:r w:rsidRPr="00CB4BA1">
              <w:t>5.1 Negotiate with vendor for acceptable vendor agreements and agreed roles and responsibilities of each party</w:t>
            </w:r>
          </w:p>
          <w:p w:rsidR="00000000" w:rsidRPr="00CB4BA1" w:rsidP="00CB4BA1">
            <w:pPr>
              <w:pStyle w:val="BodyText"/>
            </w:pPr>
            <w:r w:rsidRPr="00CB4BA1">
              <w:t>5.2 Manage vendor within a clearly defined process for de</w:t>
            </w:r>
            <w:r w:rsidRPr="00CB4BA1">
              <w:t>aling with defects and scope changes</w:t>
            </w:r>
          </w:p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5.3 Plan beyond delivery of specific elements and establish requirements for ongoing maintenance and support from vendor</w:t>
            </w:r>
          </w:p>
        </w:tc>
      </w:tr>
      <w:tr w:rsidTr="00CB4BA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6. Manage requirements for the architecture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BA1" w:rsidP="00CB4BA1">
            <w:pPr>
              <w:pStyle w:val="BodyText"/>
            </w:pPr>
            <w:r w:rsidRPr="00CB4BA1">
              <w:t>6.1 Negotiate minimum component costs with vendors and analyse vendor component costs as part of assessment for the appropriateness of vendor’s quote</w:t>
            </w:r>
          </w:p>
          <w:p w:rsidR="00000000" w:rsidRPr="00CB4BA1" w:rsidP="00CB4BA1">
            <w:pPr>
              <w:pStyle w:val="BodyText"/>
            </w:pPr>
            <w:r w:rsidRPr="00CB4BA1">
              <w:t>6.2 Manage vendor selection process to provide high-quality solutions within appropriate costings</w:t>
            </w:r>
          </w:p>
        </w:tc>
      </w:tr>
    </w:tbl>
    <w:p w:rsidR="00000000" w:rsidRPr="00CB4BA1" w:rsidP="00CB4BA1">
      <w:pPr>
        <w:pStyle w:val="BodyText"/>
      </w:pPr>
    </w:p>
    <w:p w:rsidR="00000000" w:rsidRPr="00CB4BA1" w:rsidP="00CB4BA1">
      <w:pPr>
        <w:pStyle w:val="AllowPageBreak"/>
      </w:pPr>
    </w:p>
    <w:p w:rsidR="00000000" w:rsidRPr="00CB4BA1" w:rsidP="00CB4BA1">
      <w:pPr>
        <w:pStyle w:val="Heading1"/>
      </w:pPr>
      <w:bookmarkStart w:id="5" w:name="O_670894"/>
      <w:bookmarkEnd w:id="5"/>
      <w:r w:rsidRPr="00CB4BA1">
        <w:t>Foundation Skills</w:t>
      </w:r>
    </w:p>
    <w:p w:rsidR="00000000" w:rsidRPr="008727FA" w:rsidP="008727FA">
      <w:pPr>
        <w:pStyle w:val="BodyText"/>
        <w:rPr>
          <w:i/>
        </w:rPr>
      </w:pPr>
      <w:r w:rsidRPr="008727F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CB4B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BA1" w:rsidP="00CB4BA1">
            <w:pPr>
              <w:pStyle w:val="BodyText"/>
            </w:pPr>
            <w:r w:rsidRPr="00CB4BA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BA1" w:rsidP="00CB4BA1">
            <w:pPr>
              <w:pStyle w:val="BodyText"/>
            </w:pPr>
            <w:r w:rsidRPr="00CB4BA1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rPr>
                <w:rStyle w:val="SpecialBold"/>
              </w:rPr>
              <w:t>Description</w:t>
            </w:r>
          </w:p>
        </w:tc>
      </w:tr>
      <w:tr w:rsidTr="00CB4B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ListBullet"/>
              <w:rPr>
                <w:lang w:val="en-NZ"/>
              </w:rPr>
            </w:pPr>
            <w:r w:rsidRPr="00CB4BA1">
              <w:t>Organises, eva</w:t>
            </w:r>
            <w:r w:rsidRPr="00CB4BA1">
              <w:t xml:space="preserve">luates and interprets a range of complex documentation to evaluate product and technology needs </w:t>
            </w:r>
          </w:p>
        </w:tc>
      </w:tr>
      <w:tr w:rsidTr="00CB4B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2.2, 2.3, 3.3, 4.2, 4.4, 4.5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ListBullet"/>
              <w:rPr>
                <w:lang w:val="en-NZ"/>
              </w:rPr>
            </w:pPr>
            <w:r w:rsidRPr="00CB4BA1">
              <w:t xml:space="preserve">Prepares clear and concise workplace documentation including reports and designs incorporating </w:t>
            </w:r>
            <w:r w:rsidRPr="00CB4BA1">
              <w:t>technical language to communicate complex information clearly and effectively</w:t>
            </w:r>
          </w:p>
        </w:tc>
      </w:tr>
      <w:tr w:rsidTr="00CB4B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3.4, 4.4, 5.1, 5.2, 6.1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BA1" w:rsidP="00CB4BA1">
            <w:pPr>
              <w:pStyle w:val="ListBullet"/>
            </w:pPr>
            <w:r w:rsidRPr="00CB4BA1">
              <w:t>Participates in verbal exchanges with key personnel, customers and contractors using appropriate tone and clear language</w:t>
            </w:r>
          </w:p>
          <w:p w:rsidR="00000000" w:rsidP="00CB4BA1">
            <w:pPr>
              <w:pStyle w:val="ListBullet"/>
              <w:rPr>
                <w:lang w:val="en-NZ"/>
              </w:rPr>
            </w:pPr>
            <w:r w:rsidRPr="00CB4BA1">
              <w:t>Uses listeni</w:t>
            </w:r>
            <w:r w:rsidRPr="00CB4BA1">
              <w:t>ng and questioning skills to confirm understanding</w:t>
            </w:r>
          </w:p>
        </w:tc>
      </w:tr>
      <w:tr w:rsidTr="00CB4B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3.4, 4.4, 5.1, 5.2, 6.1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BA1" w:rsidP="00CB4BA1">
            <w:pPr>
              <w:pStyle w:val="ListBullet"/>
            </w:pPr>
            <w:r w:rsidRPr="00CB4BA1">
              <w:t>Selects and uses appropriate conventions and protocols when communicating with customers, vendors or technical personnel in a range of work contexts</w:t>
            </w:r>
          </w:p>
          <w:p w:rsidR="00000000" w:rsidP="00CB4BA1">
            <w:pPr>
              <w:pStyle w:val="ListBullet"/>
              <w:rPr>
                <w:lang w:val="en-NZ"/>
              </w:rPr>
            </w:pPr>
            <w:r w:rsidRPr="00CB4BA1">
              <w:t>Collabora</w:t>
            </w:r>
            <w:r w:rsidRPr="00CB4BA1">
              <w:t>tes and negotiates to achieve agreeable outcomes in potentially contentious situations</w:t>
            </w:r>
          </w:p>
        </w:tc>
      </w:tr>
      <w:tr w:rsidTr="00CB4B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ListBullet"/>
              <w:rPr>
                <w:lang w:val="en-NZ"/>
              </w:rPr>
            </w:pPr>
            <w:r w:rsidRPr="00CB4BA1">
              <w:t>Interprets numerical information to determine best value-for-money solutions according to business requirements</w:t>
            </w:r>
          </w:p>
        </w:tc>
      </w:tr>
      <w:tr w:rsidTr="00CB4B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1.1-1.3, 2.1, 2.3, 3.1, 3.2, 4.1, 4.3, 4.4, 4.6, 5.3,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BA1" w:rsidP="00CB4BA1">
            <w:pPr>
              <w:pStyle w:val="ListBullet"/>
            </w:pPr>
            <w:r w:rsidRPr="00CB4BA1">
              <w:t>Uses a combination of formal, logical planning processes and an increasingly intuitive understanding of context for complex, high-impact activities with strategic implications</w:t>
            </w:r>
          </w:p>
          <w:p w:rsidR="00000000" w:rsidRPr="00CB4BA1" w:rsidP="00CB4BA1">
            <w:pPr>
              <w:pStyle w:val="ListBullet"/>
            </w:pPr>
            <w:r w:rsidRPr="00CB4BA1">
              <w:t>Demonstrates a sophis</w:t>
            </w:r>
            <w:r w:rsidRPr="00CB4BA1">
              <w:t>ticated understanding of principles, concepts, language and practices associated with the digital world and uses these to plan complex systems</w:t>
            </w:r>
          </w:p>
          <w:p w:rsidR="00000000" w:rsidRPr="00CB4BA1" w:rsidP="00CB4BA1">
            <w:pPr>
              <w:pStyle w:val="ListBullet"/>
            </w:pPr>
            <w:r w:rsidRPr="00CB4BA1">
              <w:t>Uses systematic, analytical processes in complex, non-routine situations, setting goals, gathering relevant infor</w:t>
            </w:r>
            <w:r w:rsidRPr="00CB4BA1">
              <w:t>mation and identifying and evaluating options against agreed criteria</w:t>
            </w:r>
          </w:p>
          <w:p w:rsidR="00000000" w:rsidRPr="00CB4BA1" w:rsidP="00CB4BA1">
            <w:pPr>
              <w:pStyle w:val="ListBullet"/>
            </w:pPr>
            <w:r w:rsidRPr="00CB4BA1">
              <w:t>Uses formal analytical and lateral thinking techniques for diagnosing problems and generating and evaluating possible solutions</w:t>
            </w:r>
          </w:p>
        </w:tc>
      </w:tr>
    </w:tbl>
    <w:p w:rsidR="00000000" w:rsidRPr="00CB4BA1" w:rsidP="00CB4BA1">
      <w:pPr>
        <w:pStyle w:val="BodyText"/>
      </w:pPr>
    </w:p>
    <w:p w:rsidR="00000000" w:rsidRPr="00CB4BA1" w:rsidP="00CB4BA1">
      <w:pPr>
        <w:pStyle w:val="AllowPageBreak"/>
      </w:pPr>
    </w:p>
    <w:p w:rsidR="00000000" w:rsidRPr="00CB4BA1" w:rsidP="00CB4BA1">
      <w:pPr>
        <w:pStyle w:val="Heading1"/>
      </w:pPr>
      <w:bookmarkStart w:id="6" w:name="O_670896"/>
      <w:bookmarkEnd w:id="6"/>
      <w:r w:rsidRPr="00CB4BA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45"/>
        <w:gridCol w:w="1653"/>
        <w:gridCol w:w="1526"/>
        <w:gridCol w:w="1471"/>
      </w:tblGrid>
      <w:tr w:rsidTr="00CB4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BA1" w:rsidP="00CB4BA1">
            <w:pPr>
              <w:pStyle w:val="BodyText"/>
            </w:pPr>
            <w:r w:rsidRPr="00CB4BA1">
              <w:rPr>
                <w:rStyle w:val="SpecialBold"/>
              </w:rPr>
              <w:t>Code and title</w:t>
            </w:r>
          </w:p>
          <w:p w:rsidR="00000000" w:rsidRPr="00CB4BA1" w:rsidP="00CB4BA1">
            <w:pPr>
              <w:pStyle w:val="BodyText"/>
            </w:pPr>
            <w:r w:rsidRPr="00CB4BA1">
              <w:rPr>
                <w:rStyle w:val="SpecialBold"/>
              </w:rPr>
              <w:t>current version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BA1" w:rsidP="00CB4BA1">
            <w:pPr>
              <w:pStyle w:val="BodyText"/>
            </w:pPr>
            <w:r w:rsidRPr="00CB4BA1">
              <w:rPr>
                <w:rStyle w:val="SpecialBold"/>
              </w:rPr>
              <w:t>Code and title</w:t>
            </w:r>
          </w:p>
          <w:p w:rsidR="00000000" w:rsidRPr="00CB4BA1" w:rsidP="00CB4BA1">
            <w:pPr>
              <w:pStyle w:val="BodyText"/>
            </w:pPr>
            <w:r w:rsidRPr="00CB4BA1">
              <w:rPr>
                <w:rStyle w:val="SpecialBold"/>
              </w:rPr>
              <w:t>previous version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BA1" w:rsidP="00CB4BA1">
            <w:pPr>
              <w:pStyle w:val="BodyText"/>
            </w:pPr>
            <w:r w:rsidRPr="00CB4BA1">
              <w:rPr>
                <w:rStyle w:val="SpecialBold"/>
              </w:rPr>
              <w:t>Comments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rPr>
                <w:rStyle w:val="SpecialBold"/>
              </w:rPr>
              <w:t>Equivalence status</w:t>
            </w:r>
          </w:p>
        </w:tc>
      </w:tr>
      <w:tr w:rsidTr="00CB4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ICTTEN804 Manage end to end architectural solutions across multiple domains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ICTTEN7221A Manage end to end architectural solutions across multiple domains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BA1" w:rsidP="00CB4BA1">
            <w:pPr>
              <w:pStyle w:val="BodyText"/>
            </w:pPr>
            <w:r w:rsidRPr="00CB4BA1">
              <w:t>Updated to meet Standard</w:t>
            </w:r>
            <w:r w:rsidRPr="00CB4BA1">
              <w:t>s for Training Packages.</w:t>
            </w:r>
          </w:p>
          <w:p w:rsidR="00000000" w:rsidRPr="00CB4BA1" w:rsidP="00CB4BA1">
            <w:pPr>
              <w:pStyle w:val="BodyText"/>
            </w:pPr>
          </w:p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Recoded and minor changes to PC’s to meet AQF requirements.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BA1" w:rsidP="00CB4BA1">
            <w:pPr>
              <w:pStyle w:val="BodyText"/>
            </w:pPr>
            <w:r w:rsidRPr="00CB4BA1">
              <w:t>Equivalent unit</w:t>
            </w:r>
          </w:p>
        </w:tc>
      </w:tr>
    </w:tbl>
    <w:p w:rsidR="00000000" w:rsidRPr="00CB4BA1" w:rsidP="00CB4BA1">
      <w:pPr>
        <w:pStyle w:val="BodyText"/>
      </w:pPr>
    </w:p>
    <w:p w:rsidR="00000000" w:rsidRPr="00CB4BA1" w:rsidP="00CB4BA1">
      <w:pPr>
        <w:pStyle w:val="AllowPageBreak"/>
      </w:pPr>
    </w:p>
    <w:p w:rsidR="00000000" w:rsidRPr="00CB4BA1" w:rsidP="00CB4BA1">
      <w:pPr>
        <w:pStyle w:val="Heading1"/>
      </w:pPr>
      <w:bookmarkStart w:id="7" w:name="O_670903"/>
      <w:bookmarkEnd w:id="7"/>
      <w:r w:rsidRPr="00CB4BA1">
        <w:t>Links</w:t>
      </w:r>
    </w:p>
    <w:p w:rsidR="00000000" w:rsidRPr="00CB4BA1" w:rsidP="008727FA">
      <w:pPr>
        <w:pStyle w:val="BodyText"/>
      </w:pPr>
      <w:r w:rsidRPr="00CB4B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150D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B4BA1" w:rsidP="008727FA">
      <w:pPr>
        <w:pStyle w:val="BodyText"/>
        <w:sectPr w:rsidSect="00CB4B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4BA1" w:rsidP="00CB4BA1">
      <w:pPr>
        <w:pStyle w:val="SuperHeading"/>
      </w:pPr>
      <w:r w:rsidRPr="00CB4BA1">
        <w:t xml:space="preserve">Assessment </w:t>
      </w:r>
      <w:r w:rsidRPr="00CB4BA1">
        <w:t>Requirements for ICTTEN804 Manage end to end architectural solutions across multiple domains</w:t>
      </w:r>
    </w:p>
    <w:p w:rsidR="00000000" w:rsidRPr="00CB4BA1" w:rsidP="00CB4BA1">
      <w:pPr>
        <w:pStyle w:val="Heading1"/>
      </w:pPr>
      <w:bookmarkStart w:id="8" w:name="O_670898"/>
      <w:bookmarkEnd w:id="8"/>
      <w:r w:rsidRPr="00CB4B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B4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BA1" w:rsidP="00CB4BA1">
            <w:pPr>
              <w:pStyle w:val="BodyText"/>
            </w:pPr>
            <w:r w:rsidRPr="00CB4BA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rPr>
                <w:rStyle w:val="SpecialBold"/>
              </w:rPr>
              <w:t>Comments</w:t>
            </w:r>
          </w:p>
        </w:tc>
      </w:tr>
      <w:tr w:rsidTr="00CB4B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BA1">
            <w:pPr>
              <w:pStyle w:val="BodyText"/>
              <w:rPr>
                <w:lang w:val="en-NZ"/>
              </w:rPr>
            </w:pPr>
            <w:r w:rsidRPr="00CB4BA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BA1" w:rsidP="00CB4BA1">
            <w:pPr>
              <w:pStyle w:val="BodyText"/>
            </w:pPr>
            <w:r w:rsidRPr="00CB4BA1">
              <w:t>This version first released with ICT Information and Communications Technology Training Package Ve</w:t>
            </w:r>
            <w:r w:rsidRPr="00CB4BA1">
              <w:t>rsion 1.0.</w:t>
            </w:r>
          </w:p>
        </w:tc>
      </w:tr>
    </w:tbl>
    <w:p w:rsidR="00000000" w:rsidRPr="00CB4BA1" w:rsidP="00CB4BA1">
      <w:pPr>
        <w:pStyle w:val="BodyText"/>
      </w:pPr>
    </w:p>
    <w:p w:rsidR="00000000" w:rsidRPr="00CB4BA1" w:rsidP="00CB4BA1">
      <w:pPr>
        <w:pStyle w:val="AllowPageBreak"/>
      </w:pPr>
    </w:p>
    <w:p w:rsidR="00000000" w:rsidRPr="00CB4BA1" w:rsidP="00CB4BA1">
      <w:pPr>
        <w:pStyle w:val="Heading1"/>
      </w:pPr>
      <w:bookmarkStart w:id="9" w:name="O_670899"/>
      <w:bookmarkEnd w:id="9"/>
      <w:r w:rsidRPr="00CB4BA1">
        <w:t>Performance Evidence</w:t>
      </w:r>
    </w:p>
    <w:p w:rsidR="00000000" w:rsidRPr="00CB4BA1" w:rsidP="008727FA">
      <w:pPr>
        <w:pStyle w:val="BodyText"/>
      </w:pPr>
      <w:r w:rsidRPr="00CB4BA1">
        <w:t>Evidence of the ability to:</w:t>
      </w:r>
    </w:p>
    <w:p w:rsidR="00000000" w:rsidRPr="00CB4BA1" w:rsidP="00CB4BA1">
      <w:pPr>
        <w:pStyle w:val="ListBullet"/>
      </w:pPr>
      <w:r w:rsidRPr="00CB4BA1">
        <w:t>evaluate tools and techniques for architectural design</w:t>
      </w:r>
    </w:p>
    <w:p w:rsidR="00000000" w:rsidRPr="00CB4BA1" w:rsidP="00CB4BA1">
      <w:pPr>
        <w:pStyle w:val="ListBullet"/>
      </w:pPr>
      <w:r w:rsidRPr="00CB4BA1">
        <w:t>analyse design options for optimal solutions</w:t>
      </w:r>
    </w:p>
    <w:p w:rsidR="00000000" w:rsidRPr="00CB4BA1" w:rsidP="00CB4BA1">
      <w:pPr>
        <w:pStyle w:val="ListBullet"/>
      </w:pPr>
      <w:r w:rsidRPr="00CB4BA1">
        <w:t>develop inter</w:t>
      </w:r>
      <w:r w:rsidRPr="00CB4BA1">
        <w:t>face requirements for effective solutions across multiple domains</w:t>
      </w:r>
    </w:p>
    <w:p w:rsidR="00000000" w:rsidRPr="00CB4BA1" w:rsidP="00CB4BA1">
      <w:pPr>
        <w:pStyle w:val="ListBullet"/>
      </w:pPr>
      <w:r w:rsidRPr="00CB4BA1">
        <w:t>manage end-to-end systems integration</w:t>
      </w:r>
    </w:p>
    <w:p w:rsidR="00000000" w:rsidRPr="00CB4BA1" w:rsidP="00CB4BA1">
      <w:pPr>
        <w:pStyle w:val="ListBullet"/>
      </w:pPr>
      <w:r w:rsidRPr="00CB4BA1">
        <w:t>incorporate components of a third party architecture</w:t>
      </w:r>
    </w:p>
    <w:p w:rsidR="00000000" w:rsidRPr="00CB4BA1" w:rsidP="00CB4BA1">
      <w:pPr>
        <w:pStyle w:val="ListBullet"/>
      </w:pPr>
      <w:r w:rsidRPr="00CB4BA1">
        <w:t>manage requirements for the architecture solution.</w:t>
      </w:r>
    </w:p>
    <w:p w:rsidR="00000000" w:rsidRPr="00CB4BA1" w:rsidP="00CB4BA1">
      <w:pPr>
        <w:pStyle w:val="BodyText"/>
      </w:pPr>
    </w:p>
    <w:p w:rsidR="00000000" w:rsidRPr="00CB4BA1" w:rsidP="008727FA">
      <w:pPr>
        <w:pStyle w:val="BodyText"/>
      </w:pPr>
      <w:r w:rsidRPr="00CB4BA1">
        <w:t xml:space="preserve">Note: If a specific volume or frequency is not </w:t>
      </w:r>
      <w:r w:rsidRPr="00CB4BA1">
        <w:t>stated, then evidence must be provided at least once.</w:t>
      </w:r>
    </w:p>
    <w:p w:rsidR="00000000" w:rsidRPr="00CB4BA1" w:rsidP="00CB4BA1">
      <w:pPr>
        <w:pStyle w:val="Heading1"/>
      </w:pPr>
      <w:bookmarkStart w:id="10" w:name="O_670900"/>
      <w:bookmarkEnd w:id="10"/>
      <w:r w:rsidRPr="00CB4BA1">
        <w:t>Knowledge Evidence</w:t>
      </w:r>
    </w:p>
    <w:p w:rsidR="00000000" w:rsidRPr="00CB4BA1" w:rsidP="008727FA">
      <w:pPr>
        <w:pStyle w:val="BodyText"/>
      </w:pPr>
      <w:r w:rsidRPr="00CB4BA1">
        <w:t>To complete the unit requirements safely and effectively, the individual must:</w:t>
      </w:r>
    </w:p>
    <w:p w:rsidR="00000000" w:rsidRPr="00CB4BA1" w:rsidP="00CB4BA1">
      <w:pPr>
        <w:pStyle w:val="ListBullet"/>
      </w:pPr>
      <w:r w:rsidRPr="00CB4BA1">
        <w:t>provide a detailed summary of architectural design tools</w:t>
      </w:r>
    </w:p>
    <w:p w:rsidR="00000000" w:rsidRPr="00CB4BA1" w:rsidP="00CB4BA1">
      <w:pPr>
        <w:pStyle w:val="ListBullet"/>
      </w:pPr>
      <w:r w:rsidRPr="00CB4BA1">
        <w:t>explain interface management</w:t>
      </w:r>
    </w:p>
    <w:p w:rsidR="00000000" w:rsidRPr="00CB4BA1" w:rsidP="00CB4BA1">
      <w:pPr>
        <w:pStyle w:val="ListBullet"/>
      </w:pPr>
      <w:r w:rsidRPr="00CB4BA1">
        <w:t>outline management of end-to-end system integration</w:t>
      </w:r>
    </w:p>
    <w:p w:rsidR="00000000" w:rsidRPr="00CB4BA1" w:rsidP="00CB4BA1">
      <w:pPr>
        <w:pStyle w:val="ListBullet"/>
      </w:pPr>
      <w:r w:rsidRPr="00CB4BA1">
        <w:t>summarise new end-to-end architecture design solutions</w:t>
      </w:r>
    </w:p>
    <w:p w:rsidR="00000000" w:rsidRPr="00CB4BA1" w:rsidP="00CB4BA1">
      <w:pPr>
        <w:pStyle w:val="ListBullet"/>
      </w:pPr>
      <w:r w:rsidRPr="00CB4BA1">
        <w:t>explain solutions for business options across multiple domains</w:t>
      </w:r>
    </w:p>
    <w:p w:rsidR="00000000" w:rsidRPr="00CB4BA1" w:rsidP="00CB4BA1">
      <w:pPr>
        <w:pStyle w:val="ListBullet"/>
      </w:pPr>
      <w:r w:rsidRPr="00CB4BA1">
        <w:t>outline system integration solution techniques</w:t>
      </w:r>
    </w:p>
    <w:p w:rsidR="00000000" w:rsidRPr="00CB4BA1" w:rsidP="00CB4BA1">
      <w:pPr>
        <w:pStyle w:val="ListBullet"/>
      </w:pPr>
      <w:r w:rsidRPr="00CB4BA1">
        <w:t>summarise system interfaces</w:t>
      </w:r>
    </w:p>
    <w:p w:rsidR="00000000" w:rsidRPr="00CB4BA1" w:rsidP="00CB4BA1">
      <w:pPr>
        <w:pStyle w:val="ListBullet"/>
      </w:pPr>
      <w:r w:rsidRPr="00CB4BA1">
        <w:t>explain val</w:t>
      </w:r>
      <w:r w:rsidRPr="00CB4BA1">
        <w:t>idation plans</w:t>
      </w:r>
    </w:p>
    <w:p w:rsidR="00000000" w:rsidRPr="00CB4BA1" w:rsidP="00CB4BA1">
      <w:pPr>
        <w:pStyle w:val="ListBullet"/>
      </w:pPr>
      <w:r w:rsidRPr="00CB4BA1">
        <w:t>explain importance of vendors</w:t>
      </w:r>
      <w:r>
        <w:t>’</w:t>
      </w:r>
      <w:r w:rsidRPr="00CB4BA1">
        <w:t xml:space="preserve"> agreements with specific reference to roles and responsibilities of each party</w:t>
      </w:r>
    </w:p>
    <w:p w:rsidR="00000000" w:rsidRPr="00CB4BA1" w:rsidP="00CB4BA1">
      <w:pPr>
        <w:pStyle w:val="ListBullet"/>
      </w:pPr>
      <w:r w:rsidRPr="00CB4BA1">
        <w:t>identify and quantify components’ costs.</w:t>
      </w:r>
    </w:p>
    <w:p w:rsidR="00000000" w:rsidRPr="00CB4BA1" w:rsidP="00CB4BA1">
      <w:pPr>
        <w:pStyle w:val="AllowPageBreak"/>
      </w:pPr>
    </w:p>
    <w:p w:rsidR="00000000" w:rsidRPr="00CB4BA1" w:rsidP="00CB4BA1">
      <w:pPr>
        <w:pStyle w:val="Heading1"/>
      </w:pPr>
      <w:bookmarkStart w:id="11" w:name="O_670901"/>
      <w:bookmarkEnd w:id="11"/>
      <w:r w:rsidRPr="00CB4BA1">
        <w:t>Assessment Conditions</w:t>
      </w:r>
    </w:p>
    <w:p w:rsidR="00000000" w:rsidRPr="00CB4BA1" w:rsidP="008727FA">
      <w:pPr>
        <w:pStyle w:val="BodyText"/>
      </w:pPr>
      <w:r w:rsidRPr="00CB4BA1">
        <w:t>Gather evidence to demonstrate consistent performanc</w:t>
      </w:r>
      <w:r w:rsidRPr="00CB4BA1">
        <w:t xml:space="preserve">e in conditions that are safe and replicate the workplace. Noise levels, production flow, interruptions and time variances should be typical of those experienced in the Telecommunications – Telecommunications Networks Engineering field of work and include </w:t>
      </w:r>
      <w:r w:rsidRPr="00CB4BA1">
        <w:t>access to:</w:t>
      </w:r>
    </w:p>
    <w:p w:rsidR="00000000" w:rsidRPr="00CB4BA1" w:rsidP="00CB4BA1">
      <w:pPr>
        <w:pStyle w:val="ListBullet"/>
      </w:pPr>
      <w:r w:rsidRPr="00CB4BA1">
        <w:t>a site where architecture solutions across multiple domains can be managed</w:t>
      </w:r>
    </w:p>
    <w:p w:rsidR="00000000" w:rsidRPr="00CB4BA1" w:rsidP="00CB4BA1">
      <w:pPr>
        <w:pStyle w:val="ListBullet"/>
      </w:pPr>
      <w:r w:rsidRPr="00CB4BA1">
        <w:t>simulation software tools currently used in industry</w:t>
      </w:r>
    </w:p>
    <w:p w:rsidR="00000000" w:rsidRPr="00CB4BA1" w:rsidP="00CB4BA1">
      <w:pPr>
        <w:pStyle w:val="ListBullet"/>
      </w:pPr>
      <w:r w:rsidRPr="00CB4BA1">
        <w:t>vendor products, specifications, equipment and enterprise policy required for the activity.</w:t>
      </w:r>
    </w:p>
    <w:p w:rsidR="00000000" w:rsidRPr="00CB4BA1" w:rsidP="00CB4BA1">
      <w:pPr>
        <w:pStyle w:val="BodyText"/>
      </w:pPr>
    </w:p>
    <w:p w:rsidR="00000000" w:rsidRPr="00CB4BA1" w:rsidP="008727FA">
      <w:pPr>
        <w:pStyle w:val="BodyText"/>
      </w:pPr>
      <w:r w:rsidRPr="00CB4BA1">
        <w:t>Assessors must satisfy NVR/AQTF assessor requirements.</w:t>
      </w:r>
    </w:p>
    <w:p w:rsidR="00000000" w:rsidRPr="00CB4BA1" w:rsidP="00CB4BA1">
      <w:pPr>
        <w:pStyle w:val="Heading1"/>
      </w:pPr>
      <w:bookmarkStart w:id="12" w:name="O_670904"/>
      <w:bookmarkEnd w:id="12"/>
      <w:r w:rsidRPr="00CB4BA1">
        <w:t>Links</w:t>
      </w:r>
    </w:p>
    <w:p w:rsidR="00000000" w:rsidRPr="00CB4BA1" w:rsidP="008727FA">
      <w:pPr>
        <w:pStyle w:val="BodyText"/>
      </w:pPr>
      <w:r w:rsidRPr="00CB4B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150D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B4BA1" w:rsidP="00CB4BA1"/>
    <w:sectPr w:rsidSect="00CB4B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B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BA1" w:rsidRPr="008727FA" w:rsidP="008727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B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FA" w:rsidP="00CB4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727FA" w:rsidP="00CB4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727FA" w:rsidP="00CB4B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BA1" w:rsidP="00CB4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27FA">
      <w:t>Approved</w:t>
    </w:r>
    <w:r w:rsidR="008727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27F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27FA">
      <w:rPr>
        <w:noProof/>
      </w:rPr>
      <w:t>5</w:t>
    </w:r>
    <w:r>
      <w:rPr>
        <w:noProof/>
      </w:rPr>
      <w:fldChar w:fldCharType="end"/>
    </w:r>
  </w:p>
  <w:p w:rsidR="00CB4BA1" w:rsidP="00CB4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27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27FA">
      <w:t>Future Skills Organisation</w:t>
    </w:r>
    <w:r w:rsidR="008727FA">
      <w:fldChar w:fldCharType="end"/>
    </w:r>
  </w:p>
  <w:p w:rsidR="00CB4BA1" w:rsidP="00CB4B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B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BA1" w:rsidRPr="008727FA" w:rsidP="008727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B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FA" w:rsidRPr="002D2AF8" w:rsidP="00CB4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ICTTEN804 Manage end to end architectural solutions across multiple domains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727FA" w:rsidP="00CB4B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BA1" w:rsidRPr="002D2AF8" w:rsidP="00CB4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27FA">
      <w:t>ICTTEN804 Manage end to end architectural solutions across multiple domains</w:t>
    </w:r>
    <w:r w:rsidR="008727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27FA">
      <w:rPr>
        <w:noProof/>
      </w:rPr>
      <w:t>1 March 2025</w:t>
    </w:r>
    <w:r>
      <w:fldChar w:fldCharType="end"/>
    </w:r>
  </w:p>
  <w:p w:rsidR="00CB4BA1" w:rsidP="00CB4B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D0C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0A46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B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B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B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B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B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B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B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B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B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B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B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BA1"/>
  </w:style>
  <w:style w:type="character" w:customStyle="1" w:styleId="Heading1Char">
    <w:name w:val="Heading 1 Char"/>
    <w:basedOn w:val="DefaultParagraphFont"/>
    <w:link w:val="Heading1"/>
    <w:rsid w:val="00CB4B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B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B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4B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4BA1"/>
    <w:rPr>
      <w:b/>
      <w:spacing w:val="0"/>
    </w:rPr>
  </w:style>
  <w:style w:type="character" w:styleId="Emphasis">
    <w:name w:val="Emphasis"/>
    <w:basedOn w:val="DefaultParagraphFont"/>
    <w:qFormat/>
    <w:rsid w:val="00CB4BA1"/>
    <w:rPr>
      <w:i/>
    </w:rPr>
  </w:style>
  <w:style w:type="paragraph" w:customStyle="1" w:styleId="SuperHeading">
    <w:name w:val="SuperHeading"/>
    <w:basedOn w:val="Normal"/>
    <w:rsid w:val="00CB4B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4B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4B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B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B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B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B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B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B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B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B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B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B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B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B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B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4B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4B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4B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B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B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4B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4B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B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B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B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B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B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B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B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B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4B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B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B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BA1"/>
  </w:style>
  <w:style w:type="paragraph" w:styleId="TableofFigures">
    <w:name w:val="table of figures"/>
    <w:basedOn w:val="Normal"/>
    <w:next w:val="Normal"/>
    <w:semiHidden/>
    <w:rsid w:val="00CB4B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B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4BA1"/>
    <w:rPr>
      <w:rFonts w:ascii="Wingdings" w:hAnsi="Wingdings"/>
    </w:rPr>
  </w:style>
  <w:style w:type="paragraph" w:customStyle="1" w:styleId="TableHeading">
    <w:name w:val="Table Heading"/>
    <w:basedOn w:val="HeadingBase"/>
    <w:rsid w:val="00CB4B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4BA1"/>
    <w:rPr>
      <w:color w:val="0033CC"/>
      <w:u w:val="none"/>
    </w:rPr>
  </w:style>
  <w:style w:type="paragraph" w:customStyle="1" w:styleId="BodyTextRight">
    <w:name w:val="Body Text Right"/>
    <w:basedOn w:val="BodyText"/>
    <w:rsid w:val="00CB4B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B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B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B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B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B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BA1"/>
    <w:rPr>
      <w:sz w:val="32"/>
    </w:rPr>
  </w:style>
  <w:style w:type="paragraph" w:customStyle="1" w:styleId="HeadingProcedure">
    <w:name w:val="Heading Procedure"/>
    <w:basedOn w:val="HeadingBase"/>
    <w:next w:val="Normal"/>
    <w:rsid w:val="00CB4B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BA1"/>
    <w:pPr>
      <w:spacing w:before="60" w:after="60"/>
    </w:pPr>
  </w:style>
  <w:style w:type="paragraph" w:styleId="ListContinue">
    <w:name w:val="List Continue"/>
    <w:basedOn w:val="List"/>
    <w:rsid w:val="00CB4BA1"/>
    <w:pPr>
      <w:ind w:firstLine="0"/>
    </w:pPr>
  </w:style>
  <w:style w:type="paragraph" w:customStyle="1" w:styleId="ListNote">
    <w:name w:val="List Note"/>
    <w:basedOn w:val="List"/>
    <w:rsid w:val="00CB4B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B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B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BA1"/>
    <w:rPr>
      <w:rFonts w:ascii="Courier New" w:hAnsi="Courier New"/>
    </w:rPr>
  </w:style>
  <w:style w:type="paragraph" w:customStyle="1" w:styleId="NoteBullet">
    <w:name w:val="Note Bullet"/>
    <w:basedOn w:val="Note"/>
    <w:rsid w:val="00CB4B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B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B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B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B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4B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B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BA1"/>
    <w:rPr>
      <w:b/>
      <w:smallCaps/>
    </w:rPr>
  </w:style>
  <w:style w:type="paragraph" w:customStyle="1" w:styleId="TableListNumber">
    <w:name w:val="Table List Number"/>
    <w:basedOn w:val="ListNumber"/>
    <w:rsid w:val="00CB4B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B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BA1"/>
    <w:pPr>
      <w:numPr>
        <w:numId w:val="8"/>
      </w:numPr>
    </w:pPr>
  </w:style>
  <w:style w:type="paragraph" w:customStyle="1" w:styleId="ListAlpha2">
    <w:name w:val="List Alpha 2"/>
    <w:basedOn w:val="List2"/>
    <w:rsid w:val="00CB4BA1"/>
    <w:pPr>
      <w:numPr>
        <w:numId w:val="7"/>
      </w:numPr>
    </w:pPr>
  </w:style>
  <w:style w:type="paragraph" w:styleId="List2">
    <w:name w:val="List 2"/>
    <w:basedOn w:val="BodyText"/>
    <w:rsid w:val="00CB4B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B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B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B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B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B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4BA1"/>
    <w:pPr>
      <w:numPr>
        <w:numId w:val="3"/>
      </w:numPr>
    </w:pPr>
  </w:style>
  <w:style w:type="paragraph" w:styleId="ListContinue2">
    <w:name w:val="List Continue 2"/>
    <w:basedOn w:val="List2"/>
    <w:rsid w:val="00CB4BA1"/>
    <w:pPr>
      <w:ind w:firstLine="0"/>
    </w:pPr>
  </w:style>
  <w:style w:type="paragraph" w:styleId="ListContinue3">
    <w:name w:val="List Continue 3"/>
    <w:basedOn w:val="List3"/>
    <w:rsid w:val="00CB4BA1"/>
    <w:pPr>
      <w:ind w:left="1021" w:firstLine="0"/>
    </w:pPr>
  </w:style>
  <w:style w:type="paragraph" w:styleId="ListContinue4">
    <w:name w:val="List Continue 4"/>
    <w:basedOn w:val="List4"/>
    <w:rsid w:val="00CB4BA1"/>
    <w:pPr>
      <w:ind w:firstLine="0"/>
    </w:pPr>
  </w:style>
  <w:style w:type="paragraph" w:styleId="ListContinue5">
    <w:name w:val="List Continue 5"/>
    <w:basedOn w:val="List5"/>
    <w:rsid w:val="00CB4BA1"/>
    <w:pPr>
      <w:ind w:firstLine="0"/>
    </w:pPr>
  </w:style>
  <w:style w:type="paragraph" w:styleId="ListNumber3">
    <w:name w:val="List Number 3"/>
    <w:basedOn w:val="List3"/>
    <w:rsid w:val="00CB4BA1"/>
    <w:pPr>
      <w:numPr>
        <w:numId w:val="4"/>
      </w:numPr>
    </w:pPr>
  </w:style>
  <w:style w:type="paragraph" w:styleId="ListNumber4">
    <w:name w:val="List Number 4"/>
    <w:basedOn w:val="List4"/>
    <w:rsid w:val="00CB4BA1"/>
    <w:pPr>
      <w:numPr>
        <w:numId w:val="5"/>
      </w:numPr>
    </w:pPr>
  </w:style>
  <w:style w:type="paragraph" w:styleId="ListNumber5">
    <w:name w:val="List Number 5"/>
    <w:basedOn w:val="List5"/>
    <w:rsid w:val="00CB4BA1"/>
    <w:pPr>
      <w:numPr>
        <w:numId w:val="6"/>
      </w:numPr>
    </w:pPr>
  </w:style>
  <w:style w:type="paragraph" w:styleId="BlockText">
    <w:name w:val="Block Text"/>
    <w:basedOn w:val="Normal"/>
    <w:rsid w:val="00CB4B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B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BA1"/>
    <w:rPr>
      <w:sz w:val="16"/>
      <w:vertAlign w:val="superscript"/>
    </w:rPr>
  </w:style>
  <w:style w:type="character" w:customStyle="1" w:styleId="Symbols">
    <w:name w:val="Symbols"/>
    <w:basedOn w:val="DefaultParagraphFont"/>
    <w:rsid w:val="00CB4BA1"/>
    <w:rPr>
      <w:rFonts w:ascii="Symbol" w:hAnsi="Symbol"/>
    </w:rPr>
  </w:style>
  <w:style w:type="character" w:customStyle="1" w:styleId="MenuOptions">
    <w:name w:val="Menu Options"/>
    <w:basedOn w:val="DefaultParagraphFont"/>
    <w:rsid w:val="00CB4B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BA1"/>
    <w:rPr>
      <w:b/>
    </w:rPr>
  </w:style>
  <w:style w:type="character" w:customStyle="1" w:styleId="Underlined">
    <w:name w:val="Underlined"/>
    <w:basedOn w:val="DefaultParagraphFont"/>
    <w:rsid w:val="00CB4BA1"/>
    <w:rPr>
      <w:u w:val="single"/>
    </w:rPr>
  </w:style>
  <w:style w:type="paragraph" w:customStyle="1" w:styleId="TableBodyTextRight">
    <w:name w:val="Table Body Text Right"/>
    <w:basedOn w:val="TableBodyText"/>
    <w:rsid w:val="00CB4B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BA1"/>
    <w:rPr>
      <w:sz w:val="18"/>
    </w:rPr>
  </w:style>
  <w:style w:type="paragraph" w:customStyle="1" w:styleId="BodySmallRight">
    <w:name w:val="Body Small Right"/>
    <w:basedOn w:val="BodyTextRight"/>
    <w:rsid w:val="00CB4BA1"/>
    <w:rPr>
      <w:sz w:val="18"/>
      <w:szCs w:val="18"/>
    </w:rPr>
  </w:style>
  <w:style w:type="paragraph" w:customStyle="1" w:styleId="MarginEdition">
    <w:name w:val="Margin Edition"/>
    <w:basedOn w:val="MarginNote"/>
    <w:rsid w:val="00CB4B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BA1"/>
    <w:rPr>
      <w:sz w:val="2"/>
      <w:szCs w:val="2"/>
    </w:rPr>
  </w:style>
  <w:style w:type="character" w:customStyle="1" w:styleId="Small">
    <w:name w:val="Small"/>
    <w:basedOn w:val="DefaultParagraphFont"/>
    <w:rsid w:val="00CB4BA1"/>
    <w:rPr>
      <w:sz w:val="16"/>
    </w:rPr>
  </w:style>
  <w:style w:type="paragraph" w:customStyle="1" w:styleId="WideTable">
    <w:name w:val="Wide Table"/>
    <w:basedOn w:val="Normal"/>
    <w:rsid w:val="00CB4B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BA1"/>
  </w:style>
  <w:style w:type="paragraph" w:styleId="Quote">
    <w:name w:val="Quote"/>
    <w:basedOn w:val="Heading1"/>
    <w:link w:val="QuoteChar"/>
    <w:qFormat/>
    <w:rsid w:val="00CB4B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B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BA1"/>
    <w:pPr>
      <w:pageBreakBefore/>
    </w:pPr>
  </w:style>
  <w:style w:type="paragraph" w:customStyle="1" w:styleId="Border">
    <w:name w:val="Border"/>
    <w:basedOn w:val="Normal"/>
    <w:qFormat/>
    <w:rsid w:val="00CB4B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B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B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B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B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B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B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B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B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BA1"/>
    <w:rPr>
      <w:u w:val="single"/>
    </w:rPr>
  </w:style>
  <w:style w:type="character" w:customStyle="1" w:styleId="BoldandItalics">
    <w:name w:val="Bold and Italics"/>
    <w:qFormat/>
    <w:rsid w:val="00CB4BA1"/>
    <w:rPr>
      <w:b/>
      <w:i/>
      <w:u w:val="none"/>
    </w:rPr>
  </w:style>
  <w:style w:type="paragraph" w:styleId="BalloonText">
    <w:name w:val="Balloon Text"/>
    <w:basedOn w:val="Normal"/>
    <w:link w:val="BalloonTextChar"/>
    <w:rsid w:val="00CB4B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B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B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B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B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B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BA1"/>
    <w:pPr>
      <w:spacing w:before="0" w:after="0"/>
    </w:pPr>
  </w:style>
  <w:style w:type="paragraph" w:customStyle="1" w:styleId="BodyTextBold">
    <w:name w:val="Body Text Bold"/>
    <w:basedOn w:val="BodyText"/>
    <w:qFormat/>
    <w:rsid w:val="00CB4BA1"/>
    <w:rPr>
      <w:b/>
    </w:rPr>
  </w:style>
  <w:style w:type="character" w:styleId="Hyperlink">
    <w:name w:val="Hyperlink"/>
    <w:basedOn w:val="DefaultParagraphFont"/>
    <w:uiPriority w:val="99"/>
    <w:unhideWhenUsed/>
    <w:rsid w:val="008727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1115</Words>
  <Characters>7473</Characters>
  <Application>Microsoft Office Word</Application>
  <DocSecurity>0</DocSecurity>
  <Lines>276</Lines>
  <Paragraphs>145</Paragraphs>
  <ScaleCrop>false</ScaleCrop>
  <Company>Author-it Software Corporation Ltd.</Company>
  <LinksUpToDate>false</LinksUpToDate>
  <CharactersWithSpaces>8443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ICTTEN804 Manage end to end architectural solutions across multiple domains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2025-03-01T10:01:00Z</dcterms:created>
  <dcterms:modified xsi:type="dcterms:W3CDTF">2025-03-01T10:01:00Z</dcterms:modified>
</cp:coreProperties>
</file>