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2A8" w:rsidP="00173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ICTTEN801 Plan a transmission network</w:t>
      </w:r>
      <w:r>
        <w:fldChar w:fldCharType="end"/>
      </w:r>
    </w:p>
    <w:p w:rsidR="001732A8" w:rsidP="001732A8">
      <w:pPr>
        <w:pStyle w:val="Version"/>
        <w:sectPr w:rsidSect="00EC0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D4C" w:rsidP="00EC0D4C">
      <w:pPr>
        <w:pStyle w:val="SuperHeading"/>
      </w:pPr>
      <w:r w:rsidRPr="00EC0D4C">
        <w:t>ICTTEN801 Plan a transmission network</w:t>
      </w:r>
    </w:p>
    <w:p w:rsidR="00000000" w:rsidRPr="00EC0D4C" w:rsidP="00EC0D4C">
      <w:pPr>
        <w:pStyle w:val="Heading1"/>
      </w:pPr>
      <w:bookmarkStart w:id="1" w:name="O_670774"/>
      <w:bookmarkEnd w:id="1"/>
      <w:r w:rsidRPr="00EC0D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rPr>
                <w:rStyle w:val="SpecialBold"/>
              </w:rPr>
              <w:t>Comments</w:t>
            </w:r>
          </w:p>
        </w:tc>
      </w:tr>
      <w:tr w:rsidTr="00EC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Version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t>This version first released with ICT Information and Communications Technology Training Package Version 1.0.</w:t>
            </w:r>
          </w:p>
        </w:tc>
      </w:tr>
    </w:tbl>
    <w:p w:rsidR="00000000" w:rsidRPr="00EC0D4C" w:rsidP="00EC0D4C">
      <w:pPr>
        <w:pStyle w:val="BodyText"/>
      </w:pPr>
    </w:p>
    <w:p w:rsidR="00000000" w:rsidRPr="00EC0D4C" w:rsidP="00EC0D4C">
      <w:pPr>
        <w:pStyle w:val="AllowPageBreak"/>
      </w:pPr>
    </w:p>
    <w:p w:rsidR="00000000" w:rsidRPr="00EC0D4C" w:rsidP="00EC0D4C">
      <w:pPr>
        <w:pStyle w:val="Heading1"/>
      </w:pPr>
      <w:bookmarkStart w:id="2" w:name="O_670775"/>
      <w:bookmarkEnd w:id="2"/>
      <w:r w:rsidRPr="00EC0D4C">
        <w:t>Application</w:t>
      </w:r>
    </w:p>
    <w:p w:rsidR="00000000" w:rsidRPr="00EC0D4C" w:rsidP="001732A8">
      <w:pPr>
        <w:pStyle w:val="BodyText"/>
      </w:pPr>
      <w:r w:rsidRPr="00EC0D4C">
        <w:t>This unit describes the skills and knowledge required to analyse re</w:t>
      </w:r>
      <w:r w:rsidRPr="00EC0D4C">
        <w:t>quirements and plan a new or upgraded telecommunication transmission network or convergence to Next Generation Networks (NGN).</w:t>
      </w:r>
    </w:p>
    <w:p w:rsidR="00000000" w:rsidRPr="00EC0D4C" w:rsidP="001732A8">
      <w:pPr>
        <w:pStyle w:val="BodyText"/>
      </w:pPr>
      <w:r w:rsidRPr="00EC0D4C">
        <w:t>It applies to individuals with high-level technical skills working as technical officers, supervisors and engineers working with</w:t>
      </w:r>
      <w:r w:rsidRPr="00EC0D4C">
        <w:t xml:space="preserve"> optical, dense wavelength division multiplexing (DWDM), fibre networks and wireless networks.</w:t>
      </w:r>
    </w:p>
    <w:p w:rsidR="00000000" w:rsidRPr="00EC0D4C" w:rsidP="001732A8">
      <w:pPr>
        <w:pStyle w:val="BodyText"/>
      </w:pPr>
      <w:r w:rsidRPr="00EC0D4C">
        <w:t>No licensing, legislative or certification requirements apply to this unit at the time of publication.</w:t>
      </w:r>
    </w:p>
    <w:p w:rsidR="00000000" w:rsidRPr="00EC0D4C" w:rsidP="00EC0D4C">
      <w:pPr>
        <w:pStyle w:val="Heading1"/>
      </w:pPr>
      <w:bookmarkStart w:id="3" w:name="O_670778"/>
      <w:bookmarkEnd w:id="3"/>
      <w:r w:rsidRPr="00EC0D4C">
        <w:t>Unit Sector</w:t>
      </w:r>
    </w:p>
    <w:p w:rsidR="00000000" w:rsidRPr="00EC0D4C" w:rsidP="001732A8">
      <w:pPr>
        <w:pStyle w:val="BodyText"/>
      </w:pPr>
      <w:r w:rsidRPr="00EC0D4C">
        <w:t xml:space="preserve">Telecommunications Networks </w:t>
      </w:r>
      <w:r w:rsidRPr="00EC0D4C">
        <w:t>Engineering</w:t>
      </w:r>
    </w:p>
    <w:p w:rsidR="00000000" w:rsidRPr="00EC0D4C" w:rsidP="00EC0D4C">
      <w:pPr>
        <w:pStyle w:val="Heading1"/>
      </w:pPr>
      <w:bookmarkStart w:id="4" w:name="O_670779"/>
      <w:bookmarkEnd w:id="4"/>
      <w:r w:rsidRPr="00EC0D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C0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rPr>
                <w:rStyle w:val="SpecialBold"/>
              </w:rPr>
              <w:t>PERFORMANCE CRITERIA</w:t>
            </w:r>
          </w:p>
        </w:tc>
      </w:tr>
      <w:tr w:rsidTr="00EC0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0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 Scope the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t>1.1 Obtain and interpret relevant legislation, codes, regulations and standards including work health and safety (WHS) and environmental requirements for the given work</w:t>
            </w:r>
          </w:p>
          <w:p w:rsidR="00000000" w:rsidRPr="00EC0D4C" w:rsidP="00EC0D4C">
            <w:pPr>
              <w:pStyle w:val="BodyText"/>
            </w:pPr>
            <w:r w:rsidRPr="00EC0D4C">
              <w:t>1.2 Obtain project brief from appropriate person</w:t>
            </w:r>
          </w:p>
          <w:p w:rsidR="00000000" w:rsidRPr="00EC0D4C" w:rsidP="00EC0D4C">
            <w:pPr>
              <w:pStyle w:val="BodyText"/>
            </w:pPr>
            <w:r w:rsidRPr="00EC0D4C">
              <w:t>1.3 Evaluate potential transmission op</w:t>
            </w:r>
            <w:r w:rsidRPr="00EC0D4C">
              <w:t xml:space="preserve">tions and select most suitable type of transmission network that meets criteria outlined </w:t>
            </w:r>
            <w:r w:rsidRPr="00EC0D4C">
              <w:t>in project brief</w:t>
            </w:r>
          </w:p>
          <w:p w:rsidR="00000000" w:rsidRPr="00EC0D4C" w:rsidP="00EC0D4C">
            <w:pPr>
              <w:pStyle w:val="BodyText"/>
            </w:pPr>
            <w:r w:rsidRPr="00EC0D4C">
              <w:t>1.4 Analyse limitations of transmission path characteristics and develop solutions for transmission impairments</w:t>
            </w:r>
          </w:p>
          <w:p w:rsidR="00000000" w:rsidRPr="00EC0D4C" w:rsidP="00EC0D4C">
            <w:pPr>
              <w:pStyle w:val="BodyText"/>
            </w:pPr>
            <w:r w:rsidRPr="00EC0D4C">
              <w:t>1.5 Produce a report outlining reasons</w:t>
            </w:r>
            <w:r w:rsidRPr="00EC0D4C">
              <w:t xml:space="preserve"> for selection of a transmission network, together with a shortlist of suitable equipment vendors and products</w:t>
            </w:r>
          </w:p>
          <w:p w:rsidR="00000000" w:rsidRPr="00EC0D4C" w:rsidP="00EC0D4C">
            <w:pPr>
              <w:pStyle w:val="BodyText"/>
            </w:pPr>
            <w:r w:rsidRPr="00EC0D4C">
              <w:t>1.6 Obtain traffic load from network information sources or forecasts, and then dimension the proposed network service</w:t>
            </w:r>
          </w:p>
          <w:p w:rsidR="00000000" w:rsidRPr="00EC0D4C" w:rsidP="00EC0D4C">
            <w:pPr>
              <w:pStyle w:val="BodyText"/>
            </w:pPr>
            <w:r w:rsidRPr="00EC0D4C">
              <w:t>1.7 Produce brief on relat</w:t>
            </w:r>
            <w:r w:rsidRPr="00EC0D4C">
              <w:t xml:space="preserve">ionship between transmission network architecture components and overall network, and their impact on the work  </w:t>
            </w:r>
          </w:p>
          <w:p w:rsidR="00000000" w:rsidRPr="00EC0D4C" w:rsidP="00EC0D4C">
            <w:pPr>
              <w:pStyle w:val="BodyText"/>
            </w:pPr>
            <w:r w:rsidRPr="00EC0D4C">
              <w:t>1.8 Evaluate equipment type and technologies to determine availability, cost and compatibility with existing network equipment</w:t>
            </w:r>
          </w:p>
          <w:p w:rsidR="00000000" w:rsidRPr="00EC0D4C" w:rsidP="00EC0D4C">
            <w:pPr>
              <w:pStyle w:val="BodyText"/>
            </w:pPr>
            <w:r w:rsidRPr="00EC0D4C">
              <w:t>1.9 Determine resources and equipment needed for work according to enterprise procedures and check for correct operation and safety</w:t>
            </w:r>
          </w:p>
          <w:p w:rsidR="00000000" w:rsidRPr="00EC0D4C" w:rsidP="00EC0D4C">
            <w:pPr>
              <w:pStyle w:val="BodyText"/>
            </w:pPr>
            <w:r w:rsidRPr="00EC0D4C">
              <w:t>1.10 Assess capacity limitation of various platforms in context of the work to optimise maximum network performance</w:t>
            </w:r>
          </w:p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1.11 Det</w:t>
            </w:r>
            <w:r w:rsidRPr="00EC0D4C">
              <w:t>ermine product capability and calculate allowable capacity of transmission network to allow for network growth</w:t>
            </w:r>
          </w:p>
        </w:tc>
      </w:tr>
      <w:tr w:rsidTr="00EC0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 xml:space="preserve">2. Produce link budget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t>2.1 Critically analyse transmission system using equipment and vendor’s specifications to produce a link budget and asse</w:t>
            </w:r>
            <w:r w:rsidRPr="00EC0D4C">
              <w:t>ss resulting margin</w:t>
            </w:r>
          </w:p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2.2 Document results of link budget analysis</w:t>
            </w:r>
          </w:p>
        </w:tc>
      </w:tr>
      <w:tr w:rsidTr="00EC0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3. Produce deployment plan for transmission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t>3.1 Conduct planning work using current equipment components and complying with transmission network deployment rules and exemption proces</w:t>
            </w:r>
            <w:r w:rsidRPr="00EC0D4C">
              <w:t>s criteria</w:t>
            </w:r>
          </w:p>
          <w:p w:rsidR="00000000" w:rsidRPr="00EC0D4C" w:rsidP="00EC0D4C">
            <w:pPr>
              <w:pStyle w:val="BodyText"/>
            </w:pPr>
            <w:r w:rsidRPr="00EC0D4C">
              <w:t>3.2 Produce preliminary plan on network deployment that maintains transmission network integrity</w:t>
            </w:r>
          </w:p>
          <w:p w:rsidR="00000000" w:rsidRPr="00EC0D4C" w:rsidP="00EC0D4C">
            <w:pPr>
              <w:pStyle w:val="BodyText"/>
            </w:pPr>
            <w:r w:rsidRPr="00EC0D4C">
              <w:t>3.3 Establish a solution to unexpected situations through discussion with appropriate personnel, with consideration to job specifications, safety an</w:t>
            </w:r>
            <w:r w:rsidRPr="00EC0D4C">
              <w:t>d enterprise procedures</w:t>
            </w:r>
          </w:p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3.4 Review plan to ensure it complies with all standards and codes required when working on network access, and make adjustments where appropriate</w:t>
            </w:r>
          </w:p>
        </w:tc>
      </w:tr>
      <w:tr w:rsidTr="00EC0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4. Complete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t xml:space="preserve">4.1 Produce final deployment plan including recommendations agreed </w:t>
            </w:r>
            <w:r w:rsidRPr="00EC0D4C">
              <w:t>with customer</w:t>
            </w:r>
          </w:p>
          <w:p w:rsidR="00000000" w:rsidRPr="00EC0D4C" w:rsidP="00EC0D4C">
            <w:pPr>
              <w:pStyle w:val="BodyText"/>
            </w:pPr>
            <w:r w:rsidRPr="00EC0D4C">
              <w:t xml:space="preserve">4.2 Provide report on network management and performance </w:t>
            </w:r>
            <w:r w:rsidRPr="00EC0D4C">
              <w:t>monitoring system to be incorporated in the transmission network to ensure network is performing at optimum level</w:t>
            </w:r>
          </w:p>
        </w:tc>
      </w:tr>
    </w:tbl>
    <w:p w:rsidR="00000000" w:rsidRPr="00EC0D4C" w:rsidP="00EC0D4C">
      <w:pPr>
        <w:pStyle w:val="BodyText"/>
      </w:pPr>
    </w:p>
    <w:p w:rsidR="00000000" w:rsidRPr="00EC0D4C" w:rsidP="00EC0D4C">
      <w:pPr>
        <w:pStyle w:val="AllowPageBreak"/>
      </w:pPr>
    </w:p>
    <w:p w:rsidR="00000000" w:rsidRPr="00EC0D4C" w:rsidP="00EC0D4C">
      <w:pPr>
        <w:pStyle w:val="Heading1"/>
      </w:pPr>
      <w:bookmarkStart w:id="5" w:name="O_670780"/>
      <w:bookmarkEnd w:id="5"/>
      <w:r w:rsidRPr="00EC0D4C">
        <w:t>Foundation Skills</w:t>
      </w:r>
    </w:p>
    <w:p w:rsidR="00000000" w:rsidRPr="001732A8" w:rsidP="001732A8">
      <w:pPr>
        <w:pStyle w:val="BodyText"/>
        <w:rPr>
          <w:i/>
        </w:rPr>
      </w:pPr>
      <w:r w:rsidRPr="001732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EC0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rPr>
                <w:rStyle w:val="SpecialBold"/>
              </w:rPr>
              <w:t>Description</w:t>
            </w:r>
          </w:p>
        </w:tc>
      </w:tr>
      <w:tr w:rsidTr="00EC0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1.1, 1.9, 3.4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ListBullet"/>
              <w:rPr>
                <w:lang w:val="en-NZ"/>
              </w:rPr>
            </w:pPr>
            <w:r w:rsidRPr="00EC0D4C">
              <w:t>Organises, evaluates and interpre</w:t>
            </w:r>
            <w:r w:rsidRPr="00EC0D4C">
              <w:t>ts complex technical and non-technical information including legislative, enterprise and policy documentation</w:t>
            </w:r>
          </w:p>
        </w:tc>
      </w:tr>
      <w:tr w:rsidTr="00EC0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1.5, 1.7, 2.2, 3.2, 3.4, 4.1, 4.2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ListBullet"/>
              <w:rPr>
                <w:lang w:val="en-NZ"/>
              </w:rPr>
            </w:pPr>
            <w:r w:rsidRPr="00EC0D4C">
              <w:t>Prepares clear and concise workplace documentation, including reports and recommendations, incorporati</w:t>
            </w:r>
            <w:r w:rsidRPr="00EC0D4C">
              <w:t>ng technical language to communicate complex information clearly and effectively</w:t>
            </w:r>
          </w:p>
        </w:tc>
      </w:tr>
      <w:tr w:rsidTr="00EC0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 xml:space="preserve">Oral Communication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ListBullet"/>
              <w:rPr>
                <w:lang w:val="en-NZ"/>
              </w:rPr>
            </w:pPr>
            <w:r w:rsidRPr="00EC0D4C">
              <w:t>Uses highly developed listening, observational and questioning skills to understand project scope and clarify and explore meaning</w:t>
            </w:r>
          </w:p>
        </w:tc>
      </w:tr>
      <w:tr w:rsidTr="00EC0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1.8, 1.11, 2.1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ListBullet"/>
              <w:rPr>
                <w:lang w:val="en-NZ"/>
              </w:rPr>
            </w:pPr>
            <w:r w:rsidRPr="00EC0D4C">
              <w:t>Interprets numerical information to determine business costs and undertake link budget calculations, interpret results and evaluate different types of technical data</w:t>
            </w:r>
          </w:p>
        </w:tc>
      </w:tr>
      <w:tr w:rsidTr="00EC0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1.1, 1.9, 3.3, 3.4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ListBullet"/>
              <w:rPr>
                <w:lang w:val="en-NZ"/>
              </w:rPr>
            </w:pPr>
            <w:r w:rsidRPr="00EC0D4C">
              <w:t>Monitors adherence to orga</w:t>
            </w:r>
            <w:r w:rsidRPr="00EC0D4C">
              <w:t xml:space="preserve">nisational policies and protocols and legal and regulatory requirements of self and others </w:t>
            </w:r>
          </w:p>
        </w:tc>
      </w:tr>
      <w:tr w:rsidTr="00EC0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1.6, 3.3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ListBullet"/>
            </w:pPr>
            <w:r w:rsidRPr="00EC0D4C">
              <w:t>Selects and uses appropriate conventions and protocols when communicating with stakeholders in various work contexts</w:t>
            </w:r>
          </w:p>
          <w:p w:rsidR="00000000" w:rsidP="00EC0D4C">
            <w:pPr>
              <w:pStyle w:val="ListBullet"/>
              <w:rPr>
                <w:lang w:val="en-NZ"/>
              </w:rPr>
            </w:pPr>
            <w:r w:rsidRPr="00EC0D4C">
              <w:t>Collaborates with others to achieve joint outcomes, taking the lead in identifying all issues and facilitating agreement</w:t>
            </w:r>
          </w:p>
        </w:tc>
      </w:tr>
      <w:tr w:rsidTr="00EC0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1.3, 1.4, 1.8, 1.9, 1.10, 1.11, 2.1, 3.1, 3.3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ListBullet"/>
            </w:pPr>
            <w:r w:rsidRPr="00EC0D4C">
              <w:t>Uses combination of formal, logical planning processes and an increas</w:t>
            </w:r>
            <w:r w:rsidRPr="00EC0D4C">
              <w:t>ingly intuitive understanding of context for complex, high impact activities with strategic implications</w:t>
            </w:r>
          </w:p>
          <w:p w:rsidR="00000000" w:rsidRPr="00EC0D4C" w:rsidP="00EC0D4C">
            <w:pPr>
              <w:pStyle w:val="ListBullet"/>
            </w:pPr>
            <w:r w:rsidRPr="00EC0D4C">
              <w:t>Demonstrates a sophisticated understanding of principles, concepts, language and practices associated with the digital world and uses these to understa</w:t>
            </w:r>
            <w:r w:rsidRPr="00EC0D4C">
              <w:t>nd uses and potential of technology</w:t>
            </w:r>
          </w:p>
          <w:p w:rsidR="00000000" w:rsidRPr="00EC0D4C" w:rsidP="00EC0D4C">
            <w:pPr>
              <w:pStyle w:val="ListBullet"/>
            </w:pPr>
            <w:r w:rsidRPr="00EC0D4C">
              <w:t>Implements actions according to a predetermined plan, making adjustments if necessary</w:t>
            </w:r>
          </w:p>
          <w:p w:rsidR="00000000" w:rsidRPr="00EC0D4C" w:rsidP="00EC0D4C">
            <w:pPr>
              <w:pStyle w:val="ListBullet"/>
            </w:pPr>
            <w:r w:rsidRPr="00EC0D4C">
              <w:t>Takes responsibility for high-impact decisions in complex situations involving many variables and constraints</w:t>
            </w:r>
          </w:p>
          <w:p w:rsidR="00000000" w:rsidRPr="00EC0D4C" w:rsidP="00EC0D4C">
            <w:pPr>
              <w:pStyle w:val="ListBullet"/>
            </w:pPr>
            <w:r w:rsidRPr="00EC0D4C">
              <w:t>Uses formal analytical a</w:t>
            </w:r>
            <w:r w:rsidRPr="00EC0D4C">
              <w:t>nd lateral thinking techniques for identifying issues, generating and evaluating possible solutions</w:t>
            </w:r>
          </w:p>
        </w:tc>
      </w:tr>
    </w:tbl>
    <w:p w:rsidR="00000000" w:rsidRPr="00EC0D4C" w:rsidP="00EC0D4C">
      <w:pPr>
        <w:pStyle w:val="BodyText"/>
      </w:pPr>
    </w:p>
    <w:p w:rsidR="00000000" w:rsidRPr="00EC0D4C" w:rsidP="00EC0D4C">
      <w:pPr>
        <w:pStyle w:val="AllowPageBreak"/>
      </w:pPr>
    </w:p>
    <w:p w:rsidR="00000000" w:rsidRPr="00EC0D4C" w:rsidP="00EC0D4C">
      <w:pPr>
        <w:pStyle w:val="Heading1"/>
      </w:pPr>
      <w:bookmarkStart w:id="6" w:name="O_670782"/>
      <w:bookmarkEnd w:id="6"/>
      <w:r w:rsidRPr="00EC0D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1644"/>
        <w:gridCol w:w="1522"/>
        <w:gridCol w:w="1459"/>
      </w:tblGrid>
      <w:tr w:rsidTr="00EC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Code and title</w:t>
            </w:r>
          </w:p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current version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Code and title</w:t>
            </w:r>
          </w:p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previous version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Comments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rPr>
                <w:rStyle w:val="SpecialBold"/>
              </w:rPr>
              <w:t>Equivalence status</w:t>
            </w:r>
          </w:p>
        </w:tc>
      </w:tr>
      <w:tr w:rsidTr="00EC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ICTTEN801 Plan a transmission network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ICTTEN7193B Plan a transmission network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t>Updated to meet Standards for Training Packages.</w:t>
            </w:r>
          </w:p>
          <w:p w:rsidR="00000000" w:rsidRPr="00EC0D4C" w:rsidP="00EC0D4C">
            <w:pPr>
              <w:pStyle w:val="BodyText"/>
            </w:pPr>
          </w:p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Recoded and minor changes to PC’s to meet AQF requirements.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t>Equivalent unit</w:t>
            </w:r>
          </w:p>
        </w:tc>
      </w:tr>
    </w:tbl>
    <w:p w:rsidR="001732A8" w:rsidP="00EC0D4C">
      <w:pPr>
        <w:pStyle w:val="BodyText"/>
      </w:pPr>
    </w:p>
    <w:p w:rsidR="001732A8" w:rsidP="00EC0D4C">
      <w:pPr>
        <w:pStyle w:val="BodyText"/>
      </w:pPr>
    </w:p>
    <w:p w:rsidR="00000000" w:rsidRPr="00EC0D4C" w:rsidP="00EC0D4C">
      <w:pPr>
        <w:pStyle w:val="Heading1"/>
      </w:pPr>
      <w:bookmarkStart w:id="7" w:name="O_670789"/>
      <w:bookmarkEnd w:id="7"/>
      <w:r w:rsidRPr="00EC0D4C">
        <w:t>Links</w:t>
      </w:r>
    </w:p>
    <w:p w:rsidR="00000000" w:rsidRPr="00EC0D4C" w:rsidP="001732A8">
      <w:pPr>
        <w:pStyle w:val="BodyText"/>
      </w:pPr>
      <w:r w:rsidRPr="00EC0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3F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0D4C" w:rsidP="001732A8">
      <w:pPr>
        <w:pStyle w:val="BodyText"/>
        <w:sectPr w:rsidSect="00EC0D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0D4C" w:rsidP="00EC0D4C">
      <w:pPr>
        <w:pStyle w:val="SuperHeading"/>
      </w:pPr>
      <w:r w:rsidRPr="00EC0D4C">
        <w:t xml:space="preserve">Assessment </w:t>
      </w:r>
      <w:r w:rsidRPr="00EC0D4C">
        <w:t>Requirements for ICTTEN801 Plan a transmission network</w:t>
      </w:r>
    </w:p>
    <w:p w:rsidR="00000000" w:rsidRPr="00EC0D4C" w:rsidP="00EC0D4C">
      <w:pPr>
        <w:pStyle w:val="Heading1"/>
      </w:pPr>
      <w:bookmarkStart w:id="8" w:name="O_670784"/>
      <w:bookmarkEnd w:id="8"/>
      <w:r w:rsidRPr="00EC0D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rPr>
                <w:rStyle w:val="SpecialBold"/>
              </w:rPr>
              <w:t>Comments</w:t>
            </w:r>
          </w:p>
        </w:tc>
      </w:tr>
      <w:tr w:rsidTr="00EC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4C">
            <w:pPr>
              <w:pStyle w:val="BodyText"/>
              <w:rPr>
                <w:lang w:val="en-NZ"/>
              </w:rPr>
            </w:pPr>
            <w:r w:rsidRPr="00EC0D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4C" w:rsidP="00EC0D4C">
            <w:pPr>
              <w:pStyle w:val="BodyText"/>
            </w:pPr>
            <w:r w:rsidRPr="00EC0D4C">
              <w:t>This version first released with ICT Information and Communications Technology Training Package Version 1.0.</w:t>
            </w:r>
          </w:p>
        </w:tc>
      </w:tr>
    </w:tbl>
    <w:p w:rsidR="00000000" w:rsidRPr="00EC0D4C" w:rsidP="00EC0D4C">
      <w:pPr>
        <w:pStyle w:val="BodyText"/>
      </w:pPr>
    </w:p>
    <w:p w:rsidR="00000000" w:rsidRPr="00EC0D4C" w:rsidP="00EC0D4C">
      <w:pPr>
        <w:pStyle w:val="AllowPageBreak"/>
      </w:pPr>
    </w:p>
    <w:p w:rsidR="00000000" w:rsidRPr="00EC0D4C" w:rsidP="00EC0D4C">
      <w:pPr>
        <w:pStyle w:val="Heading1"/>
      </w:pPr>
      <w:bookmarkStart w:id="9" w:name="O_670785"/>
      <w:bookmarkEnd w:id="9"/>
      <w:r w:rsidRPr="00EC0D4C">
        <w:t>Performance Evidence</w:t>
      </w:r>
    </w:p>
    <w:p w:rsidR="00000000" w:rsidRPr="00EC0D4C" w:rsidP="001732A8">
      <w:pPr>
        <w:pStyle w:val="BodyText"/>
      </w:pPr>
      <w:r w:rsidRPr="00EC0D4C">
        <w:t>Evidence of the ability to:</w:t>
      </w:r>
    </w:p>
    <w:p w:rsidR="00000000" w:rsidRPr="00EC0D4C" w:rsidP="00EC0D4C">
      <w:pPr>
        <w:pStyle w:val="ListBullet"/>
      </w:pPr>
      <w:r w:rsidRPr="00EC0D4C">
        <w:t>evaluate potential transmission options and select most suitable type of transmission network</w:t>
      </w:r>
    </w:p>
    <w:p w:rsidR="00000000" w:rsidRPr="00EC0D4C" w:rsidP="00EC0D4C">
      <w:pPr>
        <w:pStyle w:val="ListBullet"/>
      </w:pPr>
      <w:r w:rsidRPr="00EC0D4C">
        <w:t>analyse effect of transmission path characteristics on transmission systems</w:t>
      </w:r>
    </w:p>
    <w:p w:rsidR="00000000" w:rsidRPr="00EC0D4C" w:rsidP="00EC0D4C">
      <w:pPr>
        <w:pStyle w:val="ListBullet"/>
      </w:pPr>
      <w:r w:rsidRPr="00EC0D4C">
        <w:t>develop solutions for transmission i</w:t>
      </w:r>
      <w:r w:rsidRPr="00EC0D4C">
        <w:t>mpairments</w:t>
      </w:r>
    </w:p>
    <w:p w:rsidR="00000000" w:rsidRPr="00EC0D4C" w:rsidP="00EC0D4C">
      <w:pPr>
        <w:pStyle w:val="ListBullet"/>
      </w:pPr>
      <w:r w:rsidRPr="00EC0D4C">
        <w:t>select appropriate testing regimes for transmission technologies</w:t>
      </w:r>
    </w:p>
    <w:p w:rsidR="00000000" w:rsidRPr="00EC0D4C" w:rsidP="00EC0D4C">
      <w:pPr>
        <w:pStyle w:val="ListBullet"/>
      </w:pPr>
      <w:r w:rsidRPr="00EC0D4C">
        <w:t>determine key multiplexing features of transmission technologies</w:t>
      </w:r>
    </w:p>
    <w:p w:rsidR="00000000" w:rsidRPr="00EC0D4C" w:rsidP="00EC0D4C">
      <w:pPr>
        <w:pStyle w:val="ListBullet"/>
      </w:pPr>
      <w:r w:rsidRPr="00EC0D4C">
        <w:t>develop transmission network work plan.</w:t>
      </w:r>
    </w:p>
    <w:p w:rsidR="00000000" w:rsidRPr="00EC0D4C" w:rsidP="00EC0D4C">
      <w:pPr>
        <w:pStyle w:val="BodyText"/>
      </w:pPr>
    </w:p>
    <w:p w:rsidR="00000000" w:rsidRPr="00EC0D4C" w:rsidP="001732A8">
      <w:pPr>
        <w:pStyle w:val="BodyText"/>
      </w:pPr>
      <w:r w:rsidRPr="00EC0D4C">
        <w:t>Note: If a specific volume or frequency is not stated, then evidence must be provided at least once.</w:t>
      </w:r>
    </w:p>
    <w:p w:rsidR="00000000" w:rsidRPr="00EC0D4C" w:rsidP="00EC0D4C">
      <w:pPr>
        <w:pStyle w:val="Heading1"/>
      </w:pPr>
      <w:bookmarkStart w:id="10" w:name="O_670786"/>
      <w:bookmarkEnd w:id="10"/>
      <w:r w:rsidRPr="00EC0D4C">
        <w:t>Knowledge Evidence</w:t>
      </w:r>
    </w:p>
    <w:p w:rsidR="00000000" w:rsidRPr="00EC0D4C" w:rsidP="001732A8">
      <w:pPr>
        <w:pStyle w:val="BodyText"/>
      </w:pPr>
      <w:r w:rsidRPr="00EC0D4C">
        <w:t>To complete the unit requirements safely and effectively, the individual must:</w:t>
      </w:r>
    </w:p>
    <w:p w:rsidR="00000000" w:rsidRPr="00EC0D4C" w:rsidP="00EC0D4C">
      <w:pPr>
        <w:pStyle w:val="ListBullet"/>
      </w:pPr>
      <w:r w:rsidRPr="00EC0D4C">
        <w:t>outline impact of relevant legislation,</w:t>
      </w:r>
      <w:r w:rsidRPr="00EC0D4C">
        <w:t xml:space="preserve"> codes, regulations and standards involved with planning networks</w:t>
      </w:r>
    </w:p>
    <w:p w:rsidR="00000000" w:rsidRPr="00EC0D4C" w:rsidP="00EC0D4C">
      <w:pPr>
        <w:pStyle w:val="ListBullet"/>
      </w:pPr>
      <w:r w:rsidRPr="00EC0D4C">
        <w:t>explain alternating current and transmission line theory</w:t>
      </w:r>
    </w:p>
    <w:p w:rsidR="00000000" w:rsidRPr="00EC0D4C" w:rsidP="00EC0D4C">
      <w:pPr>
        <w:pStyle w:val="ListBullet"/>
      </w:pPr>
      <w:r w:rsidRPr="00EC0D4C">
        <w:t>compare emerging telecommunications switching and transmission technologies</w:t>
      </w:r>
    </w:p>
    <w:p w:rsidR="00000000" w:rsidRPr="00EC0D4C" w:rsidP="00EC0D4C">
      <w:pPr>
        <w:pStyle w:val="ListBullet"/>
      </w:pPr>
      <w:r w:rsidRPr="00EC0D4C">
        <w:t>define network capacity and capability management</w:t>
      </w:r>
    </w:p>
    <w:p w:rsidR="00000000" w:rsidRPr="00EC0D4C" w:rsidP="00EC0D4C">
      <w:pPr>
        <w:pStyle w:val="ListBullet"/>
      </w:pPr>
      <w:r w:rsidRPr="00EC0D4C">
        <w:t>outline</w:t>
      </w:r>
      <w:r w:rsidRPr="00EC0D4C">
        <w:t xml:space="preserve"> capacity limitation of various platforms</w:t>
      </w:r>
    </w:p>
    <w:p w:rsidR="00000000" w:rsidRPr="00EC0D4C" w:rsidP="00EC0D4C">
      <w:pPr>
        <w:pStyle w:val="ListBullet"/>
      </w:pPr>
      <w:r w:rsidRPr="00EC0D4C">
        <w:t>explain commercial considerations of Access Network deployment</w:t>
      </w:r>
    </w:p>
    <w:p w:rsidR="00000000" w:rsidRPr="00EC0D4C" w:rsidP="00EC0D4C">
      <w:pPr>
        <w:pStyle w:val="ListBullet"/>
      </w:pPr>
      <w:r w:rsidRPr="00EC0D4C">
        <w:t>outline common switching and transmission support services</w:t>
      </w:r>
    </w:p>
    <w:p w:rsidR="00000000" w:rsidRPr="00EC0D4C" w:rsidP="00EC0D4C">
      <w:pPr>
        <w:pStyle w:val="ListBullet"/>
      </w:pPr>
      <w:r w:rsidRPr="00EC0D4C">
        <w:t>explore compatibility issues for new technologies and equipment</w:t>
      </w:r>
    </w:p>
    <w:p w:rsidR="00000000" w:rsidRPr="00EC0D4C" w:rsidP="00EC0D4C">
      <w:pPr>
        <w:pStyle w:val="ListBullet"/>
      </w:pPr>
      <w:r w:rsidRPr="00EC0D4C">
        <w:t>evaluate currency of technol</w:t>
      </w:r>
      <w:r w:rsidRPr="00EC0D4C">
        <w:t>ogy and equipment under consideration</w:t>
      </w:r>
    </w:p>
    <w:p w:rsidR="00000000" w:rsidRPr="00EC0D4C" w:rsidP="00EC0D4C">
      <w:pPr>
        <w:pStyle w:val="ListBullet"/>
      </w:pPr>
      <w:r w:rsidRPr="00EC0D4C">
        <w:t>explain data transmission</w:t>
      </w:r>
    </w:p>
    <w:p w:rsidR="00000000" w:rsidRPr="00EC0D4C" w:rsidP="00EC0D4C">
      <w:pPr>
        <w:pStyle w:val="ListBullet"/>
      </w:pPr>
      <w:r w:rsidRPr="00EC0D4C">
        <w:t>summarise digital multiplexing techniques and hierarchies</w:t>
      </w:r>
    </w:p>
    <w:p w:rsidR="00000000" w:rsidRPr="00EC0D4C" w:rsidP="00EC0D4C">
      <w:pPr>
        <w:pStyle w:val="ListBullet"/>
      </w:pPr>
      <w:r w:rsidRPr="00EC0D4C">
        <w:t>clarify enterprise deployment rules</w:t>
      </w:r>
    </w:p>
    <w:p w:rsidR="00000000" w:rsidRPr="00EC0D4C" w:rsidP="00EC0D4C">
      <w:pPr>
        <w:pStyle w:val="ListBullet"/>
      </w:pPr>
      <w:r w:rsidRPr="00EC0D4C">
        <w:t>explain exemption process criteria</w:t>
      </w:r>
    </w:p>
    <w:p w:rsidR="00000000" w:rsidRPr="00EC0D4C" w:rsidP="00EC0D4C">
      <w:pPr>
        <w:pStyle w:val="ListBullet"/>
      </w:pPr>
      <w:r w:rsidRPr="00EC0D4C">
        <w:t>outline network topologies</w:t>
      </w:r>
    </w:p>
    <w:p w:rsidR="00000000" w:rsidRPr="00EC0D4C" w:rsidP="00EC0D4C">
      <w:pPr>
        <w:pStyle w:val="ListBullet"/>
      </w:pPr>
      <w:r w:rsidRPr="00EC0D4C">
        <w:t>formulate product capability and ava</w:t>
      </w:r>
      <w:r w:rsidRPr="00EC0D4C">
        <w:t>ilability that are allowable within a transmission network</w:t>
      </w:r>
    </w:p>
    <w:p w:rsidR="00000000" w:rsidRPr="00EC0D4C" w:rsidP="00EC0D4C">
      <w:pPr>
        <w:pStyle w:val="ListBullet"/>
      </w:pPr>
      <w:r w:rsidRPr="00EC0D4C">
        <w:t>establish aspects of telecommunications when planning a network, including:</w:t>
      </w:r>
    </w:p>
    <w:p w:rsidR="00000000" w:rsidRPr="00EC0D4C" w:rsidP="00EC0D4C">
      <w:pPr>
        <w:pStyle w:val="ListBullet2"/>
      </w:pPr>
      <w:r w:rsidRPr="00EC0D4C">
        <w:t>alarm management</w:t>
      </w:r>
    </w:p>
    <w:p w:rsidR="00000000" w:rsidRPr="00EC0D4C" w:rsidP="00EC0D4C">
      <w:pPr>
        <w:pStyle w:val="ListBullet2"/>
      </w:pPr>
      <w:r w:rsidRPr="00EC0D4C">
        <w:t>bearers</w:t>
      </w:r>
    </w:p>
    <w:p w:rsidR="00000000" w:rsidRPr="00EC0D4C" w:rsidP="00EC0D4C">
      <w:pPr>
        <w:pStyle w:val="ListBullet2"/>
      </w:pPr>
      <w:r w:rsidRPr="00EC0D4C">
        <w:t>performance monitoring systems</w:t>
      </w:r>
    </w:p>
    <w:p w:rsidR="00000000" w:rsidRPr="00EC0D4C" w:rsidP="00EC0D4C">
      <w:pPr>
        <w:pStyle w:val="ListBullet2"/>
      </w:pPr>
      <w:r w:rsidRPr="00EC0D4C">
        <w:t>transmission:</w:t>
      </w:r>
    </w:p>
    <w:p w:rsidR="00000000" w:rsidRPr="00EC0D4C" w:rsidP="00EC0D4C">
      <w:pPr>
        <w:pStyle w:val="ListBullet2"/>
      </w:pPr>
      <w:r w:rsidRPr="00EC0D4C">
        <w:t>architectures and geographical categorisation</w:t>
      </w:r>
    </w:p>
    <w:p w:rsidR="00000000" w:rsidRPr="00EC0D4C" w:rsidP="00EC0D4C">
      <w:pPr>
        <w:pStyle w:val="ListBullet2"/>
      </w:pPr>
      <w:r w:rsidRPr="00EC0D4C">
        <w:t>information sources</w:t>
      </w:r>
    </w:p>
    <w:p w:rsidR="00000000" w:rsidRPr="00EC0D4C" w:rsidP="00EC0D4C">
      <w:pPr>
        <w:pStyle w:val="ListBullet2"/>
      </w:pPr>
      <w:r w:rsidRPr="00EC0D4C">
        <w:t>technology and equipment</w:t>
      </w:r>
    </w:p>
    <w:p w:rsidR="00000000" w:rsidRPr="00EC0D4C" w:rsidP="00EC0D4C">
      <w:pPr>
        <w:pStyle w:val="ListBullet"/>
      </w:pPr>
      <w:r w:rsidRPr="00EC0D4C">
        <w:t>determine a cost analysis for a planned network.</w:t>
      </w:r>
    </w:p>
    <w:p w:rsidR="00000000" w:rsidRPr="00EC0D4C" w:rsidP="00EC0D4C">
      <w:pPr>
        <w:pStyle w:val="AllowPageBreak"/>
      </w:pPr>
    </w:p>
    <w:p w:rsidR="00000000" w:rsidRPr="00EC0D4C" w:rsidP="00EC0D4C">
      <w:pPr>
        <w:pStyle w:val="Heading1"/>
      </w:pPr>
      <w:bookmarkStart w:id="11" w:name="O_670787"/>
      <w:bookmarkEnd w:id="11"/>
      <w:r w:rsidRPr="00EC0D4C">
        <w:t>Assessment Conditions</w:t>
      </w:r>
    </w:p>
    <w:p w:rsidR="00000000" w:rsidRPr="00EC0D4C" w:rsidP="001732A8">
      <w:pPr>
        <w:pStyle w:val="BodyText"/>
      </w:pPr>
      <w:r w:rsidRPr="00EC0D4C">
        <w:t>Gather evidence to demonstrate consistent performance in conditions that are safe and replicate the workplace. Noise level</w:t>
      </w:r>
      <w:r w:rsidRPr="00EC0D4C">
        <w:t>s, production flow, interruptions and time variances should be typical of those experienced in the Telecommunications – Telecommunications Networks Engineering field of work and include access to:</w:t>
      </w:r>
    </w:p>
    <w:p w:rsidR="00000000" w:rsidRPr="00EC0D4C" w:rsidP="00EC0D4C">
      <w:pPr>
        <w:pStyle w:val="ListBullet"/>
      </w:pPr>
      <w:r w:rsidRPr="00EC0D4C">
        <w:t>a site to plan transmission network</w:t>
      </w:r>
    </w:p>
    <w:p w:rsidR="00000000" w:rsidRPr="00EC0D4C" w:rsidP="00EC0D4C">
      <w:pPr>
        <w:pStyle w:val="ListBullet"/>
      </w:pPr>
      <w:r w:rsidRPr="00EC0D4C">
        <w:t>equipment and system manuals and specifications</w:t>
      </w:r>
    </w:p>
    <w:p w:rsidR="00000000" w:rsidRPr="00EC0D4C" w:rsidP="00EC0D4C">
      <w:pPr>
        <w:pStyle w:val="ListBullet"/>
      </w:pPr>
      <w:r w:rsidRPr="00EC0D4C">
        <w:t>legislation and documentation to plan a transmission network.</w:t>
      </w:r>
    </w:p>
    <w:p w:rsidR="00000000" w:rsidRPr="00EC0D4C" w:rsidP="00EC0D4C">
      <w:pPr>
        <w:pStyle w:val="BodyText"/>
      </w:pPr>
    </w:p>
    <w:p w:rsidR="00000000" w:rsidRPr="00EC0D4C" w:rsidP="001732A8">
      <w:pPr>
        <w:pStyle w:val="BodyText"/>
      </w:pPr>
      <w:r w:rsidRPr="00EC0D4C">
        <w:t>Assessors must satisfy NVR/AQTF assessor requirements.</w:t>
      </w:r>
    </w:p>
    <w:p w:rsidR="00000000" w:rsidRPr="00EC0D4C" w:rsidP="00EC0D4C">
      <w:pPr>
        <w:pStyle w:val="Heading1"/>
      </w:pPr>
      <w:bookmarkStart w:id="12" w:name="O_670790"/>
      <w:bookmarkEnd w:id="12"/>
      <w:r w:rsidRPr="00EC0D4C">
        <w:t>Links</w:t>
      </w:r>
    </w:p>
    <w:p w:rsidR="00000000" w:rsidRPr="00EC0D4C" w:rsidP="001732A8">
      <w:pPr>
        <w:pStyle w:val="BodyText"/>
      </w:pPr>
      <w:r w:rsidRPr="00EC0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3F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0D4C" w:rsidP="00EC0D4C"/>
    <w:sectPr w:rsidSect="00EC0D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C" w:rsidRPr="001732A8" w:rsidP="00173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A8" w:rsidP="00EC0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32A8" w:rsidP="00EC0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32A8" w:rsidP="00EC0D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C" w:rsidP="00EC0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2A8">
      <w:t>Approved</w:t>
    </w:r>
    <w:r w:rsidR="001732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2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2A8">
      <w:rPr>
        <w:noProof/>
      </w:rPr>
      <w:t>5</w:t>
    </w:r>
    <w:r>
      <w:rPr>
        <w:noProof/>
      </w:rPr>
      <w:fldChar w:fldCharType="end"/>
    </w:r>
  </w:p>
  <w:p w:rsidR="00EC0D4C" w:rsidP="00EC0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2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2A8">
      <w:t>Future Skills Organisation</w:t>
    </w:r>
    <w:r w:rsidR="001732A8">
      <w:fldChar w:fldCharType="end"/>
    </w:r>
  </w:p>
  <w:p w:rsidR="00EC0D4C" w:rsidP="00EC0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D4C" w:rsidRPr="001732A8" w:rsidP="00173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A8" w:rsidRPr="002D2AF8" w:rsidP="00EC0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ICTTEN801 Plan a transmission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32A8" w:rsidP="00EC0D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C" w:rsidRPr="002D2AF8" w:rsidP="00EC0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2A8">
      <w:t>ICTTEN801 Plan a transmission network</w:t>
    </w:r>
    <w:r w:rsidR="001732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2A8">
      <w:rPr>
        <w:noProof/>
      </w:rPr>
      <w:t>2 March 2025</w:t>
    </w:r>
    <w:r>
      <w:fldChar w:fldCharType="end"/>
    </w:r>
  </w:p>
  <w:p w:rsidR="00EC0D4C" w:rsidP="00EC0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FED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C20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3CB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D4C"/>
  </w:style>
  <w:style w:type="character" w:customStyle="1" w:styleId="Heading1Char">
    <w:name w:val="Heading 1 Char"/>
    <w:basedOn w:val="DefaultParagraphFont"/>
    <w:link w:val="Heading1"/>
    <w:rsid w:val="00EC0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D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D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D4C"/>
    <w:rPr>
      <w:b/>
      <w:spacing w:val="0"/>
    </w:rPr>
  </w:style>
  <w:style w:type="paragraph" w:styleId="ListBullet2">
    <w:name w:val="List Bullet 2"/>
    <w:basedOn w:val="List2"/>
    <w:rsid w:val="00EC0D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0D4C"/>
    <w:rPr>
      <w:i/>
    </w:rPr>
  </w:style>
  <w:style w:type="paragraph" w:customStyle="1" w:styleId="SuperHeading">
    <w:name w:val="SuperHeading"/>
    <w:basedOn w:val="Normal"/>
    <w:rsid w:val="00EC0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D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D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D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D4C"/>
  </w:style>
  <w:style w:type="paragraph" w:styleId="TableofFigures">
    <w:name w:val="table of figures"/>
    <w:basedOn w:val="Normal"/>
    <w:next w:val="Normal"/>
    <w:semiHidden/>
    <w:rsid w:val="00EC0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D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D4C"/>
    <w:rPr>
      <w:rFonts w:ascii="Wingdings" w:hAnsi="Wingdings"/>
    </w:rPr>
  </w:style>
  <w:style w:type="paragraph" w:customStyle="1" w:styleId="TableHeading">
    <w:name w:val="Table Heading"/>
    <w:basedOn w:val="HeadingBase"/>
    <w:rsid w:val="00EC0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D4C"/>
    <w:rPr>
      <w:color w:val="0033CC"/>
      <w:u w:val="none"/>
    </w:rPr>
  </w:style>
  <w:style w:type="paragraph" w:customStyle="1" w:styleId="BodyTextRight">
    <w:name w:val="Body Text Right"/>
    <w:basedOn w:val="BodyText"/>
    <w:rsid w:val="00EC0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D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D4C"/>
    <w:rPr>
      <w:sz w:val="32"/>
    </w:rPr>
  </w:style>
  <w:style w:type="paragraph" w:customStyle="1" w:styleId="HeadingProcedure">
    <w:name w:val="Heading Procedure"/>
    <w:basedOn w:val="HeadingBase"/>
    <w:next w:val="Normal"/>
    <w:rsid w:val="00EC0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D4C"/>
    <w:pPr>
      <w:spacing w:before="60" w:after="60"/>
    </w:pPr>
  </w:style>
  <w:style w:type="paragraph" w:styleId="ListContinue">
    <w:name w:val="List Continue"/>
    <w:basedOn w:val="List"/>
    <w:rsid w:val="00EC0D4C"/>
    <w:pPr>
      <w:ind w:firstLine="0"/>
    </w:pPr>
  </w:style>
  <w:style w:type="paragraph" w:customStyle="1" w:styleId="ListNote">
    <w:name w:val="List Note"/>
    <w:basedOn w:val="List"/>
    <w:rsid w:val="00EC0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D4C"/>
    <w:rPr>
      <w:rFonts w:ascii="Courier New" w:hAnsi="Courier New"/>
    </w:rPr>
  </w:style>
  <w:style w:type="paragraph" w:customStyle="1" w:styleId="NoteBullet">
    <w:name w:val="Note Bullet"/>
    <w:basedOn w:val="Note"/>
    <w:rsid w:val="00EC0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D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D4C"/>
    <w:rPr>
      <w:b/>
      <w:smallCaps/>
    </w:rPr>
  </w:style>
  <w:style w:type="paragraph" w:customStyle="1" w:styleId="TableListNumber">
    <w:name w:val="Table List Number"/>
    <w:basedOn w:val="ListNumber"/>
    <w:rsid w:val="00EC0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D4C"/>
    <w:pPr>
      <w:numPr>
        <w:numId w:val="9"/>
      </w:numPr>
    </w:pPr>
  </w:style>
  <w:style w:type="paragraph" w:customStyle="1" w:styleId="ListAlpha2">
    <w:name w:val="List Alpha 2"/>
    <w:basedOn w:val="List2"/>
    <w:rsid w:val="00EC0D4C"/>
    <w:pPr>
      <w:numPr>
        <w:numId w:val="8"/>
      </w:numPr>
    </w:pPr>
  </w:style>
  <w:style w:type="paragraph" w:styleId="List2">
    <w:name w:val="List 2"/>
    <w:basedOn w:val="BodyText"/>
    <w:rsid w:val="00EC0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D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D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D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D4C"/>
    <w:pPr>
      <w:numPr>
        <w:numId w:val="4"/>
      </w:numPr>
    </w:pPr>
  </w:style>
  <w:style w:type="paragraph" w:styleId="ListContinue2">
    <w:name w:val="List Continue 2"/>
    <w:basedOn w:val="List2"/>
    <w:rsid w:val="00EC0D4C"/>
    <w:pPr>
      <w:ind w:firstLine="0"/>
    </w:pPr>
  </w:style>
  <w:style w:type="paragraph" w:styleId="ListContinue3">
    <w:name w:val="List Continue 3"/>
    <w:basedOn w:val="List3"/>
    <w:rsid w:val="00EC0D4C"/>
    <w:pPr>
      <w:ind w:left="1021" w:firstLine="0"/>
    </w:pPr>
  </w:style>
  <w:style w:type="paragraph" w:styleId="ListContinue4">
    <w:name w:val="List Continue 4"/>
    <w:basedOn w:val="List4"/>
    <w:rsid w:val="00EC0D4C"/>
    <w:pPr>
      <w:ind w:firstLine="0"/>
    </w:pPr>
  </w:style>
  <w:style w:type="paragraph" w:styleId="ListContinue5">
    <w:name w:val="List Continue 5"/>
    <w:basedOn w:val="List5"/>
    <w:rsid w:val="00EC0D4C"/>
    <w:pPr>
      <w:ind w:firstLine="0"/>
    </w:pPr>
  </w:style>
  <w:style w:type="paragraph" w:styleId="ListNumber3">
    <w:name w:val="List Number 3"/>
    <w:basedOn w:val="List3"/>
    <w:rsid w:val="00EC0D4C"/>
    <w:pPr>
      <w:numPr>
        <w:numId w:val="5"/>
      </w:numPr>
    </w:pPr>
  </w:style>
  <w:style w:type="paragraph" w:styleId="ListNumber4">
    <w:name w:val="List Number 4"/>
    <w:basedOn w:val="List4"/>
    <w:rsid w:val="00EC0D4C"/>
    <w:pPr>
      <w:numPr>
        <w:numId w:val="6"/>
      </w:numPr>
    </w:pPr>
  </w:style>
  <w:style w:type="paragraph" w:styleId="ListNumber5">
    <w:name w:val="List Number 5"/>
    <w:basedOn w:val="List5"/>
    <w:rsid w:val="00EC0D4C"/>
    <w:pPr>
      <w:numPr>
        <w:numId w:val="7"/>
      </w:numPr>
    </w:pPr>
  </w:style>
  <w:style w:type="paragraph" w:styleId="BlockText">
    <w:name w:val="Block Text"/>
    <w:basedOn w:val="Normal"/>
    <w:rsid w:val="00EC0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D4C"/>
    <w:rPr>
      <w:sz w:val="16"/>
      <w:vertAlign w:val="superscript"/>
    </w:rPr>
  </w:style>
  <w:style w:type="character" w:customStyle="1" w:styleId="Symbols">
    <w:name w:val="Symbols"/>
    <w:basedOn w:val="DefaultParagraphFont"/>
    <w:rsid w:val="00EC0D4C"/>
    <w:rPr>
      <w:rFonts w:ascii="Symbol" w:hAnsi="Symbol"/>
    </w:rPr>
  </w:style>
  <w:style w:type="character" w:customStyle="1" w:styleId="MenuOptions">
    <w:name w:val="Menu Options"/>
    <w:basedOn w:val="DefaultParagraphFont"/>
    <w:rsid w:val="00EC0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D4C"/>
    <w:rPr>
      <w:b/>
    </w:rPr>
  </w:style>
  <w:style w:type="character" w:customStyle="1" w:styleId="Underlined">
    <w:name w:val="Underlined"/>
    <w:basedOn w:val="DefaultParagraphFont"/>
    <w:rsid w:val="00EC0D4C"/>
    <w:rPr>
      <w:u w:val="single"/>
    </w:rPr>
  </w:style>
  <w:style w:type="paragraph" w:customStyle="1" w:styleId="TableBodyTextRight">
    <w:name w:val="Table Body Text Right"/>
    <w:basedOn w:val="TableBodyText"/>
    <w:rsid w:val="00EC0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D4C"/>
    <w:rPr>
      <w:sz w:val="18"/>
    </w:rPr>
  </w:style>
  <w:style w:type="paragraph" w:customStyle="1" w:styleId="BodySmallRight">
    <w:name w:val="Body Small Right"/>
    <w:basedOn w:val="BodyTextRight"/>
    <w:rsid w:val="00EC0D4C"/>
    <w:rPr>
      <w:sz w:val="18"/>
      <w:szCs w:val="18"/>
    </w:rPr>
  </w:style>
  <w:style w:type="paragraph" w:customStyle="1" w:styleId="MarginEdition">
    <w:name w:val="Margin Edition"/>
    <w:basedOn w:val="MarginNote"/>
    <w:rsid w:val="00EC0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D4C"/>
    <w:rPr>
      <w:sz w:val="2"/>
      <w:szCs w:val="2"/>
    </w:rPr>
  </w:style>
  <w:style w:type="character" w:customStyle="1" w:styleId="Small">
    <w:name w:val="Small"/>
    <w:basedOn w:val="DefaultParagraphFont"/>
    <w:rsid w:val="00EC0D4C"/>
    <w:rPr>
      <w:sz w:val="16"/>
    </w:rPr>
  </w:style>
  <w:style w:type="paragraph" w:customStyle="1" w:styleId="WideTable">
    <w:name w:val="Wide Table"/>
    <w:basedOn w:val="Normal"/>
    <w:rsid w:val="00EC0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D4C"/>
  </w:style>
  <w:style w:type="paragraph" w:styleId="Quote">
    <w:name w:val="Quote"/>
    <w:basedOn w:val="Heading1"/>
    <w:link w:val="QuoteChar"/>
    <w:qFormat/>
    <w:rsid w:val="00EC0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D4C"/>
    <w:pPr>
      <w:pageBreakBefore/>
    </w:pPr>
  </w:style>
  <w:style w:type="paragraph" w:customStyle="1" w:styleId="Border">
    <w:name w:val="Border"/>
    <w:basedOn w:val="Normal"/>
    <w:qFormat/>
    <w:rsid w:val="00EC0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D4C"/>
    <w:rPr>
      <w:u w:val="single"/>
    </w:rPr>
  </w:style>
  <w:style w:type="character" w:customStyle="1" w:styleId="BoldandItalics">
    <w:name w:val="Bold and Italics"/>
    <w:qFormat/>
    <w:rsid w:val="00EC0D4C"/>
    <w:rPr>
      <w:b/>
      <w:i/>
      <w:u w:val="none"/>
    </w:rPr>
  </w:style>
  <w:style w:type="paragraph" w:styleId="BalloonText">
    <w:name w:val="Balloon Text"/>
    <w:basedOn w:val="Normal"/>
    <w:link w:val="BalloonTextChar"/>
    <w:rsid w:val="00EC0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D4C"/>
    <w:pPr>
      <w:spacing w:before="0" w:after="0"/>
    </w:pPr>
  </w:style>
  <w:style w:type="paragraph" w:customStyle="1" w:styleId="BodyTextBold">
    <w:name w:val="Body Text Bold"/>
    <w:basedOn w:val="BodyText"/>
    <w:qFormat/>
    <w:rsid w:val="00EC0D4C"/>
    <w:rPr>
      <w:b/>
    </w:rPr>
  </w:style>
  <w:style w:type="character" w:styleId="Hyperlink">
    <w:name w:val="Hyperlink"/>
    <w:basedOn w:val="DefaultParagraphFont"/>
    <w:uiPriority w:val="99"/>
    <w:unhideWhenUsed/>
    <w:rsid w:val="00173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7960</Characters>
  <Application>Microsoft Office Word</Application>
  <DocSecurity>0</DocSecurity>
  <Lines>274</Lines>
  <Paragraphs>160</Paragraphs>
  <ScaleCrop>false</ScaleCrop>
  <Company>Author-it Software Corporation Ltd.</Company>
  <LinksUpToDate>false</LinksUpToDate>
  <CharactersWithSpaces>8970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ICTTEN801 Plan a transmission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