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939" w:rsidP="00A75939">
      <w:pPr>
        <w:pStyle w:val="Title"/>
      </w:pPr>
      <w:r>
        <w:fldChar w:fldCharType="begin"/>
      </w:r>
      <w:r>
        <w:instrText xml:space="preserve"> TITLE   \* MERGEFORMAT </w:instrText>
      </w:r>
      <w:r>
        <w:fldChar w:fldCharType="separate"/>
      </w:r>
      <w:r>
        <w:t>ICTTEN623 Design and manage internet protocol TV in a service provider network</w:t>
      </w:r>
      <w:r>
        <w:fldChar w:fldCharType="end"/>
      </w:r>
    </w:p>
    <w:p w:rsidR="00A75939" w:rsidP="00A75939">
      <w:pPr>
        <w:pStyle w:val="Version"/>
        <w:sectPr w:rsidSect="007A1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2A4" w:rsidP="007A12A4">
      <w:pPr>
        <w:pStyle w:val="SuperHeading"/>
      </w:pPr>
      <w:r w:rsidRPr="007A12A4">
        <w:t>ICTTEN623 Design and manage internet protocol TV in a service provider network</w:t>
      </w:r>
    </w:p>
    <w:p w:rsidR="00000000" w:rsidRPr="007A12A4" w:rsidP="007A12A4">
      <w:pPr>
        <w:pStyle w:val="Heading1"/>
      </w:pPr>
      <w:bookmarkStart w:id="1" w:name="O_1143951"/>
      <w:bookmarkEnd w:id="1"/>
      <w:r w:rsidRPr="007A12A4">
        <w:t>Modification History</w:t>
      </w:r>
    </w:p>
    <w:tbl>
      <w:tblPr>
        <w:tblW w:w="9522" w:type="dxa"/>
        <w:tblLayout w:type="fixed"/>
        <w:tblCellMar>
          <w:left w:w="62" w:type="dxa"/>
          <w:right w:w="62" w:type="dxa"/>
        </w:tblCellMar>
        <w:tblLook w:val="0000"/>
      </w:tblPr>
      <w:tblGrid>
        <w:gridCol w:w="1726"/>
        <w:gridCol w:w="7796"/>
      </w:tblGrid>
      <w:tr w:rsidTr="007A12A4">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rPr>
                <w:rStyle w:val="SpecialBold"/>
              </w:rPr>
              <w:t>Comments</w:t>
            </w:r>
          </w:p>
        </w:tc>
      </w:tr>
      <w:tr w:rsidTr="007A12A4">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t>This version first released with ICT Information and Communications Technology Training Package Version 7.0.</w:t>
            </w:r>
          </w:p>
        </w:tc>
      </w:tr>
    </w:tbl>
    <w:p w:rsidR="00000000" w:rsidRPr="007A12A4" w:rsidP="007A12A4">
      <w:pPr>
        <w:pStyle w:val="BodyText"/>
      </w:pPr>
    </w:p>
    <w:p w:rsidR="00000000" w:rsidRPr="007A12A4" w:rsidP="007A12A4">
      <w:pPr>
        <w:pStyle w:val="AllowPageBreak"/>
      </w:pPr>
    </w:p>
    <w:p w:rsidR="00000000" w:rsidRPr="007A12A4" w:rsidP="007A12A4">
      <w:pPr>
        <w:pStyle w:val="Heading1"/>
      </w:pPr>
      <w:bookmarkStart w:id="2" w:name="O_1143956"/>
      <w:bookmarkEnd w:id="2"/>
      <w:r w:rsidRPr="007A12A4">
        <w:t>Application</w:t>
      </w:r>
    </w:p>
    <w:p w:rsidR="00000000" w:rsidRPr="007A12A4" w:rsidP="00A75939">
      <w:pPr>
        <w:pStyle w:val="BodyText"/>
      </w:pPr>
      <w:r w:rsidRPr="007A12A4">
        <w:t>This unit describes the skills and knowledge required to design a multiprotocol label switching (MPLS) network for internet protocol TV (IPTV) and manage delivery of IPTV services. This includes core and access networks for</w:t>
      </w:r>
      <w:r w:rsidRPr="007A12A4">
        <w:t xml:space="preserve"> the service provider.</w:t>
      </w:r>
    </w:p>
    <w:p w:rsidR="00000000" w:rsidRPr="007A12A4" w:rsidP="00A75939">
      <w:pPr>
        <w:pStyle w:val="BodyText"/>
      </w:pPr>
      <w:r w:rsidRPr="007A12A4">
        <w:t>It applies to individuals with outstanding technical skills, including designers and installers of Next Generation Networks (NGN), IP networks providing fast internet, voice over internet protocol (VoIP), IPTV and internet TV service</w:t>
      </w:r>
      <w:r w:rsidRPr="007A12A4">
        <w:t>s.</w:t>
      </w:r>
    </w:p>
    <w:p w:rsidR="00000000" w:rsidRPr="007A12A4" w:rsidP="00A75939">
      <w:pPr>
        <w:pStyle w:val="BodyText"/>
      </w:pPr>
      <w:r w:rsidRPr="007A12A4">
        <w:t>No licensing, legislative or certification requirements apply to this unit at the time of publication.</w:t>
      </w:r>
    </w:p>
    <w:p w:rsidR="00000000" w:rsidRPr="007A12A4" w:rsidP="007A12A4">
      <w:pPr>
        <w:pStyle w:val="Heading1"/>
      </w:pPr>
      <w:bookmarkStart w:id="3" w:name="O_1143955"/>
      <w:bookmarkEnd w:id="3"/>
      <w:r w:rsidRPr="007A12A4">
        <w:t>Unit Sector</w:t>
      </w:r>
    </w:p>
    <w:p w:rsidR="00000000" w:rsidRPr="007A12A4" w:rsidP="00A75939">
      <w:pPr>
        <w:pStyle w:val="BodyText"/>
      </w:pPr>
      <w:r w:rsidRPr="007A12A4">
        <w:t>Telecommunications Networks Engineering</w:t>
      </w:r>
    </w:p>
    <w:p w:rsidR="00000000" w:rsidRPr="007A12A4" w:rsidP="007A12A4">
      <w:pPr>
        <w:pStyle w:val="Heading1"/>
      </w:pPr>
      <w:bookmarkStart w:id="4" w:name="O_1143954"/>
      <w:bookmarkEnd w:id="4"/>
      <w:r w:rsidRPr="007A12A4">
        <w:t>Elements and Performance Criteria</w:t>
      </w:r>
    </w:p>
    <w:tbl>
      <w:tblPr>
        <w:tblW w:w="9568" w:type="dxa"/>
        <w:tblLayout w:type="fixed"/>
        <w:tblCellMar>
          <w:left w:w="62" w:type="dxa"/>
          <w:right w:w="62" w:type="dxa"/>
        </w:tblCellMar>
        <w:tblLook w:val="0000"/>
      </w:tblPr>
      <w:tblGrid>
        <w:gridCol w:w="2696"/>
        <w:gridCol w:w="6872"/>
      </w:tblGrid>
      <w:tr w:rsidTr="007A12A4">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rPr>
                <w:rStyle w:val="SpecialBold"/>
              </w:rPr>
              <w:t>PERFORMANCE CRITER</w:t>
            </w:r>
            <w:r w:rsidRPr="007A12A4">
              <w:rPr>
                <w:rStyle w:val="SpecialBold"/>
              </w:rPr>
              <w:t>IA</w:t>
            </w:r>
          </w:p>
        </w:tc>
      </w:tr>
      <w:tr w:rsidTr="007A12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rPr>
                <w:rStyle w:val="Emphasis"/>
              </w:rPr>
              <w:t>Performance criteria describe the performance needed to demonstrate achievement of the element.</w:t>
            </w:r>
          </w:p>
        </w:tc>
      </w:tr>
      <w:tr w:rsidTr="007A12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
              <w:rPr>
                <w:lang w:val="en-NZ"/>
              </w:rPr>
            </w:pPr>
            <w:r w:rsidRPr="007A12A4">
              <w:t>1. Produce and evaluate design requirements for an IPTV network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List"/>
            </w:pPr>
            <w:r w:rsidRPr="007A12A4">
              <w:t>1.1 Analyse major video models and the impact video challenges have on design of an IPTV network</w:t>
            </w:r>
          </w:p>
          <w:p w:rsidR="00000000" w:rsidRPr="007A12A4" w:rsidP="007A12A4">
            <w:pPr>
              <w:pStyle w:val="List"/>
            </w:pPr>
            <w:r w:rsidRPr="007A12A4">
              <w:t>1.2 Evaluate IPTV against other competing TV broadcast technologies to determine optimum design approach</w:t>
            </w:r>
          </w:p>
          <w:p w:rsidR="00000000" w:rsidRPr="007A12A4" w:rsidP="007A12A4">
            <w:pPr>
              <w:pStyle w:val="List"/>
            </w:pPr>
            <w:r w:rsidRPr="007A12A4">
              <w:t>1.3 Produce the topology of an IPTV network, showing n</w:t>
            </w:r>
            <w:r w:rsidRPr="007A12A4">
              <w:t>etwork architecture from IPTV standards’ bodies and determine design requirements</w:t>
            </w:r>
          </w:p>
          <w:p w:rsidR="00000000" w:rsidP="007A12A4">
            <w:pPr>
              <w:pStyle w:val="List"/>
              <w:rPr>
                <w:lang w:val="en-NZ"/>
              </w:rPr>
            </w:pPr>
            <w:r w:rsidRPr="007A12A4">
              <w:t xml:space="preserve">1.4 Plan dimensioning of network parameters for multicast and unicast video delivery over broadband in a service provider </w:t>
            </w:r>
            <w:r w:rsidRPr="007A12A4">
              <w:t>network</w:t>
            </w:r>
          </w:p>
        </w:tc>
      </w:tr>
      <w:tr w:rsidTr="007A12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
              <w:rPr>
                <w:lang w:val="en-NZ"/>
              </w:rPr>
            </w:pPr>
            <w:r w:rsidRPr="007A12A4">
              <w:t>2. Design an IPTV network for video on dema</w:t>
            </w:r>
            <w:r w:rsidRPr="007A12A4">
              <w:t>nd (VoD) delivery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List"/>
            </w:pPr>
            <w:r w:rsidRPr="007A12A4">
              <w:t>2.1 Design the content delivery system (CDS) to cache IPTV content in each major metropolitan area for broadcast or streaming VoD models to eliminate performance variability introduced by internet transport or core peering relationships</w:t>
            </w:r>
          </w:p>
          <w:p w:rsidR="00000000" w:rsidRPr="007A12A4" w:rsidP="007A12A4">
            <w:pPr>
              <w:pStyle w:val="List"/>
            </w:pPr>
            <w:r w:rsidRPr="007A12A4">
              <w:t>2</w:t>
            </w:r>
            <w:r w:rsidRPr="007A12A4">
              <w:t>.2 Design a video network to provide VoD loads with network solutions using VoD design requirements</w:t>
            </w:r>
          </w:p>
          <w:p w:rsidR="00000000" w:rsidP="007A12A4">
            <w:pPr>
              <w:pStyle w:val="List"/>
              <w:rPr>
                <w:lang w:val="en-NZ"/>
              </w:rPr>
            </w:pPr>
            <w:r w:rsidRPr="007A12A4">
              <w:t>2.3 Design a VoD application to meet bandwidth requirements and quality of service (QoS) requirements for commercial viability of IPTV network</w:t>
            </w:r>
          </w:p>
        </w:tc>
      </w:tr>
      <w:tr w:rsidTr="007A12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
              <w:rPr>
                <w:lang w:val="en-NZ"/>
              </w:rPr>
            </w:pPr>
            <w:r w:rsidRPr="007A12A4">
              <w:t>3. Design and configure an MPLS IPTV network to meet business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List"/>
            </w:pPr>
            <w:r w:rsidRPr="007A12A4">
              <w:t>3.1 Determine IP-MPLS network design requirements</w:t>
            </w:r>
          </w:p>
          <w:p w:rsidR="00000000" w:rsidRPr="007A12A4" w:rsidP="007A12A4">
            <w:pPr>
              <w:pStyle w:val="List"/>
            </w:pPr>
            <w:r w:rsidRPr="007A12A4">
              <w:t>3.2 Investigate factors that affect design considerations and ways they can be minimised</w:t>
            </w:r>
          </w:p>
          <w:p w:rsidR="00000000" w:rsidRPr="007A12A4" w:rsidP="007A12A4">
            <w:pPr>
              <w:pStyle w:val="List"/>
            </w:pPr>
            <w:r w:rsidRPr="007A12A4">
              <w:t xml:space="preserve">3.3 Produce the design topology of a MPLS </w:t>
            </w:r>
            <w:r w:rsidRPr="007A12A4">
              <w:t>network to provide secure methods of transporting IP packets using layer 2 protocols</w:t>
            </w:r>
          </w:p>
          <w:p w:rsidR="00000000" w:rsidP="007A12A4">
            <w:pPr>
              <w:pStyle w:val="List"/>
              <w:rPr>
                <w:lang w:val="en-NZ"/>
              </w:rPr>
            </w:pPr>
            <w:r w:rsidRPr="007A12A4">
              <w:t>3.4 Design a MPLS layer over the IP networking structure, to combine efficiency of multicast protocols with traffic engineering (TE) facilities to enable fast packet forwa</w:t>
            </w:r>
            <w:r w:rsidRPr="007A12A4">
              <w:t>rding for real time video streaming applications</w:t>
            </w:r>
          </w:p>
        </w:tc>
      </w:tr>
      <w:tr w:rsidTr="007A12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
              <w:rPr>
                <w:lang w:val="en-NZ"/>
              </w:rPr>
            </w:pPr>
            <w:r w:rsidRPr="007A12A4">
              <w:t>4. Manage delivery of IPTV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List"/>
            </w:pPr>
            <w:r w:rsidRPr="007A12A4">
              <w:t>4.1 Determine operational processes required to support IPTV by operators</w:t>
            </w:r>
          </w:p>
          <w:p w:rsidR="00000000" w:rsidRPr="007A12A4" w:rsidP="007A12A4">
            <w:pPr>
              <w:pStyle w:val="List"/>
            </w:pPr>
            <w:r w:rsidRPr="007A12A4">
              <w:t>4.2 Produce a plan of the management and customer support model, including strategies dealing wi</w:t>
            </w:r>
            <w:r w:rsidRPr="007A12A4">
              <w:t>th delivery of VoD issues</w:t>
            </w:r>
          </w:p>
          <w:p w:rsidR="00000000" w:rsidRPr="007A12A4" w:rsidP="007A12A4">
            <w:pPr>
              <w:pStyle w:val="List"/>
            </w:pPr>
            <w:r w:rsidRPr="007A12A4">
              <w:t>4.3 Produce a plan of a video network using video delivery strategies to deliver optimum average revenue per user (ARPU) to serve the demographic of an area and the nature of an operator’s business</w:t>
            </w:r>
          </w:p>
          <w:p w:rsidR="00000000" w:rsidRPr="007A12A4" w:rsidP="007A12A4">
            <w:pPr>
              <w:pStyle w:val="List"/>
            </w:pPr>
            <w:r w:rsidRPr="007A12A4">
              <w:t>4.4 Manage and monitor video acr</w:t>
            </w:r>
            <w:r w:rsidRPr="007A12A4">
              <w:t>oss the network using a management tool</w:t>
            </w:r>
          </w:p>
        </w:tc>
      </w:tr>
    </w:tbl>
    <w:p w:rsidR="00000000" w:rsidRPr="007A12A4" w:rsidP="007A12A4">
      <w:pPr>
        <w:pStyle w:val="BodyText"/>
      </w:pPr>
    </w:p>
    <w:p w:rsidR="00000000" w:rsidRPr="007A12A4" w:rsidP="007A12A4">
      <w:pPr>
        <w:pStyle w:val="AllowPageBreak"/>
      </w:pPr>
    </w:p>
    <w:p w:rsidR="00000000" w:rsidRPr="007A12A4" w:rsidP="007A12A4">
      <w:pPr>
        <w:pStyle w:val="Heading1"/>
      </w:pPr>
      <w:bookmarkStart w:id="5" w:name="O_1143953"/>
      <w:bookmarkEnd w:id="5"/>
      <w:r w:rsidRPr="007A12A4">
        <w:t>Foundation Skills</w:t>
      </w:r>
    </w:p>
    <w:p w:rsidR="00000000" w:rsidRPr="00A75939" w:rsidP="00A75939">
      <w:pPr>
        <w:pStyle w:val="BodyText"/>
        <w:rPr>
          <w:i/>
        </w:rPr>
      </w:pPr>
      <w:r w:rsidRPr="00A7593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7A12A4">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rPr>
                <w:rStyle w:val="SpecialBold"/>
              </w:rPr>
              <w:t>DESCRIPTION</w:t>
            </w:r>
          </w:p>
        </w:tc>
      </w:tr>
      <w:tr w:rsidTr="007A12A4">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Bullet"/>
              <w:rPr>
                <w:lang w:val="en-NZ"/>
              </w:rPr>
            </w:pPr>
            <w:r w:rsidRPr="007A12A4">
              <w:t>Organises, evaluates and interprets standards documentation to properly evaluate design requirements</w:t>
            </w:r>
          </w:p>
        </w:tc>
      </w:tr>
      <w:tr w:rsidTr="007A12A4">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Bullet"/>
              <w:rPr>
                <w:lang w:val="en-NZ"/>
              </w:rPr>
            </w:pPr>
            <w:r w:rsidRPr="007A12A4">
              <w:t xml:space="preserve">Prepares workplace documentation, including diagrammatic material, incorporating technical language </w:t>
            </w:r>
            <w:r w:rsidRPr="007A12A4">
              <w:t>to communicate complex information clearly and effectively</w:t>
            </w:r>
          </w:p>
        </w:tc>
      </w:tr>
      <w:tr w:rsidTr="007A12A4">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ListBullet"/>
            </w:pPr>
            <w:r w:rsidRPr="007A12A4">
              <w:t>Uses formal processes to identify key information and issues, evaluate alternative strategies, anticipate consequences and consider implementation issues and contingencies</w:t>
            </w:r>
          </w:p>
          <w:p w:rsidR="00000000" w:rsidP="007A12A4">
            <w:pPr>
              <w:pStyle w:val="ListBullet"/>
              <w:rPr>
                <w:lang w:val="en-NZ"/>
              </w:rPr>
            </w:pPr>
            <w:r w:rsidRPr="007A12A4">
              <w:t>Experiments with possibilities of new systems, devices and applications before conducting a more sophisticated analysis of benefits and costs</w:t>
            </w:r>
          </w:p>
        </w:tc>
      </w:tr>
      <w:tr w:rsidTr="007A12A4">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ListBullet"/>
              <w:rPr>
                <w:lang w:val="en-NZ"/>
              </w:rPr>
            </w:pPr>
            <w:r w:rsidRPr="007A12A4">
              <w:t xml:space="preserve">Uses formal, analytical and lateral thinking techniques for identifying issues, generating and </w:t>
            </w:r>
            <w:r w:rsidRPr="007A12A4">
              <w:t>evaluating possible solutions</w:t>
            </w:r>
          </w:p>
        </w:tc>
      </w:tr>
      <w:tr w:rsidTr="007A12A4">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ListBullet"/>
            </w:pPr>
            <w:r w:rsidRPr="007A12A4">
              <w:t>Uses digital tools to access and organise complex data and analyse multiple sources of information for strategic purposes</w:t>
            </w:r>
          </w:p>
        </w:tc>
      </w:tr>
    </w:tbl>
    <w:p w:rsidR="00000000" w:rsidRPr="007A12A4" w:rsidP="007A12A4">
      <w:pPr>
        <w:pStyle w:val="BodyText"/>
      </w:pPr>
    </w:p>
    <w:p w:rsidR="00000000" w:rsidRPr="007A12A4" w:rsidP="007A12A4">
      <w:pPr>
        <w:pStyle w:val="AllowPageBreak"/>
      </w:pPr>
    </w:p>
    <w:p w:rsidR="00000000" w:rsidRPr="007A12A4" w:rsidP="007A12A4">
      <w:pPr>
        <w:pStyle w:val="Heading1"/>
      </w:pPr>
      <w:bookmarkStart w:id="6" w:name="O_1143952"/>
      <w:bookmarkEnd w:id="6"/>
      <w:r w:rsidRPr="007A12A4">
        <w:t>Unit Mapping Information</w:t>
      </w:r>
    </w:p>
    <w:p w:rsidR="00000000" w:rsidRPr="007A12A4" w:rsidP="00A75939">
      <w:pPr>
        <w:pStyle w:val="BodyText"/>
      </w:pPr>
      <w:r w:rsidRPr="007A12A4">
        <w:t>Supersedes and is equivalent to ICTTEN612 Des</w:t>
      </w:r>
      <w:r w:rsidRPr="007A12A4">
        <w:t>ign and manage internet protocol TV in a service provider network.</w:t>
      </w:r>
    </w:p>
    <w:p w:rsidR="00000000" w:rsidRPr="007A12A4" w:rsidP="007A12A4">
      <w:pPr>
        <w:pStyle w:val="Heading1"/>
      </w:pPr>
      <w:bookmarkStart w:id="7" w:name="O_1143945"/>
      <w:bookmarkEnd w:id="7"/>
      <w:r w:rsidRPr="007A12A4">
        <w:t>Links</w:t>
      </w:r>
    </w:p>
    <w:p w:rsidR="00000000" w:rsidRPr="007A12A4" w:rsidP="00A75939">
      <w:pPr>
        <w:pStyle w:val="BodyText"/>
      </w:pPr>
      <w:r w:rsidRPr="007A12A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B063A">
        <w:rPr>
          <w:rStyle w:val="Hyperlink"/>
        </w:rPr>
        <w:t>https://vetnet.gov.au/Pages/TrainingDocs.aspx?q=a53af4e4-b400-484e-b778-71c9e9d6aff2</w:t>
      </w:r>
      <w:r>
        <w:fldChar w:fldCharType="end"/>
      </w:r>
    </w:p>
    <w:p w:rsidR="00000000" w:rsidRPr="007A12A4" w:rsidP="00A75939">
      <w:pPr>
        <w:pStyle w:val="BodyText"/>
        <w:sectPr w:rsidSect="007A12A4">
          <w:headerReference w:type="default" r:id="rId10"/>
          <w:footerReference w:type="default" r:id="rId11"/>
          <w:pgSz w:w="11908" w:h="16833"/>
          <w:pgMar w:top="1702" w:right="1418" w:bottom="1702" w:left="1418" w:header="992" w:footer="992" w:gutter="0"/>
          <w:cols w:space="720"/>
          <w:noEndnote/>
          <w:docGrid w:linePitch="299"/>
        </w:sectPr>
      </w:pPr>
    </w:p>
    <w:p w:rsidR="00000000" w:rsidRPr="007A12A4" w:rsidP="007A12A4">
      <w:pPr>
        <w:pStyle w:val="SuperHeading"/>
      </w:pPr>
      <w:r w:rsidRPr="007A12A4">
        <w:t>Assessment Requirements for ICTTEN623 Design and manage internet protocol TV in a service provider network</w:t>
      </w:r>
    </w:p>
    <w:p w:rsidR="00000000" w:rsidRPr="007A12A4" w:rsidP="007A12A4">
      <w:pPr>
        <w:pStyle w:val="Heading1"/>
      </w:pPr>
      <w:bookmarkStart w:id="8" w:name="O_1143947"/>
      <w:bookmarkEnd w:id="8"/>
      <w:r w:rsidRPr="007A12A4">
        <w:t>Modification History</w:t>
      </w:r>
    </w:p>
    <w:tbl>
      <w:tblPr>
        <w:tblW w:w="9522" w:type="dxa"/>
        <w:tblLayout w:type="fixed"/>
        <w:tblCellMar>
          <w:left w:w="62" w:type="dxa"/>
          <w:right w:w="62" w:type="dxa"/>
        </w:tblCellMar>
        <w:tblLook w:val="0000"/>
      </w:tblPr>
      <w:tblGrid>
        <w:gridCol w:w="1726"/>
        <w:gridCol w:w="7796"/>
      </w:tblGrid>
      <w:tr w:rsidTr="007A12A4">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rPr>
                <w:rStyle w:val="SpecialBold"/>
              </w:rPr>
              <w:t>Comments</w:t>
            </w:r>
          </w:p>
        </w:tc>
      </w:tr>
      <w:tr w:rsidTr="007A12A4">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2A4">
            <w:pPr>
              <w:pStyle w:val="BodyText"/>
              <w:rPr>
                <w:lang w:val="en-NZ"/>
              </w:rPr>
            </w:pPr>
            <w:r w:rsidRPr="007A12A4">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2A4" w:rsidP="007A12A4">
            <w:pPr>
              <w:pStyle w:val="BodyText"/>
            </w:pPr>
            <w:r w:rsidRPr="007A12A4">
              <w:t>This version first released with ICT</w:t>
            </w:r>
            <w:r w:rsidRPr="007A12A4">
              <w:t xml:space="preserve"> Information and Communications Technology Training Package Version 7.0.</w:t>
            </w:r>
          </w:p>
        </w:tc>
      </w:tr>
    </w:tbl>
    <w:p w:rsidR="00000000" w:rsidRPr="007A12A4" w:rsidP="007A12A4">
      <w:pPr>
        <w:pStyle w:val="BodyText"/>
      </w:pPr>
    </w:p>
    <w:p w:rsidR="00000000" w:rsidRPr="007A12A4" w:rsidP="007A12A4">
      <w:pPr>
        <w:pStyle w:val="AllowPageBreak"/>
      </w:pPr>
    </w:p>
    <w:p w:rsidR="00000000" w:rsidRPr="007A12A4" w:rsidP="007A12A4">
      <w:pPr>
        <w:pStyle w:val="Heading1"/>
      </w:pPr>
      <w:bookmarkStart w:id="9" w:name="O_1143950"/>
      <w:bookmarkEnd w:id="9"/>
      <w:r w:rsidRPr="007A12A4">
        <w:t>Performance Evidence</w:t>
      </w:r>
    </w:p>
    <w:p w:rsidR="00000000" w:rsidRPr="007A12A4" w:rsidP="00A75939">
      <w:pPr>
        <w:pStyle w:val="BodyText"/>
      </w:pPr>
      <w:r w:rsidRPr="007A12A4">
        <w:t>The candidate must demonstrate the ability to complete the tasks outlined in the elements, performance criteria and foundation skills of this unit, including evidence of the ability to:</w:t>
      </w:r>
    </w:p>
    <w:p w:rsidR="00000000" w:rsidRPr="007A12A4" w:rsidP="007A12A4">
      <w:pPr>
        <w:pStyle w:val="ListBullet"/>
      </w:pPr>
      <w:r w:rsidRPr="007A12A4">
        <w:t>produce and evaluate design requirements for at least two internet pr</w:t>
      </w:r>
      <w:r w:rsidRPr="007A12A4">
        <w:t>otocol TV (IPTV) networks.</w:t>
      </w:r>
    </w:p>
    <w:p w:rsidR="00000000" w:rsidRPr="007A12A4" w:rsidP="007A12A4">
      <w:pPr>
        <w:pStyle w:val="BodyText"/>
      </w:pPr>
    </w:p>
    <w:p w:rsidR="00000000" w:rsidRPr="007A12A4" w:rsidP="00A75939">
      <w:pPr>
        <w:pStyle w:val="BodyText"/>
      </w:pPr>
      <w:r w:rsidRPr="007A12A4">
        <w:t>In the course of the above, the candidate must:</w:t>
      </w:r>
    </w:p>
    <w:p w:rsidR="00000000" w:rsidRPr="007A12A4" w:rsidP="007A12A4">
      <w:pPr>
        <w:pStyle w:val="ListBullet"/>
      </w:pPr>
      <w:r w:rsidRPr="007A12A4">
        <w:t>design IPTV network for voice on demand (VoD) delivery</w:t>
      </w:r>
    </w:p>
    <w:p w:rsidR="00000000" w:rsidRPr="007A12A4" w:rsidP="007A12A4">
      <w:pPr>
        <w:pStyle w:val="ListBullet"/>
      </w:pPr>
      <w:r w:rsidRPr="007A12A4">
        <w:t>design and configure a multiprotocol label switching (MPLS) IPTV network to meet business requirements</w:t>
      </w:r>
    </w:p>
    <w:p w:rsidR="00000000" w:rsidRPr="007A12A4" w:rsidP="007A12A4">
      <w:pPr>
        <w:pStyle w:val="ListBullet"/>
      </w:pPr>
      <w:r w:rsidRPr="007A12A4">
        <w:t>manage delivery of IPTV services.</w:t>
      </w:r>
    </w:p>
    <w:p w:rsidR="00000000" w:rsidRPr="007A12A4" w:rsidP="007A12A4">
      <w:pPr>
        <w:pStyle w:val="AllowPageBreak"/>
      </w:pPr>
    </w:p>
    <w:p w:rsidR="00000000" w:rsidRPr="007A12A4" w:rsidP="007A12A4">
      <w:pPr>
        <w:pStyle w:val="Heading1"/>
      </w:pPr>
      <w:bookmarkStart w:id="10" w:name="O_1143949"/>
      <w:bookmarkEnd w:id="10"/>
      <w:r w:rsidRPr="007A12A4">
        <w:t>Knowledge Evidence</w:t>
      </w:r>
    </w:p>
    <w:p w:rsidR="00000000" w:rsidRPr="007A12A4" w:rsidP="00A75939">
      <w:pPr>
        <w:pStyle w:val="BodyText"/>
      </w:pPr>
      <w:r w:rsidRPr="007A12A4">
        <w:t>The candidate must be able to demonstrate knowledge to complete the tasks outlined in the elements, performance criteria and foundation skills of this unit, including knowledge of:</w:t>
      </w:r>
    </w:p>
    <w:p w:rsidR="00000000" w:rsidRPr="007A12A4" w:rsidP="007A12A4">
      <w:pPr>
        <w:pStyle w:val="ListBullet"/>
      </w:pPr>
      <w:r w:rsidRPr="007A12A4">
        <w:t>re</w:t>
      </w:r>
      <w:r w:rsidRPr="007A12A4">
        <w:t>quired legislation, codes, company work practices, regulations and standards, workplace health and safety (WHS) requirements for scoped work</w:t>
      </w:r>
    </w:p>
    <w:p w:rsidR="00000000" w:rsidRPr="007A12A4" w:rsidP="007A12A4">
      <w:pPr>
        <w:pStyle w:val="ListBullet"/>
      </w:pPr>
      <w:r w:rsidRPr="007A12A4">
        <w:t>competing video delivery over broadband networks</w:t>
      </w:r>
    </w:p>
    <w:p w:rsidR="00000000" w:rsidRPr="007A12A4" w:rsidP="007A12A4">
      <w:pPr>
        <w:pStyle w:val="ListBullet"/>
      </w:pPr>
      <w:r w:rsidRPr="007A12A4">
        <w:t>current industry-accepted IPTV hardware and software products</w:t>
      </w:r>
    </w:p>
    <w:p w:rsidR="00000000" w:rsidRPr="007A12A4" w:rsidP="007A12A4">
      <w:pPr>
        <w:pStyle w:val="ListBullet"/>
      </w:pPr>
      <w:r w:rsidRPr="007A12A4">
        <w:t>netw</w:t>
      </w:r>
      <w:r w:rsidRPr="007A12A4">
        <w:t>orking technologies including:</w:t>
      </w:r>
    </w:p>
    <w:p w:rsidR="00000000" w:rsidRPr="007A12A4" w:rsidP="007A12A4">
      <w:pPr>
        <w:pStyle w:val="ListBullet2"/>
      </w:pPr>
      <w:r w:rsidRPr="007A12A4">
        <w:t>network operating systems</w:t>
      </w:r>
    </w:p>
    <w:p w:rsidR="00000000" w:rsidRPr="007A12A4" w:rsidP="007A12A4">
      <w:pPr>
        <w:pStyle w:val="ListBullet2"/>
      </w:pPr>
      <w:r w:rsidRPr="007A12A4">
        <w:t>internet protocol (IP) networks</w:t>
      </w:r>
    </w:p>
    <w:p w:rsidR="00000000" w:rsidRPr="007A12A4" w:rsidP="007A12A4">
      <w:pPr>
        <w:pStyle w:val="ListBullet2"/>
      </w:pPr>
      <w:r w:rsidRPr="007A12A4">
        <w:t>MPLS networks</w:t>
      </w:r>
    </w:p>
    <w:p w:rsidR="00000000" w:rsidRPr="007A12A4" w:rsidP="007A12A4">
      <w:pPr>
        <w:pStyle w:val="ListBullet"/>
      </w:pPr>
      <w:r w:rsidRPr="007A12A4">
        <w:t>IPTV transmission technologies and protocols</w:t>
      </w:r>
    </w:p>
    <w:p w:rsidR="00000000" w:rsidRPr="007A12A4" w:rsidP="007A12A4">
      <w:pPr>
        <w:pStyle w:val="ListBullet"/>
      </w:pPr>
      <w:r w:rsidRPr="007A12A4">
        <w:t>workplace documentation, including diagrammatic material</w:t>
      </w:r>
    </w:p>
    <w:p w:rsidR="00000000" w:rsidRPr="007A12A4" w:rsidP="007A12A4">
      <w:pPr>
        <w:pStyle w:val="ListBullet"/>
      </w:pPr>
      <w:r w:rsidRPr="007A12A4">
        <w:t>functions and features of:</w:t>
      </w:r>
    </w:p>
    <w:p w:rsidR="00000000" w:rsidRPr="007A12A4" w:rsidP="007A12A4">
      <w:pPr>
        <w:pStyle w:val="ListBullet2"/>
      </w:pPr>
      <w:r w:rsidRPr="007A12A4">
        <w:t>management and customer support plans</w:t>
      </w:r>
    </w:p>
    <w:p w:rsidR="00000000" w:rsidRPr="007A12A4" w:rsidP="007A12A4">
      <w:pPr>
        <w:pStyle w:val="ListBullet2"/>
      </w:pPr>
      <w:r w:rsidRPr="007A12A4">
        <w:t>video network plans.</w:t>
      </w:r>
    </w:p>
    <w:p w:rsidR="00000000" w:rsidRPr="007A12A4" w:rsidP="007A12A4">
      <w:pPr>
        <w:pStyle w:val="AllowPageBreak"/>
      </w:pPr>
    </w:p>
    <w:p w:rsidR="00000000" w:rsidRPr="007A12A4" w:rsidP="007A12A4">
      <w:pPr>
        <w:pStyle w:val="Heading1"/>
      </w:pPr>
      <w:bookmarkStart w:id="11" w:name="O_1143948"/>
      <w:bookmarkEnd w:id="11"/>
      <w:r w:rsidRPr="007A12A4">
        <w:t>Assessment Conditions</w:t>
      </w:r>
    </w:p>
    <w:p w:rsidR="00000000" w:rsidRPr="007A12A4" w:rsidP="00A75939">
      <w:pPr>
        <w:pStyle w:val="BodyText"/>
      </w:pPr>
      <w:r w:rsidRPr="007A12A4">
        <w:t xml:space="preserve">Skills in this unit must be demonstrated in a workplace or simulated environment where the conditions are typical of those in a working environment in this </w:t>
      </w:r>
      <w:r w:rsidRPr="007A12A4">
        <w:t>industry.</w:t>
      </w:r>
    </w:p>
    <w:p w:rsidR="00000000" w:rsidRPr="007A12A4" w:rsidP="00A75939">
      <w:pPr>
        <w:pStyle w:val="BodyText"/>
      </w:pPr>
      <w:r w:rsidRPr="007A12A4">
        <w:t>This includes access to:</w:t>
      </w:r>
    </w:p>
    <w:p w:rsidR="00000000" w:rsidRPr="007A12A4" w:rsidP="007A12A4">
      <w:pPr>
        <w:pStyle w:val="ListBullet"/>
      </w:pPr>
      <w:r w:rsidRPr="007A12A4">
        <w:t>protocols, configuration documents, management tools and standards</w:t>
      </w:r>
    </w:p>
    <w:p w:rsidR="00000000" w:rsidRPr="007A12A4" w:rsidP="007A12A4">
      <w:pPr>
        <w:pStyle w:val="ListBullet"/>
      </w:pPr>
      <w:r w:rsidRPr="007A12A4">
        <w:t>network and demographic trends, and customer demand data.</w:t>
      </w:r>
    </w:p>
    <w:p w:rsidR="00000000" w:rsidRPr="007A12A4" w:rsidP="007A12A4">
      <w:pPr>
        <w:pStyle w:val="BodyText"/>
      </w:pPr>
    </w:p>
    <w:p w:rsidR="00000000" w:rsidRPr="007A12A4" w:rsidP="00A75939">
      <w:pPr>
        <w:pStyle w:val="BodyText"/>
      </w:pPr>
      <w:r w:rsidRPr="007A12A4">
        <w:t>Assessors of this unit must satisfy the requirements for assessors</w:t>
      </w:r>
      <w:r w:rsidRPr="007A12A4">
        <w:t xml:space="preserve"> in applicable vocational education and training legislation, frameworks and/or standards.</w:t>
      </w:r>
    </w:p>
    <w:p w:rsidR="00000000" w:rsidRPr="007A12A4" w:rsidP="007A12A4">
      <w:pPr>
        <w:pStyle w:val="Heading1"/>
      </w:pPr>
      <w:bookmarkStart w:id="12" w:name="O_1143946"/>
      <w:bookmarkEnd w:id="12"/>
      <w:r w:rsidRPr="007A12A4">
        <w:t>Links</w:t>
      </w:r>
    </w:p>
    <w:p w:rsidR="00000000" w:rsidRPr="007A12A4" w:rsidP="00A75939">
      <w:pPr>
        <w:pStyle w:val="BodyText"/>
      </w:pPr>
      <w:r w:rsidRPr="007A12A4">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B063A">
        <w:rPr>
          <w:rStyle w:val="Hyperlink"/>
        </w:rPr>
        <w:t>https://vetnet.gov.au/Pages/TrainingDocs.aspx?q=a53af4e4-b400-484e-b778-71c9e9d6aff2</w:t>
      </w:r>
      <w:r>
        <w:fldChar w:fldCharType="end"/>
      </w:r>
    </w:p>
    <w:p w:rsidR="00000000" w:rsidRPr="007A12A4" w:rsidP="007A12A4"/>
    <w:sectPr w:rsidSect="007A1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rsidRPr="00A75939" w:rsidP="00A75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939" w:rsidP="007A1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5939" w:rsidP="007A1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75939" w:rsidP="007A1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rsidP="007A12A4">
    <w:pPr>
      <w:pStyle w:val="Footer"/>
      <w:framePr w:wrap="around"/>
    </w:pPr>
    <w:r>
      <w:fldChar w:fldCharType="begin"/>
    </w:r>
    <w:r>
      <w:instrText xml:space="preserve"> DOCPROPERTY  Subject  \* MERGEFORMAT </w:instrText>
    </w:r>
    <w:r>
      <w:fldChar w:fldCharType="separate"/>
    </w:r>
    <w:r w:rsidR="00A75939">
      <w:t>Approved</w:t>
    </w:r>
    <w:r w:rsidR="00A75939">
      <w:fldChar w:fldCharType="end"/>
    </w:r>
    <w:r>
      <w:tab/>
      <w:t xml:space="preserve">Page </w:t>
    </w:r>
    <w:r>
      <w:fldChar w:fldCharType="begin"/>
    </w:r>
    <w:r>
      <w:instrText xml:space="preserve"> PAGE  \* Arabic  \* MERGEFORMAT </w:instrText>
    </w:r>
    <w:r>
      <w:fldChar w:fldCharType="separate"/>
    </w:r>
    <w:r w:rsidR="00A759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5939">
      <w:rPr>
        <w:noProof/>
      </w:rPr>
      <w:t>4</w:t>
    </w:r>
    <w:r>
      <w:rPr>
        <w:noProof/>
      </w:rPr>
      <w:fldChar w:fldCharType="end"/>
    </w:r>
  </w:p>
  <w:p w:rsidR="007A12A4" w:rsidP="007A12A4">
    <w:pPr>
      <w:pStyle w:val="Footer"/>
      <w:framePr w:wrap="around"/>
    </w:pPr>
    <w:r>
      <w:t xml:space="preserve">© Commonwealth of Australia, </w:t>
    </w:r>
    <w:r>
      <w:fldChar w:fldCharType="begin"/>
    </w:r>
    <w:r>
      <w:instrText xml:space="preserve"> DATE  \@ "yyyy"  \* MERGEFORMAT </w:instrText>
    </w:r>
    <w:r>
      <w:fldChar w:fldCharType="separate"/>
    </w:r>
    <w:r w:rsidR="00A75939">
      <w:rPr>
        <w:noProof/>
      </w:rPr>
      <w:t>2025</w:t>
    </w:r>
    <w:r>
      <w:fldChar w:fldCharType="end"/>
    </w:r>
    <w:r>
      <w:tab/>
    </w:r>
    <w:r>
      <w:fldChar w:fldCharType="begin"/>
    </w:r>
    <w:r>
      <w:instrText xml:space="preserve"> DOCPROPERTY  Author  \* MERGEFORMAT </w:instrText>
    </w:r>
    <w:r>
      <w:fldChar w:fldCharType="separate"/>
    </w:r>
    <w:r w:rsidR="00A75939">
      <w:t>Future Skills Organisation</w:t>
    </w:r>
    <w:r w:rsidR="00A75939">
      <w:fldChar w:fldCharType="end"/>
    </w:r>
  </w:p>
  <w:p w:rsidR="007A12A4" w:rsidP="007A1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9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2A4" w:rsidRPr="00A75939" w:rsidP="00A759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939" w:rsidRPr="002D2AF8" w:rsidP="007A12A4">
    <w:pPr>
      <w:pStyle w:val="Header"/>
      <w:framePr w:wrap="around"/>
    </w:pPr>
    <w:r>
      <w:fldChar w:fldCharType="begin"/>
    </w:r>
    <w:r>
      <w:instrText xml:space="preserve"> TITLE   \* MERGEFORMAT </w:instrText>
    </w:r>
    <w:r>
      <w:fldChar w:fldCharType="separate"/>
    </w:r>
    <w:r>
      <w:t>ICTTEN623 Design and manage internet protocol TV in a service provider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5939" w:rsidP="007A1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A4" w:rsidRPr="002D2AF8" w:rsidP="007A12A4">
    <w:pPr>
      <w:pStyle w:val="Header"/>
      <w:framePr w:wrap="around"/>
    </w:pPr>
    <w:r>
      <w:fldChar w:fldCharType="begin"/>
    </w:r>
    <w:r>
      <w:instrText xml:space="preserve"> TITLE   \* MERGEFORMAT </w:instrText>
    </w:r>
    <w:r>
      <w:fldChar w:fldCharType="separate"/>
    </w:r>
    <w:r w:rsidR="00A75939">
      <w:t>ICTTEN623 Design and manage internet protocol TV in a service provider network</w:t>
    </w:r>
    <w:r w:rsidR="00A75939">
      <w:fldChar w:fldCharType="end"/>
    </w:r>
    <w:r>
      <w:tab/>
      <w:t xml:space="preserve">Date this document was generated: </w:t>
    </w:r>
    <w:r>
      <w:fldChar w:fldCharType="begin"/>
    </w:r>
    <w:r>
      <w:instrText xml:space="preserve"> CREATEDATE  \@ "d MMMM yyyy"  \* MERGEFORMAT </w:instrText>
    </w:r>
    <w:r>
      <w:fldChar w:fldCharType="separate"/>
    </w:r>
    <w:r w:rsidR="00A75939">
      <w:rPr>
        <w:noProof/>
      </w:rPr>
      <w:t>2 March 2025</w:t>
    </w:r>
    <w:r>
      <w:fldChar w:fldCharType="end"/>
    </w:r>
  </w:p>
  <w:p w:rsidR="007A12A4" w:rsidP="007A1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43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A4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E8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2A4"/>
    <w:pPr>
      <w:spacing w:before="360" w:after="60"/>
      <w:outlineLvl w:val="0"/>
    </w:pPr>
    <w:rPr>
      <w:sz w:val="32"/>
    </w:rPr>
  </w:style>
  <w:style w:type="paragraph" w:styleId="Heading2">
    <w:name w:val="heading 2"/>
    <w:basedOn w:val="HeadingBase"/>
    <w:next w:val="BodyText"/>
    <w:link w:val="Heading2Char"/>
    <w:qFormat/>
    <w:rsid w:val="007A12A4"/>
    <w:pPr>
      <w:keepLines/>
      <w:spacing w:before="240" w:after="120"/>
      <w:outlineLvl w:val="1"/>
    </w:pPr>
    <w:rPr>
      <w:sz w:val="28"/>
      <w:szCs w:val="40"/>
    </w:rPr>
  </w:style>
  <w:style w:type="paragraph" w:styleId="Heading3">
    <w:name w:val="heading 3"/>
    <w:basedOn w:val="HeadingBase"/>
    <w:next w:val="BodyText"/>
    <w:link w:val="Heading3Char"/>
    <w:qFormat/>
    <w:rsid w:val="007A12A4"/>
    <w:pPr>
      <w:spacing w:before="180" w:after="120"/>
      <w:outlineLvl w:val="2"/>
    </w:pPr>
    <w:rPr>
      <w:spacing w:val="-10"/>
      <w:kern w:val="32"/>
    </w:rPr>
  </w:style>
  <w:style w:type="paragraph" w:styleId="Heading4">
    <w:name w:val="heading 4"/>
    <w:basedOn w:val="HeadingBase"/>
    <w:next w:val="BodyText"/>
    <w:link w:val="Heading4Char"/>
    <w:qFormat/>
    <w:rsid w:val="007A12A4"/>
    <w:pPr>
      <w:spacing w:before="160" w:after="120"/>
      <w:outlineLvl w:val="3"/>
    </w:pPr>
    <w:rPr>
      <w:sz w:val="22"/>
    </w:rPr>
  </w:style>
  <w:style w:type="paragraph" w:styleId="Heading5">
    <w:name w:val="heading 5"/>
    <w:basedOn w:val="HeadingBase"/>
    <w:next w:val="Normal"/>
    <w:link w:val="Heading5Char"/>
    <w:qFormat/>
    <w:rsid w:val="007A12A4"/>
    <w:pPr>
      <w:spacing w:before="80"/>
      <w:outlineLvl w:val="4"/>
    </w:pPr>
    <w:rPr>
      <w:color w:val="918585"/>
      <w:sz w:val="20"/>
    </w:rPr>
  </w:style>
  <w:style w:type="paragraph" w:styleId="Heading6">
    <w:name w:val="heading 6"/>
    <w:basedOn w:val="HeadingBase"/>
    <w:next w:val="Normal"/>
    <w:link w:val="Heading6Char"/>
    <w:qFormat/>
    <w:rsid w:val="007A12A4"/>
    <w:pPr>
      <w:spacing w:before="60"/>
      <w:outlineLvl w:val="5"/>
    </w:pPr>
    <w:rPr>
      <w:color w:val="918585"/>
      <w:sz w:val="20"/>
    </w:rPr>
  </w:style>
  <w:style w:type="paragraph" w:styleId="Heading7">
    <w:name w:val="heading 7"/>
    <w:basedOn w:val="Normal"/>
    <w:next w:val="Normal"/>
    <w:link w:val="Heading7Char"/>
    <w:qFormat/>
    <w:rsid w:val="007A12A4"/>
    <w:pPr>
      <w:ind w:left="720"/>
      <w:outlineLvl w:val="6"/>
    </w:pPr>
    <w:rPr>
      <w:i/>
    </w:rPr>
  </w:style>
  <w:style w:type="paragraph" w:styleId="Heading8">
    <w:name w:val="heading 8"/>
    <w:basedOn w:val="Normal"/>
    <w:next w:val="Normal"/>
    <w:link w:val="Heading8Char"/>
    <w:qFormat/>
    <w:rsid w:val="007A12A4"/>
    <w:pPr>
      <w:ind w:left="720"/>
      <w:outlineLvl w:val="7"/>
    </w:pPr>
    <w:rPr>
      <w:i/>
    </w:rPr>
  </w:style>
  <w:style w:type="paragraph" w:styleId="Heading9">
    <w:name w:val="heading 9"/>
    <w:basedOn w:val="Normal"/>
    <w:next w:val="Normal"/>
    <w:link w:val="Heading9Char"/>
    <w:qFormat/>
    <w:rsid w:val="007A12A4"/>
    <w:pPr>
      <w:ind w:left="720"/>
      <w:outlineLvl w:val="8"/>
    </w:pPr>
    <w:rPr>
      <w:i/>
    </w:rPr>
  </w:style>
  <w:style w:type="character" w:default="1" w:styleId="DefaultParagraphFont">
    <w:name w:val="Default Paragraph Font"/>
    <w:uiPriority w:val="1"/>
    <w:unhideWhenUsed/>
    <w:rsid w:val="007A1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2A4"/>
  </w:style>
  <w:style w:type="character" w:customStyle="1" w:styleId="Heading1Char">
    <w:name w:val="Heading 1 Char"/>
    <w:basedOn w:val="DefaultParagraphFont"/>
    <w:link w:val="Heading1"/>
    <w:rsid w:val="007A12A4"/>
    <w:rPr>
      <w:rFonts w:ascii="Times New Roman" w:eastAsia="Times New Roman" w:hAnsi="Times New Roman" w:cs="Times New Roman"/>
      <w:b/>
      <w:sz w:val="32"/>
      <w:szCs w:val="20"/>
      <w:lang w:eastAsia="en-US"/>
    </w:rPr>
  </w:style>
  <w:style w:type="paragraph" w:styleId="BodyText">
    <w:name w:val="Body Text"/>
    <w:basedOn w:val="Normal"/>
    <w:link w:val="BodyTextChar"/>
    <w:rsid w:val="007A1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2A4"/>
    <w:rPr>
      <w:rFonts w:ascii="Times New Roman" w:eastAsia="Times New Roman" w:hAnsi="Times New Roman" w:cs="Times New Roman"/>
      <w:sz w:val="24"/>
      <w:lang w:eastAsia="en-US"/>
    </w:rPr>
  </w:style>
  <w:style w:type="paragraph" w:styleId="List">
    <w:name w:val="List"/>
    <w:basedOn w:val="BodyText"/>
    <w:next w:val="BodyText"/>
    <w:rsid w:val="007A12A4"/>
    <w:pPr>
      <w:tabs>
        <w:tab w:val="left" w:pos="340"/>
      </w:tabs>
      <w:spacing w:before="60" w:after="60"/>
      <w:ind w:left="340" w:hanging="340"/>
    </w:pPr>
  </w:style>
  <w:style w:type="paragraph" w:styleId="ListBullet">
    <w:name w:val="List Bullet"/>
    <w:basedOn w:val="List"/>
    <w:rsid w:val="007A12A4"/>
    <w:pPr>
      <w:numPr>
        <w:numId w:val="12"/>
      </w:numPr>
      <w:tabs>
        <w:tab w:val="clear" w:pos="340"/>
      </w:tabs>
      <w:spacing w:before="40" w:after="40"/>
    </w:pPr>
  </w:style>
  <w:style w:type="character" w:customStyle="1" w:styleId="SpecialBold">
    <w:name w:val="Special Bold"/>
    <w:basedOn w:val="DefaultParagraphFont"/>
    <w:rsid w:val="007A12A4"/>
    <w:rPr>
      <w:b/>
      <w:spacing w:val="0"/>
    </w:rPr>
  </w:style>
  <w:style w:type="paragraph" w:styleId="ListBullet2">
    <w:name w:val="List Bullet 2"/>
    <w:basedOn w:val="List2"/>
    <w:rsid w:val="007A12A4"/>
    <w:pPr>
      <w:numPr>
        <w:numId w:val="13"/>
      </w:numPr>
      <w:tabs>
        <w:tab w:val="clear" w:pos="680"/>
      </w:tabs>
    </w:pPr>
  </w:style>
  <w:style w:type="character" w:styleId="Emphasis">
    <w:name w:val="Emphasis"/>
    <w:basedOn w:val="DefaultParagraphFont"/>
    <w:qFormat/>
    <w:rsid w:val="007A12A4"/>
    <w:rPr>
      <w:i/>
    </w:rPr>
  </w:style>
  <w:style w:type="paragraph" w:customStyle="1" w:styleId="SuperHeading">
    <w:name w:val="SuperHeading"/>
    <w:basedOn w:val="Normal"/>
    <w:rsid w:val="007A12A4"/>
    <w:pPr>
      <w:spacing w:before="240" w:after="120"/>
      <w:outlineLvl w:val="0"/>
    </w:pPr>
    <w:rPr>
      <w:rFonts w:ascii="Times New Roman" w:hAnsi="Times New Roman"/>
      <w:b/>
      <w:sz w:val="32"/>
    </w:rPr>
  </w:style>
  <w:style w:type="paragraph" w:customStyle="1" w:styleId="AllowPageBreak">
    <w:name w:val="AllowPageBreak"/>
    <w:rsid w:val="007A1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2A4"/>
    <w:rPr>
      <w:rFonts w:ascii="Courier New" w:eastAsia="Times New Roman" w:hAnsi="Courier New" w:cs="Times New Roman"/>
      <w:i/>
      <w:szCs w:val="20"/>
      <w:lang w:eastAsia="en-US"/>
    </w:rPr>
  </w:style>
  <w:style w:type="paragraph" w:customStyle="1" w:styleId="HeadingBase">
    <w:name w:val="Heading Base"/>
    <w:rsid w:val="007A1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2A4"/>
    <w:pPr>
      <w:tabs>
        <w:tab w:val="right" w:leader="dot" w:pos="9072"/>
      </w:tabs>
      <w:ind w:left="567"/>
    </w:pPr>
    <w:rPr>
      <w:szCs w:val="22"/>
    </w:rPr>
  </w:style>
  <w:style w:type="paragraph" w:customStyle="1" w:styleId="TOCBase">
    <w:name w:val="TOC Base"/>
    <w:rsid w:val="007A1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2A4"/>
    <w:pPr>
      <w:tabs>
        <w:tab w:val="right" w:leader="dot" w:pos="9072"/>
      </w:tabs>
      <w:spacing w:before="40" w:after="40"/>
      <w:ind w:left="284"/>
    </w:pPr>
    <w:rPr>
      <w:rFonts w:ascii="Times New Roman" w:hAnsi="Times New Roman"/>
    </w:rPr>
  </w:style>
  <w:style w:type="paragraph" w:styleId="TOC1">
    <w:name w:val="toc 1"/>
    <w:basedOn w:val="TOCBase"/>
    <w:next w:val="Normal"/>
    <w:rsid w:val="007A1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2A4"/>
    <w:rPr>
      <w:rFonts w:ascii="Times New Roman" w:eastAsia="Times New Roman" w:hAnsi="Times New Roman" w:cs="Times New Roman"/>
      <w:sz w:val="16"/>
      <w:lang w:eastAsia="en-US"/>
    </w:rPr>
  </w:style>
  <w:style w:type="paragraph" w:styleId="Title">
    <w:name w:val="Title"/>
    <w:basedOn w:val="HeadingBase"/>
    <w:link w:val="TitleChar"/>
    <w:qFormat/>
    <w:rsid w:val="007A12A4"/>
    <w:pPr>
      <w:spacing w:before="5040"/>
      <w:jc w:val="center"/>
    </w:pPr>
    <w:rPr>
      <w:sz w:val="48"/>
      <w:szCs w:val="72"/>
      <w:lang w:val="en-US"/>
    </w:rPr>
  </w:style>
  <w:style w:type="character" w:customStyle="1" w:styleId="TitleChar">
    <w:name w:val="Title Char"/>
    <w:basedOn w:val="DefaultParagraphFont"/>
    <w:link w:val="Title"/>
    <w:rsid w:val="007A1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2A4"/>
    <w:pPr>
      <w:tabs>
        <w:tab w:val="left" w:pos="3600"/>
        <w:tab w:val="left" w:pos="3958"/>
      </w:tabs>
    </w:pPr>
  </w:style>
  <w:style w:type="paragraph" w:customStyle="1" w:styleId="Note">
    <w:name w:val="Note"/>
    <w:basedOn w:val="BodyText"/>
    <w:rsid w:val="007A1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2A4"/>
    <w:pPr>
      <w:framePr w:wrap="auto" w:hAnchor="text" w:y="6049"/>
    </w:pPr>
    <w:rPr>
      <w:color w:val="000000"/>
      <w:sz w:val="40"/>
    </w:rPr>
  </w:style>
  <w:style w:type="paragraph" w:customStyle="1" w:styleId="TOCTitle">
    <w:name w:val="TOCTitle"/>
    <w:basedOn w:val="Heading1"/>
    <w:rsid w:val="007A12A4"/>
    <w:pPr>
      <w:spacing w:after="240"/>
      <w:jc w:val="center"/>
      <w:outlineLvl w:val="9"/>
    </w:pPr>
    <w:rPr>
      <w:caps/>
    </w:rPr>
  </w:style>
  <w:style w:type="paragraph" w:customStyle="1" w:styleId="Version">
    <w:name w:val="Version"/>
    <w:rsid w:val="007A1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2A4"/>
    <w:pPr>
      <w:keepNext w:val="0"/>
      <w:tabs>
        <w:tab w:val="right" w:pos="4176"/>
      </w:tabs>
      <w:ind w:left="198" w:hanging="198"/>
    </w:pPr>
    <w:rPr>
      <w:rFonts w:ascii="Garamond" w:hAnsi="Garamond"/>
    </w:rPr>
  </w:style>
  <w:style w:type="paragraph" w:styleId="IndexHeading">
    <w:name w:val="index heading"/>
    <w:basedOn w:val="Normal"/>
    <w:next w:val="Index1"/>
    <w:semiHidden/>
    <w:rsid w:val="007A12A4"/>
    <w:pPr>
      <w:spacing w:before="120" w:after="120"/>
    </w:pPr>
    <w:rPr>
      <w:rFonts w:ascii="Arial" w:hAnsi="Arial"/>
      <w:b/>
      <w:color w:val="918585"/>
      <w:sz w:val="24"/>
    </w:rPr>
  </w:style>
  <w:style w:type="paragraph" w:styleId="Header">
    <w:name w:val="header"/>
    <w:basedOn w:val="Normal"/>
    <w:link w:val="HeaderChar"/>
    <w:rsid w:val="007A1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2A4"/>
    <w:rPr>
      <w:rFonts w:ascii="Times New Roman" w:eastAsia="Times New Roman" w:hAnsi="Times New Roman" w:cs="Times New Roman"/>
      <w:sz w:val="16"/>
      <w:szCs w:val="20"/>
      <w:lang w:val="en-GB" w:eastAsia="en-US"/>
    </w:rPr>
  </w:style>
  <w:style w:type="paragraph" w:customStyle="1" w:styleId="Chapter">
    <w:name w:val="Chapter"/>
    <w:basedOn w:val="Normal"/>
    <w:rsid w:val="007A12A4"/>
    <w:pPr>
      <w:spacing w:before="240"/>
    </w:pPr>
    <w:rPr>
      <w:rFonts w:ascii="Times New Roman" w:hAnsi="Times New Roman"/>
      <w:smallCaps/>
      <w:spacing w:val="80"/>
      <w:sz w:val="28"/>
    </w:rPr>
  </w:style>
  <w:style w:type="paragraph" w:customStyle="1" w:styleId="InChapter">
    <w:name w:val="InChapter"/>
    <w:basedOn w:val="Heading3"/>
    <w:rsid w:val="007A12A4"/>
    <w:pPr>
      <w:spacing w:after="240"/>
      <w:outlineLvl w:val="9"/>
    </w:pPr>
    <w:rPr>
      <w:noProof/>
    </w:rPr>
  </w:style>
  <w:style w:type="paragraph" w:styleId="Index2">
    <w:name w:val="index 2"/>
    <w:basedOn w:val="Normal"/>
    <w:next w:val="Normal"/>
    <w:semiHidden/>
    <w:rsid w:val="007A12A4"/>
    <w:pPr>
      <w:tabs>
        <w:tab w:val="right" w:pos="4176"/>
      </w:tabs>
      <w:ind w:left="568" w:hanging="284"/>
    </w:pPr>
    <w:rPr>
      <w:rFonts w:ascii="Garamond" w:hAnsi="Garamond"/>
    </w:rPr>
  </w:style>
  <w:style w:type="paragraph" w:customStyle="1" w:styleId="Byline">
    <w:name w:val="Byline"/>
    <w:rsid w:val="007A1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2A4"/>
    <w:pPr>
      <w:tabs>
        <w:tab w:val="clear" w:pos="3600"/>
        <w:tab w:val="clear" w:pos="3958"/>
      </w:tabs>
      <w:jc w:val="right"/>
    </w:pPr>
  </w:style>
  <w:style w:type="paragraph" w:styleId="Caption">
    <w:name w:val="caption"/>
    <w:basedOn w:val="BodyText"/>
    <w:next w:val="Normal"/>
    <w:qFormat/>
    <w:rsid w:val="007A12A4"/>
    <w:pPr>
      <w:framePr w:w="2268" w:hSpace="181" w:vSpace="181" w:wrap="around" w:vAnchor="text" w:hAnchor="page" w:x="1135" w:y="285" w:anchorLock="1"/>
    </w:pPr>
    <w:rPr>
      <w:i/>
    </w:rPr>
  </w:style>
  <w:style w:type="paragraph" w:customStyle="1" w:styleId="MiniTOCTitle">
    <w:name w:val="MiniTOCTitle"/>
    <w:basedOn w:val="Heading4"/>
    <w:rsid w:val="007A12A4"/>
    <w:pPr>
      <w:spacing w:before="240"/>
      <w:outlineLvl w:val="9"/>
    </w:pPr>
    <w:rPr>
      <w:noProof/>
      <w:sz w:val="24"/>
    </w:rPr>
  </w:style>
  <w:style w:type="paragraph" w:customStyle="1" w:styleId="MiniTOCItem">
    <w:name w:val="MiniTOCItem"/>
    <w:basedOn w:val="ListBullet"/>
    <w:rsid w:val="007A12A4"/>
    <w:pPr>
      <w:numPr>
        <w:numId w:val="0"/>
      </w:numPr>
      <w:tabs>
        <w:tab w:val="right" w:leader="dot" w:pos="6521"/>
      </w:tabs>
      <w:spacing w:before="0" w:after="0"/>
    </w:pPr>
  </w:style>
  <w:style w:type="paragraph" w:customStyle="1" w:styleId="TOFTitle">
    <w:name w:val="TOFTitle"/>
    <w:basedOn w:val="TOCTitle"/>
    <w:rsid w:val="007A12A4"/>
  </w:style>
  <w:style w:type="paragraph" w:styleId="TableofFigures">
    <w:name w:val="table of figures"/>
    <w:basedOn w:val="Normal"/>
    <w:next w:val="Normal"/>
    <w:semiHidden/>
    <w:rsid w:val="007A12A4"/>
    <w:pPr>
      <w:tabs>
        <w:tab w:val="right" w:leader="dot" w:pos="9072"/>
      </w:tabs>
      <w:ind w:left="970" w:hanging="403"/>
    </w:pPr>
    <w:rPr>
      <w:rFonts w:ascii="Times New Roman" w:hAnsi="Times New Roman"/>
      <w:b/>
    </w:rPr>
  </w:style>
  <w:style w:type="paragraph" w:styleId="ListNumber">
    <w:name w:val="List Number"/>
    <w:basedOn w:val="List"/>
    <w:rsid w:val="007A12A4"/>
    <w:pPr>
      <w:numPr>
        <w:numId w:val="15"/>
      </w:numPr>
      <w:tabs>
        <w:tab w:val="clear" w:pos="340"/>
      </w:tabs>
    </w:pPr>
  </w:style>
  <w:style w:type="character" w:customStyle="1" w:styleId="WingdingSymbols">
    <w:name w:val="Wingding Symbols"/>
    <w:rsid w:val="007A12A4"/>
    <w:rPr>
      <w:rFonts w:ascii="Wingdings" w:hAnsi="Wingdings"/>
    </w:rPr>
  </w:style>
  <w:style w:type="paragraph" w:customStyle="1" w:styleId="TableHeading">
    <w:name w:val="Table Heading"/>
    <w:basedOn w:val="HeadingBase"/>
    <w:rsid w:val="007A12A4"/>
    <w:pPr>
      <w:keepLines/>
      <w:pBdr>
        <w:bottom w:val="single" w:sz="6" w:space="1" w:color="918585"/>
      </w:pBdr>
      <w:spacing w:before="240"/>
    </w:pPr>
  </w:style>
  <w:style w:type="character" w:customStyle="1" w:styleId="HotSpot">
    <w:name w:val="HotSpot"/>
    <w:rsid w:val="007A12A4"/>
    <w:rPr>
      <w:color w:val="0033CC"/>
      <w:u w:val="none"/>
    </w:rPr>
  </w:style>
  <w:style w:type="paragraph" w:customStyle="1" w:styleId="BodyTextRight">
    <w:name w:val="Body Text Right"/>
    <w:basedOn w:val="BodyText"/>
    <w:rsid w:val="007A12A4"/>
    <w:pPr>
      <w:spacing w:before="0" w:after="0"/>
      <w:jc w:val="right"/>
    </w:pPr>
  </w:style>
  <w:style w:type="paragraph" w:styleId="Index3">
    <w:name w:val="index 3"/>
    <w:basedOn w:val="ListNumber2"/>
    <w:next w:val="Normal"/>
    <w:semiHidden/>
    <w:rsid w:val="007A12A4"/>
    <w:pPr>
      <w:numPr>
        <w:numId w:val="0"/>
      </w:numPr>
      <w:tabs>
        <w:tab w:val="right" w:leader="dot" w:pos="4176"/>
      </w:tabs>
    </w:pPr>
  </w:style>
  <w:style w:type="paragraph" w:styleId="ListNumber2">
    <w:name w:val="List Number 2"/>
    <w:basedOn w:val="List2"/>
    <w:rsid w:val="007A12A4"/>
    <w:pPr>
      <w:numPr>
        <w:numId w:val="10"/>
      </w:numPr>
      <w:tabs>
        <w:tab w:val="clear" w:pos="1060"/>
      </w:tabs>
    </w:pPr>
  </w:style>
  <w:style w:type="paragraph" w:customStyle="1" w:styleId="MarginNote">
    <w:name w:val="Margin Note"/>
    <w:basedOn w:val="BodyText"/>
    <w:rsid w:val="007A1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2A4"/>
    <w:rPr>
      <w:sz w:val="32"/>
    </w:rPr>
  </w:style>
  <w:style w:type="paragraph" w:customStyle="1" w:styleId="HeadingProcedure">
    <w:name w:val="Heading Procedure"/>
    <w:basedOn w:val="HeadingBase"/>
    <w:next w:val="Normal"/>
    <w:rsid w:val="007A12A4"/>
    <w:pPr>
      <w:tabs>
        <w:tab w:val="left" w:pos="0"/>
      </w:tabs>
      <w:spacing w:before="120" w:after="60"/>
    </w:pPr>
    <w:rPr>
      <w:i/>
      <w:color w:val="918585"/>
      <w:sz w:val="22"/>
    </w:rPr>
  </w:style>
  <w:style w:type="paragraph" w:customStyle="1" w:styleId="TableBodyText">
    <w:name w:val="Table Body Text"/>
    <w:basedOn w:val="BodyText"/>
    <w:rsid w:val="007A12A4"/>
    <w:pPr>
      <w:spacing w:before="60" w:after="60"/>
    </w:pPr>
  </w:style>
  <w:style w:type="paragraph" w:styleId="ListContinue">
    <w:name w:val="List Continue"/>
    <w:basedOn w:val="List"/>
    <w:rsid w:val="007A12A4"/>
    <w:pPr>
      <w:ind w:firstLine="0"/>
    </w:pPr>
  </w:style>
  <w:style w:type="paragraph" w:customStyle="1" w:styleId="ListNote">
    <w:name w:val="List Note"/>
    <w:basedOn w:val="List"/>
    <w:rsid w:val="007A12A4"/>
    <w:pPr>
      <w:pBdr>
        <w:top w:val="single" w:sz="6" w:space="2" w:color="918585"/>
        <w:bottom w:val="single" w:sz="6" w:space="2" w:color="918585"/>
      </w:pBdr>
      <w:tabs>
        <w:tab w:val="left" w:pos="1021"/>
      </w:tabs>
      <w:ind w:firstLine="0"/>
    </w:pPr>
  </w:style>
  <w:style w:type="paragraph" w:customStyle="1" w:styleId="Warning">
    <w:name w:val="Warning"/>
    <w:basedOn w:val="BodyText"/>
    <w:rsid w:val="007A12A4"/>
    <w:pPr>
      <w:shd w:val="clear" w:color="auto" w:fill="D9D9D9"/>
      <w:tabs>
        <w:tab w:val="left" w:pos="992"/>
      </w:tabs>
      <w:ind w:left="119" w:right="119"/>
    </w:pPr>
    <w:rPr>
      <w:sz w:val="20"/>
    </w:rPr>
  </w:style>
  <w:style w:type="paragraph" w:customStyle="1" w:styleId="MarginIcons">
    <w:name w:val="Margin Icons"/>
    <w:basedOn w:val="BodyText"/>
    <w:rsid w:val="007A1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2A4"/>
    <w:rPr>
      <w:rFonts w:ascii="Courier New" w:hAnsi="Courier New"/>
    </w:rPr>
  </w:style>
  <w:style w:type="paragraph" w:customStyle="1" w:styleId="NoteBullet">
    <w:name w:val="Note Bullet"/>
    <w:basedOn w:val="Note"/>
    <w:rsid w:val="007A12A4"/>
    <w:pPr>
      <w:tabs>
        <w:tab w:val="clear" w:pos="680"/>
      </w:tabs>
      <w:spacing w:before="60" w:after="60"/>
    </w:pPr>
  </w:style>
  <w:style w:type="paragraph" w:customStyle="1" w:styleId="SubHeading2">
    <w:name w:val="SubHeading2"/>
    <w:basedOn w:val="HeadingBase"/>
    <w:rsid w:val="007A12A4"/>
    <w:pPr>
      <w:spacing w:before="240" w:after="60"/>
    </w:pPr>
    <w:rPr>
      <w:sz w:val="20"/>
    </w:rPr>
  </w:style>
  <w:style w:type="paragraph" w:customStyle="1" w:styleId="SubHeading1">
    <w:name w:val="SubHeading1"/>
    <w:basedOn w:val="HeadingBase"/>
    <w:rsid w:val="007A12A4"/>
    <w:pPr>
      <w:spacing w:before="240" w:after="60"/>
    </w:pPr>
    <w:rPr>
      <w:color w:val="918585"/>
      <w:sz w:val="22"/>
    </w:rPr>
  </w:style>
  <w:style w:type="paragraph" w:customStyle="1" w:styleId="SideHeading">
    <w:name w:val="Side Heading"/>
    <w:basedOn w:val="HeadingBase"/>
    <w:rsid w:val="007A1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2A4"/>
    <w:pPr>
      <w:tabs>
        <w:tab w:val="num" w:pos="360"/>
      </w:tabs>
    </w:pPr>
  </w:style>
  <w:style w:type="paragraph" w:styleId="PlainText">
    <w:name w:val="Plain Text"/>
    <w:basedOn w:val="Normal"/>
    <w:link w:val="PlainTextChar"/>
    <w:rsid w:val="007A12A4"/>
    <w:rPr>
      <w:sz w:val="20"/>
    </w:rPr>
  </w:style>
  <w:style w:type="character" w:customStyle="1" w:styleId="PlainTextChar">
    <w:name w:val="Plain Text Char"/>
    <w:basedOn w:val="DefaultParagraphFont"/>
    <w:link w:val="PlainText"/>
    <w:rsid w:val="007A12A4"/>
    <w:rPr>
      <w:rFonts w:ascii="Courier New" w:eastAsia="Times New Roman" w:hAnsi="Courier New" w:cs="Times New Roman"/>
      <w:sz w:val="20"/>
      <w:szCs w:val="20"/>
      <w:lang w:eastAsia="en-US"/>
    </w:rPr>
  </w:style>
  <w:style w:type="character" w:customStyle="1" w:styleId="MenuOption">
    <w:name w:val="Menu Option"/>
    <w:basedOn w:val="DefaultParagraphFont"/>
    <w:rsid w:val="007A12A4"/>
    <w:rPr>
      <w:b/>
      <w:smallCaps/>
    </w:rPr>
  </w:style>
  <w:style w:type="paragraph" w:customStyle="1" w:styleId="TableListNumber">
    <w:name w:val="Table List Number"/>
    <w:basedOn w:val="ListNumber"/>
    <w:rsid w:val="007A12A4"/>
    <w:pPr>
      <w:numPr>
        <w:numId w:val="0"/>
      </w:numPr>
    </w:pPr>
  </w:style>
  <w:style w:type="paragraph" w:styleId="TOC4">
    <w:name w:val="toc 4"/>
    <w:basedOn w:val="TOCBase"/>
    <w:next w:val="Normal"/>
    <w:semiHidden/>
    <w:rsid w:val="007A12A4"/>
    <w:pPr>
      <w:tabs>
        <w:tab w:val="right" w:leader="dot" w:pos="9071"/>
      </w:tabs>
      <w:ind w:left="1701"/>
    </w:pPr>
  </w:style>
  <w:style w:type="paragraph" w:customStyle="1" w:styleId="ListAlpha">
    <w:name w:val="List Alpha"/>
    <w:basedOn w:val="List"/>
    <w:rsid w:val="007A12A4"/>
    <w:pPr>
      <w:numPr>
        <w:numId w:val="9"/>
      </w:numPr>
    </w:pPr>
  </w:style>
  <w:style w:type="paragraph" w:customStyle="1" w:styleId="ListAlpha2">
    <w:name w:val="List Alpha 2"/>
    <w:basedOn w:val="List2"/>
    <w:rsid w:val="007A12A4"/>
    <w:pPr>
      <w:numPr>
        <w:numId w:val="8"/>
      </w:numPr>
    </w:pPr>
  </w:style>
  <w:style w:type="paragraph" w:styleId="List2">
    <w:name w:val="List 2"/>
    <w:basedOn w:val="BodyText"/>
    <w:rsid w:val="007A12A4"/>
    <w:pPr>
      <w:tabs>
        <w:tab w:val="left" w:pos="680"/>
      </w:tabs>
      <w:spacing w:before="60" w:after="60"/>
      <w:ind w:left="680" w:hanging="340"/>
    </w:pPr>
  </w:style>
  <w:style w:type="paragraph" w:styleId="List3">
    <w:name w:val="List 3"/>
    <w:basedOn w:val="BodyText"/>
    <w:rsid w:val="007A12A4"/>
    <w:pPr>
      <w:tabs>
        <w:tab w:val="left" w:pos="1021"/>
      </w:tabs>
      <w:spacing w:before="60" w:after="60"/>
      <w:ind w:left="1020" w:hanging="340"/>
    </w:pPr>
  </w:style>
  <w:style w:type="paragraph" w:styleId="List4">
    <w:name w:val="List 4"/>
    <w:basedOn w:val="BodyText"/>
    <w:rsid w:val="007A12A4"/>
    <w:pPr>
      <w:tabs>
        <w:tab w:val="left" w:pos="1361"/>
      </w:tabs>
      <w:spacing w:before="60" w:after="60"/>
      <w:ind w:left="1361" w:hanging="340"/>
    </w:pPr>
  </w:style>
  <w:style w:type="paragraph" w:styleId="List5">
    <w:name w:val="List 5"/>
    <w:basedOn w:val="BodyText"/>
    <w:rsid w:val="007A12A4"/>
    <w:pPr>
      <w:tabs>
        <w:tab w:val="left" w:pos="1701"/>
      </w:tabs>
      <w:spacing w:before="60" w:after="60"/>
      <w:ind w:left="1701" w:hanging="340"/>
    </w:pPr>
  </w:style>
  <w:style w:type="paragraph" w:styleId="ListBullet3">
    <w:name w:val="List Bullet 3"/>
    <w:basedOn w:val="List3"/>
    <w:rsid w:val="007A12A4"/>
    <w:pPr>
      <w:numPr>
        <w:numId w:val="14"/>
      </w:numPr>
      <w:tabs>
        <w:tab w:val="clear" w:pos="1021"/>
      </w:tabs>
      <w:ind w:left="1037" w:hanging="357"/>
    </w:pPr>
  </w:style>
  <w:style w:type="paragraph" w:styleId="ListBullet4">
    <w:name w:val="List Bullet 4"/>
    <w:basedOn w:val="List4"/>
    <w:rsid w:val="007A12A4"/>
    <w:pPr>
      <w:numPr>
        <w:numId w:val="3"/>
      </w:numPr>
      <w:tabs>
        <w:tab w:val="clear" w:pos="1361"/>
      </w:tabs>
    </w:pPr>
  </w:style>
  <w:style w:type="paragraph" w:styleId="ListBullet5">
    <w:name w:val="List Bullet 5"/>
    <w:basedOn w:val="List5"/>
    <w:rsid w:val="007A12A4"/>
    <w:pPr>
      <w:numPr>
        <w:numId w:val="4"/>
      </w:numPr>
    </w:pPr>
  </w:style>
  <w:style w:type="paragraph" w:styleId="ListContinue2">
    <w:name w:val="List Continue 2"/>
    <w:basedOn w:val="List2"/>
    <w:rsid w:val="007A12A4"/>
    <w:pPr>
      <w:ind w:firstLine="0"/>
    </w:pPr>
  </w:style>
  <w:style w:type="paragraph" w:styleId="ListContinue3">
    <w:name w:val="List Continue 3"/>
    <w:basedOn w:val="List3"/>
    <w:rsid w:val="007A12A4"/>
    <w:pPr>
      <w:ind w:left="1021" w:firstLine="0"/>
    </w:pPr>
  </w:style>
  <w:style w:type="paragraph" w:styleId="ListContinue4">
    <w:name w:val="List Continue 4"/>
    <w:basedOn w:val="List4"/>
    <w:rsid w:val="007A12A4"/>
    <w:pPr>
      <w:ind w:firstLine="0"/>
    </w:pPr>
  </w:style>
  <w:style w:type="paragraph" w:styleId="ListContinue5">
    <w:name w:val="List Continue 5"/>
    <w:basedOn w:val="List5"/>
    <w:rsid w:val="007A12A4"/>
    <w:pPr>
      <w:ind w:firstLine="0"/>
    </w:pPr>
  </w:style>
  <w:style w:type="paragraph" w:styleId="ListNumber3">
    <w:name w:val="List Number 3"/>
    <w:basedOn w:val="List3"/>
    <w:rsid w:val="007A12A4"/>
    <w:pPr>
      <w:numPr>
        <w:numId w:val="5"/>
      </w:numPr>
    </w:pPr>
  </w:style>
  <w:style w:type="paragraph" w:styleId="ListNumber4">
    <w:name w:val="List Number 4"/>
    <w:basedOn w:val="List4"/>
    <w:rsid w:val="007A12A4"/>
    <w:pPr>
      <w:numPr>
        <w:numId w:val="6"/>
      </w:numPr>
    </w:pPr>
  </w:style>
  <w:style w:type="paragraph" w:styleId="ListNumber5">
    <w:name w:val="List Number 5"/>
    <w:basedOn w:val="List5"/>
    <w:rsid w:val="007A12A4"/>
    <w:pPr>
      <w:numPr>
        <w:numId w:val="7"/>
      </w:numPr>
    </w:pPr>
  </w:style>
  <w:style w:type="paragraph" w:styleId="BlockText">
    <w:name w:val="Block Text"/>
    <w:basedOn w:val="Normal"/>
    <w:rsid w:val="007A12A4"/>
    <w:pPr>
      <w:spacing w:after="120"/>
      <w:ind w:left="1440" w:right="1440"/>
    </w:pPr>
  </w:style>
  <w:style w:type="character" w:customStyle="1" w:styleId="Subscript">
    <w:name w:val="Subscript"/>
    <w:basedOn w:val="DefaultParagraphFont"/>
    <w:rsid w:val="007A12A4"/>
    <w:rPr>
      <w:sz w:val="16"/>
      <w:vertAlign w:val="subscript"/>
    </w:rPr>
  </w:style>
  <w:style w:type="character" w:customStyle="1" w:styleId="Superscript">
    <w:name w:val="Superscript"/>
    <w:basedOn w:val="DefaultParagraphFont"/>
    <w:rsid w:val="007A12A4"/>
    <w:rPr>
      <w:sz w:val="16"/>
      <w:vertAlign w:val="superscript"/>
    </w:rPr>
  </w:style>
  <w:style w:type="character" w:customStyle="1" w:styleId="Symbols">
    <w:name w:val="Symbols"/>
    <w:basedOn w:val="DefaultParagraphFont"/>
    <w:rsid w:val="007A12A4"/>
    <w:rPr>
      <w:rFonts w:ascii="Symbol" w:hAnsi="Symbol"/>
    </w:rPr>
  </w:style>
  <w:style w:type="character" w:customStyle="1" w:styleId="MenuOptions">
    <w:name w:val="Menu Options"/>
    <w:basedOn w:val="DefaultParagraphFont"/>
    <w:rsid w:val="007A12A4"/>
    <w:rPr>
      <w:rFonts w:ascii="Arial Narrow" w:hAnsi="Arial Narrow"/>
      <w:smallCaps/>
    </w:rPr>
  </w:style>
  <w:style w:type="character" w:customStyle="1" w:styleId="Buttons">
    <w:name w:val="Buttons"/>
    <w:basedOn w:val="DefaultParagraphFont"/>
    <w:rsid w:val="007A12A4"/>
    <w:rPr>
      <w:b/>
    </w:rPr>
  </w:style>
  <w:style w:type="character" w:customStyle="1" w:styleId="Underlined">
    <w:name w:val="Underlined"/>
    <w:basedOn w:val="DefaultParagraphFont"/>
    <w:rsid w:val="007A12A4"/>
    <w:rPr>
      <w:u w:val="single"/>
    </w:rPr>
  </w:style>
  <w:style w:type="paragraph" w:customStyle="1" w:styleId="TableBodyTextRight">
    <w:name w:val="Table Body Text Right"/>
    <w:basedOn w:val="TableBodyText"/>
    <w:rsid w:val="007A12A4"/>
    <w:pPr>
      <w:widowControl w:val="0"/>
      <w:autoSpaceDE w:val="0"/>
      <w:autoSpaceDN w:val="0"/>
      <w:adjustRightInd w:val="0"/>
      <w:jc w:val="right"/>
    </w:pPr>
    <w:rPr>
      <w:rFonts w:cs="Arial"/>
      <w:szCs w:val="18"/>
    </w:rPr>
  </w:style>
  <w:style w:type="paragraph" w:customStyle="1" w:styleId="CopyrightText">
    <w:name w:val="Copyright Text"/>
    <w:basedOn w:val="BodyText"/>
    <w:rsid w:val="007A12A4"/>
    <w:rPr>
      <w:sz w:val="18"/>
    </w:rPr>
  </w:style>
  <w:style w:type="paragraph" w:customStyle="1" w:styleId="BodySmallRight">
    <w:name w:val="Body Small Right"/>
    <w:basedOn w:val="BodyTextRight"/>
    <w:rsid w:val="007A12A4"/>
    <w:rPr>
      <w:sz w:val="18"/>
      <w:szCs w:val="18"/>
    </w:rPr>
  </w:style>
  <w:style w:type="paragraph" w:customStyle="1" w:styleId="MarginEdition">
    <w:name w:val="Margin Edition"/>
    <w:basedOn w:val="MarginNote"/>
    <w:rsid w:val="007A12A4"/>
    <w:pPr>
      <w:spacing w:before="0" w:after="0"/>
    </w:pPr>
    <w:rPr>
      <w:rFonts w:ascii="Times New Roman" w:hAnsi="Times New Roman"/>
      <w:color w:val="999999"/>
    </w:rPr>
  </w:style>
  <w:style w:type="paragraph" w:customStyle="1" w:styleId="Spacer">
    <w:name w:val="Spacer"/>
    <w:basedOn w:val="Normal"/>
    <w:rsid w:val="007A12A4"/>
    <w:rPr>
      <w:sz w:val="2"/>
      <w:szCs w:val="2"/>
    </w:rPr>
  </w:style>
  <w:style w:type="character" w:customStyle="1" w:styleId="Small">
    <w:name w:val="Small"/>
    <w:basedOn w:val="DefaultParagraphFont"/>
    <w:rsid w:val="007A12A4"/>
    <w:rPr>
      <w:sz w:val="16"/>
    </w:rPr>
  </w:style>
  <w:style w:type="paragraph" w:customStyle="1" w:styleId="WideTable">
    <w:name w:val="Wide Table"/>
    <w:basedOn w:val="Normal"/>
    <w:rsid w:val="007A12A4"/>
    <w:pPr>
      <w:ind w:left="-1418"/>
    </w:pPr>
    <w:rPr>
      <w:sz w:val="2"/>
      <w:szCs w:val="2"/>
    </w:rPr>
  </w:style>
  <w:style w:type="character" w:styleId="PageNumber">
    <w:name w:val="page number"/>
    <w:basedOn w:val="DefaultParagraphFont"/>
    <w:rsid w:val="007A12A4"/>
  </w:style>
  <w:style w:type="paragraph" w:styleId="Quote">
    <w:name w:val="Quote"/>
    <w:basedOn w:val="Heading1"/>
    <w:link w:val="QuoteChar"/>
    <w:qFormat/>
    <w:rsid w:val="007A12A4"/>
    <w:rPr>
      <w:b w:val="0"/>
      <w:sz w:val="72"/>
      <w:szCs w:val="72"/>
      <w:lang w:val="en-NZ"/>
    </w:rPr>
  </w:style>
  <w:style w:type="character" w:customStyle="1" w:styleId="QuoteChar">
    <w:name w:val="Quote Char"/>
    <w:basedOn w:val="DefaultParagraphFont"/>
    <w:link w:val="Quote"/>
    <w:rsid w:val="007A1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2A4"/>
    <w:pPr>
      <w:pageBreakBefore/>
    </w:pPr>
  </w:style>
  <w:style w:type="paragraph" w:customStyle="1" w:styleId="Border">
    <w:name w:val="Border"/>
    <w:basedOn w:val="Normal"/>
    <w:qFormat/>
    <w:rsid w:val="007A1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2A4"/>
    <w:rPr>
      <w:b/>
      <w:bCs/>
      <w:i/>
      <w:iCs/>
      <w:color w:val="auto"/>
    </w:rPr>
  </w:style>
  <w:style w:type="paragraph" w:styleId="IntenseQuote">
    <w:name w:val="Intense Quote"/>
    <w:basedOn w:val="Normal"/>
    <w:next w:val="Normal"/>
    <w:link w:val="IntenseQuoteChar"/>
    <w:uiPriority w:val="30"/>
    <w:qFormat/>
    <w:rsid w:val="007A1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2A4"/>
    <w:rPr>
      <w:smallCaps/>
      <w:color w:val="auto"/>
      <w:u w:val="single"/>
    </w:rPr>
  </w:style>
  <w:style w:type="character" w:styleId="IntenseReference">
    <w:name w:val="Intense Reference"/>
    <w:basedOn w:val="DefaultParagraphFont"/>
    <w:uiPriority w:val="32"/>
    <w:qFormat/>
    <w:rsid w:val="007A12A4"/>
    <w:rPr>
      <w:b/>
      <w:bCs/>
      <w:smallCaps/>
      <w:color w:val="auto"/>
      <w:spacing w:val="5"/>
      <w:u w:val="single"/>
    </w:rPr>
  </w:style>
  <w:style w:type="paragraph" w:customStyle="1" w:styleId="2ColumnHeading">
    <w:name w:val="2Column Heading"/>
    <w:basedOn w:val="BodyText"/>
    <w:qFormat/>
    <w:rsid w:val="007A12A4"/>
    <w:pPr>
      <w:spacing w:after="60"/>
      <w:ind w:left="-2268"/>
    </w:pPr>
    <w:rPr>
      <w:b/>
    </w:rPr>
  </w:style>
  <w:style w:type="paragraph" w:customStyle="1" w:styleId="Heading1TOC">
    <w:name w:val="Heading1 TOC"/>
    <w:basedOn w:val="Normal"/>
    <w:qFormat/>
    <w:rsid w:val="007A12A4"/>
    <w:pPr>
      <w:spacing w:before="240" w:after="120"/>
    </w:pPr>
    <w:rPr>
      <w:rFonts w:ascii="Times New Roman" w:hAnsi="Times New Roman"/>
      <w:b/>
      <w:sz w:val="32"/>
    </w:rPr>
  </w:style>
  <w:style w:type="paragraph" w:customStyle="1" w:styleId="Heading2TOC">
    <w:name w:val="Heading2 TOC"/>
    <w:basedOn w:val="Normal"/>
    <w:qFormat/>
    <w:rsid w:val="007A12A4"/>
    <w:pPr>
      <w:spacing w:before="240" w:after="60"/>
    </w:pPr>
    <w:rPr>
      <w:rFonts w:ascii="Times New Roman" w:hAnsi="Times New Roman"/>
      <w:b/>
      <w:sz w:val="28"/>
    </w:rPr>
  </w:style>
  <w:style w:type="character" w:customStyle="1" w:styleId="Underline">
    <w:name w:val="Underline"/>
    <w:basedOn w:val="DefaultParagraphFont"/>
    <w:qFormat/>
    <w:rsid w:val="007A12A4"/>
    <w:rPr>
      <w:u w:val="single"/>
    </w:rPr>
  </w:style>
  <w:style w:type="character" w:customStyle="1" w:styleId="BoldandItalics">
    <w:name w:val="Bold and Italics"/>
    <w:qFormat/>
    <w:rsid w:val="007A12A4"/>
    <w:rPr>
      <w:b/>
      <w:i/>
      <w:u w:val="none"/>
    </w:rPr>
  </w:style>
  <w:style w:type="paragraph" w:styleId="BalloonText">
    <w:name w:val="Balloon Text"/>
    <w:basedOn w:val="Normal"/>
    <w:link w:val="BalloonTextChar"/>
    <w:rsid w:val="007A12A4"/>
    <w:rPr>
      <w:rFonts w:ascii="Tahoma" w:hAnsi="Tahoma" w:cs="Tahoma"/>
      <w:sz w:val="16"/>
      <w:szCs w:val="16"/>
    </w:rPr>
  </w:style>
  <w:style w:type="character" w:customStyle="1" w:styleId="BalloonTextChar">
    <w:name w:val="Balloon Text Char"/>
    <w:basedOn w:val="DefaultParagraphFont"/>
    <w:link w:val="BalloonText"/>
    <w:rsid w:val="007A1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2A4"/>
    <w:rPr>
      <w:b/>
      <w:color w:val="660033"/>
      <w:spacing w:val="0"/>
    </w:rPr>
  </w:style>
  <w:style w:type="paragraph" w:customStyle="1" w:styleId="Nameditemlist">
    <w:name w:val="Named item list"/>
    <w:basedOn w:val="BodyText"/>
    <w:qFormat/>
    <w:rsid w:val="007A12A4"/>
    <w:pPr>
      <w:tabs>
        <w:tab w:val="left" w:pos="2835"/>
      </w:tabs>
      <w:ind w:left="2835" w:hanging="2835"/>
    </w:pPr>
  </w:style>
  <w:style w:type="paragraph" w:customStyle="1" w:styleId="BodyTextnopadding">
    <w:name w:val="Body Text no padding"/>
    <w:basedOn w:val="BodyText"/>
    <w:qFormat/>
    <w:rsid w:val="007A12A4"/>
    <w:pPr>
      <w:spacing w:before="0" w:after="0"/>
    </w:pPr>
  </w:style>
  <w:style w:type="paragraph" w:customStyle="1" w:styleId="BodyTextBold">
    <w:name w:val="Body Text Bold"/>
    <w:basedOn w:val="BodyText"/>
    <w:qFormat/>
    <w:rsid w:val="007A12A4"/>
    <w:rPr>
      <w:b/>
    </w:rPr>
  </w:style>
  <w:style w:type="character" w:styleId="Hyperlink">
    <w:name w:val="Hyperlink"/>
    <w:basedOn w:val="DefaultParagraphFont"/>
    <w:uiPriority w:val="99"/>
    <w:unhideWhenUsed/>
    <w:rsid w:val="00A759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6209</Characters>
  <Application>Microsoft Office Word</Application>
  <DocSecurity>0</DocSecurity>
  <Lines>182</Lines>
  <Paragraphs>110</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ICTTEN623 Design and manage internet protocol TV in a service provider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