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400" w:rsidP="00D90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ICTTEN620 Produce and evaluate architecture designs for convergent cellular mobile networks</w:t>
      </w:r>
      <w:r>
        <w:fldChar w:fldCharType="end"/>
      </w:r>
    </w:p>
    <w:p w:rsidR="00D90400" w:rsidP="00D90400">
      <w:pPr>
        <w:pStyle w:val="Version"/>
        <w:sectPr w:rsidSect="003A2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90D" w:rsidP="003A290D">
      <w:pPr>
        <w:pStyle w:val="SuperHeading"/>
      </w:pPr>
      <w:r w:rsidRPr="003A290D">
        <w:t>Assessment Requirements for ICTTEN620 Produce and evaluate architecture designs for convergent cellular mobile networks</w:t>
      </w:r>
    </w:p>
    <w:p w:rsidR="00000000" w:rsidRPr="003A290D" w:rsidP="003A290D">
      <w:pPr>
        <w:pStyle w:val="Heading1"/>
      </w:pPr>
      <w:bookmarkStart w:id="1" w:name="O_1143622"/>
      <w:bookmarkEnd w:id="1"/>
      <w:r w:rsidRPr="003A290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A29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D" w:rsidP="003A290D">
            <w:pPr>
              <w:pStyle w:val="BodyText"/>
            </w:pPr>
            <w:r w:rsidRPr="003A290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D">
            <w:pPr>
              <w:pStyle w:val="BodyText"/>
              <w:rPr>
                <w:lang w:val="en-NZ"/>
              </w:rPr>
            </w:pPr>
            <w:r w:rsidRPr="003A290D">
              <w:rPr>
                <w:rStyle w:val="SpecialBold"/>
              </w:rPr>
              <w:t>Comments</w:t>
            </w:r>
          </w:p>
        </w:tc>
      </w:tr>
      <w:tr w:rsidTr="003A290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D">
            <w:pPr>
              <w:pStyle w:val="BodyText"/>
              <w:rPr>
                <w:lang w:val="en-NZ"/>
              </w:rPr>
            </w:pPr>
            <w:r w:rsidRPr="003A290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D" w:rsidP="003A290D">
            <w:pPr>
              <w:pStyle w:val="BodyText"/>
            </w:pPr>
            <w:r w:rsidRPr="003A290D">
              <w:t>This version first released with ICT Information and Communications Technology Training Package Version 7.0.</w:t>
            </w:r>
          </w:p>
        </w:tc>
      </w:tr>
    </w:tbl>
    <w:p w:rsidR="00000000" w:rsidRPr="003A290D" w:rsidP="003A290D">
      <w:pPr>
        <w:pStyle w:val="BodyText"/>
      </w:pPr>
    </w:p>
    <w:p w:rsidR="00000000" w:rsidRPr="003A290D" w:rsidP="003A290D">
      <w:pPr>
        <w:pStyle w:val="AllowPageBreak"/>
      </w:pPr>
    </w:p>
    <w:p w:rsidR="00000000" w:rsidRPr="003A290D" w:rsidP="003A290D">
      <w:pPr>
        <w:pStyle w:val="Heading1"/>
      </w:pPr>
      <w:bookmarkStart w:id="2" w:name="O_1143625"/>
      <w:bookmarkEnd w:id="2"/>
      <w:r w:rsidRPr="003A290D">
        <w:t>Performance Evidence</w:t>
      </w:r>
    </w:p>
    <w:p w:rsidR="00000000" w:rsidRPr="003A290D" w:rsidP="00D90400">
      <w:pPr>
        <w:pStyle w:val="BodyText"/>
      </w:pPr>
      <w:r w:rsidRPr="003A290D">
        <w:t>The candidate must demonstrate the ability to complete the tasks outlined in the elements, performance cr</w:t>
      </w:r>
      <w:r w:rsidRPr="003A290D">
        <w:t>iteria and foundation skills of this unit, including evidence of the ability to:</w:t>
      </w:r>
    </w:p>
    <w:p w:rsidR="00000000" w:rsidRPr="003A290D" w:rsidP="003A290D">
      <w:pPr>
        <w:pStyle w:val="ListBullet"/>
      </w:pPr>
      <w:r w:rsidRPr="003A290D">
        <w:t>produce and evaluate at least two architecture designs for at least two convergent cellular mobile networks.</w:t>
      </w:r>
    </w:p>
    <w:p w:rsidR="00000000" w:rsidRPr="003A290D" w:rsidP="003A290D">
      <w:pPr>
        <w:pStyle w:val="BodyText"/>
      </w:pPr>
    </w:p>
    <w:p w:rsidR="00000000" w:rsidRPr="003A290D" w:rsidP="00D90400">
      <w:pPr>
        <w:pStyle w:val="BodyText"/>
      </w:pPr>
      <w:r w:rsidRPr="003A290D">
        <w:t>In the course of the above, the candidate must:</w:t>
      </w:r>
    </w:p>
    <w:p w:rsidR="00000000" w:rsidRPr="003A290D" w:rsidP="003A290D">
      <w:pPr>
        <w:pStyle w:val="ListBullet"/>
      </w:pPr>
      <w:r w:rsidRPr="003A290D">
        <w:t>provide detaile</w:t>
      </w:r>
      <w:r w:rsidRPr="003A290D">
        <w:t>d summaries of the client’s business domain when designing network</w:t>
      </w:r>
    </w:p>
    <w:p w:rsidR="00000000" w:rsidRPr="003A290D" w:rsidP="003A290D">
      <w:pPr>
        <w:pStyle w:val="ListBullet"/>
      </w:pPr>
      <w:r w:rsidRPr="003A290D">
        <w:t>provide detailed summaries of industry-accepted network hardware and software products and their general features and capabilities, when designing a general</w:t>
      </w:r>
      <w:r w:rsidRPr="003A290D">
        <w:t xml:space="preserve"> packet radio service (GPRS) for the latest, required networks</w:t>
      </w:r>
    </w:p>
    <w:p w:rsidR="00000000" w:rsidRPr="003A290D" w:rsidP="003A290D">
      <w:pPr>
        <w:pStyle w:val="ListBullet"/>
      </w:pPr>
      <w:r w:rsidRPr="003A290D">
        <w:t>design viable GPRS network solutions to meet business needs</w:t>
      </w:r>
    </w:p>
    <w:p w:rsidR="00000000" w:rsidRPr="003A290D" w:rsidP="003A290D">
      <w:pPr>
        <w:pStyle w:val="ListBullet"/>
      </w:pPr>
      <w:r w:rsidRPr="003A290D">
        <w:t>research design features of the latest two cellular networks.</w:t>
      </w:r>
    </w:p>
    <w:p w:rsidR="00000000" w:rsidRPr="003A290D" w:rsidP="003A290D">
      <w:pPr>
        <w:pStyle w:val="AllowPageBreak"/>
      </w:pPr>
    </w:p>
    <w:p w:rsidR="00000000" w:rsidRPr="003A290D" w:rsidP="003A290D">
      <w:pPr>
        <w:pStyle w:val="Heading1"/>
      </w:pPr>
      <w:bookmarkStart w:id="3" w:name="O_1143624"/>
      <w:bookmarkEnd w:id="3"/>
      <w:r w:rsidRPr="003A290D">
        <w:t>Knowledge Evidence</w:t>
      </w:r>
    </w:p>
    <w:p w:rsidR="00000000" w:rsidRPr="003A290D" w:rsidP="00D90400">
      <w:pPr>
        <w:pStyle w:val="BodyText"/>
      </w:pPr>
      <w:r w:rsidRPr="003A290D">
        <w:t>The candidate must be able to dem</w:t>
      </w:r>
      <w:r w:rsidRPr="003A290D">
        <w:t>onstrate knowledge to complete the tasks outlined in the elements, performance criteria and foundation skills of this unit, including knowledge of:</w:t>
      </w:r>
    </w:p>
    <w:p w:rsidR="00000000" w:rsidRPr="003A290D" w:rsidP="003A290D">
      <w:pPr>
        <w:pStyle w:val="ListBullet"/>
      </w:pPr>
      <w:r w:rsidRPr="003A290D">
        <w:t>required legislation, codes, company work practices, regulations and standards, workplace health and safety</w:t>
      </w:r>
      <w:r w:rsidRPr="003A290D">
        <w:t xml:space="preserve"> (WHS) requirements for scoped work</w:t>
      </w:r>
    </w:p>
    <w:p w:rsidR="00000000" w:rsidRPr="003A290D" w:rsidP="003A290D">
      <w:pPr>
        <w:pStyle w:val="ListBullet"/>
      </w:pPr>
      <w:r w:rsidRPr="003A290D">
        <w:t>features and capabilities of industry security products, devices and procedures</w:t>
      </w:r>
    </w:p>
    <w:p w:rsidR="00000000" w:rsidRPr="003A290D" w:rsidP="003A290D">
      <w:pPr>
        <w:pStyle w:val="ListBullet"/>
      </w:pPr>
      <w:r w:rsidRPr="003A290D">
        <w:t>global systems for the latest mobile network designs</w:t>
      </w:r>
    </w:p>
    <w:p w:rsidR="00000000" w:rsidRPr="003A290D" w:rsidP="003A290D">
      <w:pPr>
        <w:pStyle w:val="ListBullet"/>
      </w:pPr>
      <w:r w:rsidRPr="003A290D">
        <w:t>industry-accepted cellular mobile network protocols</w:t>
      </w:r>
    </w:p>
    <w:p w:rsidR="00000000" w:rsidRPr="003A290D" w:rsidP="003A290D">
      <w:pPr>
        <w:pStyle w:val="ListBullet"/>
      </w:pPr>
      <w:r w:rsidRPr="003A290D">
        <w:t>technical characteristics of GPRS s</w:t>
      </w:r>
      <w:r w:rsidRPr="003A290D">
        <w:t>ystems, including:</w:t>
      </w:r>
    </w:p>
    <w:p w:rsidR="00000000" w:rsidRPr="003A290D" w:rsidP="003A290D">
      <w:pPr>
        <w:pStyle w:val="ListBullet2"/>
      </w:pPr>
      <w:r w:rsidRPr="003A290D">
        <w:t>capability classes and multi-slot classes</w:t>
      </w:r>
    </w:p>
    <w:p w:rsidR="00000000" w:rsidRPr="003A290D" w:rsidP="003A290D">
      <w:pPr>
        <w:pStyle w:val="ListBullet2"/>
      </w:pPr>
      <w:r w:rsidRPr="003A290D">
        <w:t>coding schemes</w:t>
      </w:r>
    </w:p>
    <w:p w:rsidR="00000000" w:rsidRPr="003A290D" w:rsidP="003A290D">
      <w:pPr>
        <w:pStyle w:val="ListBullet2"/>
      </w:pPr>
      <w:r w:rsidRPr="003A290D">
        <w:t>data rates</w:t>
      </w:r>
    </w:p>
    <w:p w:rsidR="00000000" w:rsidRPr="003A290D" w:rsidP="003A290D">
      <w:pPr>
        <w:pStyle w:val="ListBullet2"/>
      </w:pPr>
      <w:r w:rsidRPr="003A290D">
        <w:t>management systems when evaluating roaming features</w:t>
      </w:r>
    </w:p>
    <w:p w:rsidR="00000000" w:rsidRPr="003A290D" w:rsidP="003A290D">
      <w:pPr>
        <w:pStyle w:val="ListBullet2"/>
      </w:pPr>
      <w:r w:rsidRPr="003A290D">
        <w:t>operating frequencies and modulation schemes</w:t>
      </w:r>
    </w:p>
    <w:p w:rsidR="00000000" w:rsidRPr="003A290D" w:rsidP="003A290D">
      <w:pPr>
        <w:pStyle w:val="ListBullet2"/>
      </w:pPr>
      <w:r w:rsidRPr="003A290D">
        <w:t>remote user issues when establishing siting and types of antennas, terminals, processors, required protocols and the latest network architecture, based on technical specifications and user requirements</w:t>
      </w:r>
    </w:p>
    <w:p w:rsidR="00000000" w:rsidRPr="003A290D" w:rsidP="003A290D">
      <w:pPr>
        <w:pStyle w:val="ListBullet"/>
      </w:pPr>
      <w:r w:rsidRPr="003A290D">
        <w:t>concepts of three or more industry network developmen</w:t>
      </w:r>
      <w:r w:rsidRPr="003A290D">
        <w:t>ts and design methodologies used when designing networks</w:t>
      </w:r>
    </w:p>
    <w:p w:rsidR="00000000" w:rsidRPr="003A290D" w:rsidP="003A290D">
      <w:pPr>
        <w:pStyle w:val="ListBullet"/>
      </w:pPr>
      <w:r w:rsidRPr="003A290D">
        <w:t>requirements of workplace documentation, including reports.</w:t>
      </w:r>
    </w:p>
    <w:p w:rsidR="00000000" w:rsidRPr="003A290D" w:rsidP="003A290D">
      <w:pPr>
        <w:pStyle w:val="AllowPageBreak"/>
      </w:pPr>
    </w:p>
    <w:p w:rsidR="00000000" w:rsidRPr="003A290D" w:rsidP="003A290D">
      <w:pPr>
        <w:pStyle w:val="Heading1"/>
      </w:pPr>
      <w:bookmarkStart w:id="4" w:name="O_1143623"/>
      <w:bookmarkEnd w:id="4"/>
      <w:r w:rsidRPr="003A290D">
        <w:t>Assessment Conditions</w:t>
      </w:r>
    </w:p>
    <w:p w:rsidR="00000000" w:rsidRPr="003A290D" w:rsidP="00D90400">
      <w:pPr>
        <w:pStyle w:val="BodyText"/>
      </w:pPr>
      <w:r w:rsidRPr="003A290D">
        <w:t>Skills in this unit must be demonstrated in a workplace or simulated environment where the conditi</w:t>
      </w:r>
      <w:r w:rsidRPr="003A290D">
        <w:t>ons are typical of those in a working environment in this industry.</w:t>
      </w:r>
    </w:p>
    <w:p w:rsidR="00000000" w:rsidRPr="003A290D" w:rsidP="00D90400">
      <w:pPr>
        <w:pStyle w:val="BodyText"/>
      </w:pPr>
      <w:r w:rsidRPr="003A290D">
        <w:t>This includes access to:</w:t>
      </w:r>
    </w:p>
    <w:p w:rsidR="00000000" w:rsidRPr="003A290D" w:rsidP="003A290D">
      <w:pPr>
        <w:pStyle w:val="ListBullet"/>
      </w:pPr>
      <w:r w:rsidRPr="003A290D">
        <w:t>cellular mobile network structures</w:t>
      </w:r>
    </w:p>
    <w:p w:rsidR="00000000" w:rsidRPr="003A290D" w:rsidP="003A290D">
      <w:pPr>
        <w:pStyle w:val="ListBullet"/>
      </w:pPr>
      <w:r w:rsidRPr="003A290D">
        <w:t>client requirements</w:t>
      </w:r>
    </w:p>
    <w:p w:rsidR="00000000" w:rsidRPr="003A290D" w:rsidP="003A290D">
      <w:pPr>
        <w:pStyle w:val="ListBullet"/>
      </w:pPr>
      <w:r w:rsidRPr="003A290D">
        <w:t>expected traffic volume</w:t>
      </w:r>
    </w:p>
    <w:p w:rsidR="00000000" w:rsidRPr="003A290D" w:rsidP="003A290D">
      <w:pPr>
        <w:pStyle w:val="ListBullet"/>
      </w:pPr>
      <w:r w:rsidRPr="003A290D">
        <w:t>information on a range of IT business solutions</w:t>
      </w:r>
    </w:p>
    <w:p w:rsidR="00000000" w:rsidRPr="003A290D" w:rsidP="003A290D">
      <w:pPr>
        <w:pStyle w:val="ListBullet"/>
      </w:pPr>
      <w:r w:rsidRPr="003A290D">
        <w:t>technical specifications</w:t>
      </w:r>
    </w:p>
    <w:p w:rsidR="00000000" w:rsidRPr="003A290D" w:rsidP="003A290D">
      <w:pPr>
        <w:pStyle w:val="ListBullet"/>
      </w:pPr>
      <w:r w:rsidRPr="003A290D">
        <w:t>vendors and vendor offerings and pricing.</w:t>
      </w:r>
    </w:p>
    <w:p w:rsidR="00000000" w:rsidRPr="003A290D" w:rsidP="003A290D">
      <w:pPr>
        <w:pStyle w:val="BodyText"/>
      </w:pPr>
    </w:p>
    <w:p w:rsidR="00000000" w:rsidRPr="003A290D" w:rsidP="00D90400">
      <w:pPr>
        <w:pStyle w:val="BodyText"/>
      </w:pPr>
      <w:r w:rsidRPr="003A290D">
        <w:t>Assessors of this unit must satisfy the requirements for assessors in applicable vocational education and training legislation, frameworks and/or standards.</w:t>
      </w:r>
    </w:p>
    <w:p w:rsidR="00000000" w:rsidRPr="003A290D" w:rsidP="003A290D">
      <w:pPr>
        <w:pStyle w:val="Heading1"/>
      </w:pPr>
      <w:bookmarkStart w:id="5" w:name="O_1143621"/>
      <w:bookmarkEnd w:id="5"/>
      <w:r w:rsidRPr="003A290D">
        <w:t>Links</w:t>
      </w:r>
    </w:p>
    <w:p w:rsidR="00000000" w:rsidRPr="003A290D" w:rsidP="00D90400">
      <w:pPr>
        <w:pStyle w:val="BodyText"/>
      </w:pPr>
      <w:r w:rsidRPr="003A290D">
        <w:t>Companion Volume Implementation</w:t>
      </w:r>
      <w:r w:rsidRPr="003A290D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08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290D" w:rsidP="003A290D"/>
    <w:sectPr w:rsidSect="003A2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D" w:rsidRPr="00D90400" w:rsidP="00D90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00" w:rsidP="003A2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400" w:rsidP="003A2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0400" w:rsidP="003A2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90D" w:rsidRPr="00D90400" w:rsidP="00D90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00" w:rsidRPr="002D2AF8" w:rsidP="003A2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ICTTEN620 Produce and evaluate architecture designs for convergent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90400" w:rsidP="003A2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BAF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83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02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90D"/>
  </w:style>
  <w:style w:type="character" w:customStyle="1" w:styleId="Heading1Char">
    <w:name w:val="Heading 1 Char"/>
    <w:basedOn w:val="DefaultParagraphFont"/>
    <w:link w:val="Heading1"/>
    <w:rsid w:val="003A2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9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90D"/>
    <w:rPr>
      <w:b/>
      <w:spacing w:val="0"/>
    </w:rPr>
  </w:style>
  <w:style w:type="paragraph" w:styleId="ListBullet2">
    <w:name w:val="List Bullet 2"/>
    <w:basedOn w:val="List2"/>
    <w:rsid w:val="003A29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90D"/>
    <w:rPr>
      <w:i/>
    </w:rPr>
  </w:style>
  <w:style w:type="paragraph" w:styleId="Caption">
    <w:name w:val="caption"/>
    <w:basedOn w:val="BodyText"/>
    <w:next w:val="Normal"/>
    <w:qFormat/>
    <w:rsid w:val="003A2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90D"/>
  </w:style>
  <w:style w:type="paragraph" w:styleId="TableofFigures">
    <w:name w:val="table of figures"/>
    <w:basedOn w:val="Normal"/>
    <w:next w:val="Normal"/>
    <w:semiHidden/>
    <w:rsid w:val="003A2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9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90D"/>
    <w:rPr>
      <w:rFonts w:ascii="Wingdings" w:hAnsi="Wingdings"/>
    </w:rPr>
  </w:style>
  <w:style w:type="paragraph" w:customStyle="1" w:styleId="TableHeading">
    <w:name w:val="Table Heading"/>
    <w:basedOn w:val="HeadingBase"/>
    <w:rsid w:val="003A2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90D"/>
    <w:rPr>
      <w:color w:val="0033CC"/>
      <w:u w:val="none"/>
    </w:rPr>
  </w:style>
  <w:style w:type="paragraph" w:customStyle="1" w:styleId="BodyTextRight">
    <w:name w:val="Body Text Right"/>
    <w:basedOn w:val="BodyText"/>
    <w:rsid w:val="003A2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9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90D"/>
    <w:rPr>
      <w:sz w:val="32"/>
    </w:rPr>
  </w:style>
  <w:style w:type="paragraph" w:customStyle="1" w:styleId="HeadingProcedure">
    <w:name w:val="Heading Procedure"/>
    <w:basedOn w:val="HeadingBase"/>
    <w:next w:val="Normal"/>
    <w:rsid w:val="003A2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90D"/>
    <w:pPr>
      <w:spacing w:before="60" w:after="60"/>
    </w:pPr>
  </w:style>
  <w:style w:type="paragraph" w:styleId="ListContinue">
    <w:name w:val="List Continue"/>
    <w:basedOn w:val="List"/>
    <w:rsid w:val="003A290D"/>
    <w:pPr>
      <w:ind w:firstLine="0"/>
    </w:pPr>
  </w:style>
  <w:style w:type="paragraph" w:customStyle="1" w:styleId="ListNote">
    <w:name w:val="List Note"/>
    <w:basedOn w:val="List"/>
    <w:rsid w:val="003A2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90D"/>
    <w:rPr>
      <w:rFonts w:ascii="Courier New" w:hAnsi="Courier New"/>
    </w:rPr>
  </w:style>
  <w:style w:type="paragraph" w:customStyle="1" w:styleId="NoteBullet">
    <w:name w:val="Note Bullet"/>
    <w:basedOn w:val="Note"/>
    <w:rsid w:val="003A2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90D"/>
    <w:rPr>
      <w:b/>
      <w:smallCaps/>
    </w:rPr>
  </w:style>
  <w:style w:type="paragraph" w:customStyle="1" w:styleId="TableListNumber">
    <w:name w:val="Table List Number"/>
    <w:basedOn w:val="ListNumber"/>
    <w:rsid w:val="003A2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90D"/>
    <w:pPr>
      <w:numPr>
        <w:numId w:val="9"/>
      </w:numPr>
    </w:pPr>
  </w:style>
  <w:style w:type="paragraph" w:customStyle="1" w:styleId="ListAlpha2">
    <w:name w:val="List Alpha 2"/>
    <w:basedOn w:val="List2"/>
    <w:rsid w:val="003A290D"/>
    <w:pPr>
      <w:numPr>
        <w:numId w:val="8"/>
      </w:numPr>
    </w:pPr>
  </w:style>
  <w:style w:type="paragraph" w:styleId="List2">
    <w:name w:val="List 2"/>
    <w:basedOn w:val="BodyText"/>
    <w:rsid w:val="003A2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9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90D"/>
    <w:pPr>
      <w:numPr>
        <w:numId w:val="4"/>
      </w:numPr>
    </w:pPr>
  </w:style>
  <w:style w:type="paragraph" w:styleId="ListContinue2">
    <w:name w:val="List Continue 2"/>
    <w:basedOn w:val="List2"/>
    <w:rsid w:val="003A290D"/>
    <w:pPr>
      <w:ind w:firstLine="0"/>
    </w:pPr>
  </w:style>
  <w:style w:type="paragraph" w:styleId="ListContinue3">
    <w:name w:val="List Continue 3"/>
    <w:basedOn w:val="List3"/>
    <w:rsid w:val="003A290D"/>
    <w:pPr>
      <w:ind w:left="1021" w:firstLine="0"/>
    </w:pPr>
  </w:style>
  <w:style w:type="paragraph" w:styleId="ListContinue4">
    <w:name w:val="List Continue 4"/>
    <w:basedOn w:val="List4"/>
    <w:rsid w:val="003A290D"/>
    <w:pPr>
      <w:ind w:firstLine="0"/>
    </w:pPr>
  </w:style>
  <w:style w:type="paragraph" w:styleId="ListContinue5">
    <w:name w:val="List Continue 5"/>
    <w:basedOn w:val="List5"/>
    <w:rsid w:val="003A290D"/>
    <w:pPr>
      <w:ind w:firstLine="0"/>
    </w:pPr>
  </w:style>
  <w:style w:type="paragraph" w:styleId="ListNumber3">
    <w:name w:val="List Number 3"/>
    <w:basedOn w:val="List3"/>
    <w:rsid w:val="003A290D"/>
    <w:pPr>
      <w:numPr>
        <w:numId w:val="5"/>
      </w:numPr>
    </w:pPr>
  </w:style>
  <w:style w:type="paragraph" w:styleId="ListNumber4">
    <w:name w:val="List Number 4"/>
    <w:basedOn w:val="List4"/>
    <w:rsid w:val="003A290D"/>
    <w:pPr>
      <w:numPr>
        <w:numId w:val="6"/>
      </w:numPr>
    </w:pPr>
  </w:style>
  <w:style w:type="paragraph" w:styleId="ListNumber5">
    <w:name w:val="List Number 5"/>
    <w:basedOn w:val="List5"/>
    <w:rsid w:val="003A290D"/>
    <w:pPr>
      <w:numPr>
        <w:numId w:val="7"/>
      </w:numPr>
    </w:pPr>
  </w:style>
  <w:style w:type="paragraph" w:styleId="BlockText">
    <w:name w:val="Block Text"/>
    <w:basedOn w:val="Normal"/>
    <w:rsid w:val="003A2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90D"/>
    <w:rPr>
      <w:sz w:val="16"/>
      <w:vertAlign w:val="superscript"/>
    </w:rPr>
  </w:style>
  <w:style w:type="character" w:customStyle="1" w:styleId="Symbols">
    <w:name w:val="Symbols"/>
    <w:basedOn w:val="DefaultParagraphFont"/>
    <w:rsid w:val="003A290D"/>
    <w:rPr>
      <w:rFonts w:ascii="Symbol" w:hAnsi="Symbol"/>
    </w:rPr>
  </w:style>
  <w:style w:type="character" w:customStyle="1" w:styleId="MenuOptions">
    <w:name w:val="Menu Options"/>
    <w:basedOn w:val="DefaultParagraphFont"/>
    <w:rsid w:val="003A2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90D"/>
    <w:rPr>
      <w:b/>
    </w:rPr>
  </w:style>
  <w:style w:type="character" w:customStyle="1" w:styleId="Underlined">
    <w:name w:val="Underlined"/>
    <w:basedOn w:val="DefaultParagraphFont"/>
    <w:rsid w:val="003A290D"/>
    <w:rPr>
      <w:u w:val="single"/>
    </w:rPr>
  </w:style>
  <w:style w:type="paragraph" w:customStyle="1" w:styleId="TableBodyTextRight">
    <w:name w:val="Table Body Text Right"/>
    <w:basedOn w:val="TableBodyText"/>
    <w:rsid w:val="003A2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90D"/>
    <w:rPr>
      <w:sz w:val="18"/>
    </w:rPr>
  </w:style>
  <w:style w:type="paragraph" w:customStyle="1" w:styleId="BodySmallRight">
    <w:name w:val="Body Small Right"/>
    <w:basedOn w:val="BodyTextRight"/>
    <w:rsid w:val="003A290D"/>
    <w:rPr>
      <w:sz w:val="18"/>
      <w:szCs w:val="18"/>
    </w:rPr>
  </w:style>
  <w:style w:type="paragraph" w:customStyle="1" w:styleId="MarginEdition">
    <w:name w:val="Margin Edition"/>
    <w:basedOn w:val="MarginNote"/>
    <w:rsid w:val="003A2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90D"/>
    <w:rPr>
      <w:sz w:val="2"/>
      <w:szCs w:val="2"/>
    </w:rPr>
  </w:style>
  <w:style w:type="character" w:customStyle="1" w:styleId="Small">
    <w:name w:val="Small"/>
    <w:basedOn w:val="DefaultParagraphFont"/>
    <w:rsid w:val="003A290D"/>
    <w:rPr>
      <w:sz w:val="16"/>
    </w:rPr>
  </w:style>
  <w:style w:type="paragraph" w:customStyle="1" w:styleId="WideTable">
    <w:name w:val="Wide Table"/>
    <w:basedOn w:val="Normal"/>
    <w:rsid w:val="003A2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90D"/>
  </w:style>
  <w:style w:type="paragraph" w:styleId="Quote">
    <w:name w:val="Quote"/>
    <w:basedOn w:val="Heading1"/>
    <w:link w:val="QuoteChar"/>
    <w:qFormat/>
    <w:rsid w:val="003A2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90D"/>
    <w:pPr>
      <w:pageBreakBefore/>
    </w:pPr>
  </w:style>
  <w:style w:type="paragraph" w:customStyle="1" w:styleId="Border">
    <w:name w:val="Border"/>
    <w:basedOn w:val="Normal"/>
    <w:qFormat/>
    <w:rsid w:val="003A2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90D"/>
    <w:rPr>
      <w:u w:val="single"/>
    </w:rPr>
  </w:style>
  <w:style w:type="character" w:customStyle="1" w:styleId="BoldandItalics">
    <w:name w:val="Bold and Italics"/>
    <w:qFormat/>
    <w:rsid w:val="003A290D"/>
    <w:rPr>
      <w:b/>
      <w:i/>
      <w:u w:val="none"/>
    </w:rPr>
  </w:style>
  <w:style w:type="paragraph" w:styleId="BalloonText">
    <w:name w:val="Balloon Text"/>
    <w:basedOn w:val="Normal"/>
    <w:link w:val="BalloonTextChar"/>
    <w:rsid w:val="003A2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90D"/>
    <w:pPr>
      <w:spacing w:before="0" w:after="0"/>
    </w:pPr>
  </w:style>
  <w:style w:type="paragraph" w:customStyle="1" w:styleId="BodyTextBold">
    <w:name w:val="Body Text Bold"/>
    <w:basedOn w:val="BodyText"/>
    <w:qFormat/>
    <w:rsid w:val="003A290D"/>
    <w:rPr>
      <w:b/>
    </w:rPr>
  </w:style>
  <w:style w:type="character" w:styleId="Hyperlink">
    <w:name w:val="Hyperlink"/>
    <w:basedOn w:val="DefaultParagraphFont"/>
    <w:uiPriority w:val="99"/>
    <w:unhideWhenUsed/>
    <w:rsid w:val="00D90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2792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ICTTEN620 Produce and evaluate architecture designs for convergent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