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4CF" w:rsidP="00CC34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ICTTEN618 Analyse and organise repair of highly complex networks</w:t>
      </w:r>
      <w:r>
        <w:fldChar w:fldCharType="end"/>
      </w:r>
    </w:p>
    <w:p w:rsidR="00CC34CF" w:rsidP="00CC34CF">
      <w:pPr>
        <w:pStyle w:val="Version"/>
        <w:sectPr w:rsidSect="003C2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915" w:rsidP="003C2915">
      <w:pPr>
        <w:pStyle w:val="SuperHeading"/>
      </w:pPr>
      <w:r w:rsidRPr="003C2915">
        <w:t>ICTTEN618 Analyse and organise repair of highly complex networks</w:t>
      </w:r>
    </w:p>
    <w:p w:rsidR="00000000" w:rsidRPr="003C2915" w:rsidP="003C2915">
      <w:pPr>
        <w:pStyle w:val="Heading1"/>
      </w:pPr>
      <w:bookmarkStart w:id="1" w:name="O_1143594"/>
      <w:bookmarkEnd w:id="1"/>
      <w:r w:rsidRPr="003C29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C29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BodyText"/>
            </w:pPr>
            <w:r w:rsidRPr="003C291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rPr>
                <w:rStyle w:val="SpecialBold"/>
              </w:rPr>
              <w:t>Comments</w:t>
            </w:r>
          </w:p>
        </w:tc>
      </w:tr>
      <w:tr w:rsidTr="003C29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BodyText"/>
            </w:pPr>
            <w:r w:rsidRPr="003C2915">
              <w:t>This version first released with ICT Information and Communications Technology Training Package Version 7.0.</w:t>
            </w:r>
          </w:p>
        </w:tc>
      </w:tr>
    </w:tbl>
    <w:p w:rsidR="00000000" w:rsidRPr="003C2915" w:rsidP="003C2915">
      <w:pPr>
        <w:pStyle w:val="BodyText"/>
      </w:pPr>
    </w:p>
    <w:p w:rsidR="00000000" w:rsidRPr="003C2915" w:rsidP="003C2915">
      <w:pPr>
        <w:pStyle w:val="AllowPageBreak"/>
      </w:pPr>
    </w:p>
    <w:p w:rsidR="00000000" w:rsidRPr="003C2915" w:rsidP="003C2915">
      <w:pPr>
        <w:pStyle w:val="Heading1"/>
      </w:pPr>
      <w:bookmarkStart w:id="2" w:name="O_1143599"/>
      <w:bookmarkEnd w:id="2"/>
      <w:r w:rsidRPr="003C2915">
        <w:t>Application</w:t>
      </w:r>
    </w:p>
    <w:p w:rsidR="00000000" w:rsidRPr="003C2915" w:rsidP="00CC34CF">
      <w:pPr>
        <w:pStyle w:val="BodyText"/>
      </w:pPr>
      <w:r w:rsidRPr="003C2915">
        <w:t>This unit describes the skills and knowledge required to identify faults across all network types, with collaboration from the network operations centre (NOC) and resolve any problems.</w:t>
      </w:r>
    </w:p>
    <w:p w:rsidR="00000000" w:rsidRPr="003C2915" w:rsidP="00CC34CF">
      <w:pPr>
        <w:pStyle w:val="BodyText"/>
      </w:pPr>
      <w:r w:rsidRPr="003C2915">
        <w:t>It applies to individuals working as network engin</w:t>
      </w:r>
      <w:r w:rsidRPr="003C2915">
        <w:t>eers, network officers, installers, maintenance staff and manufacturers or equipment specialists. It also applies to NOC staff in advisory roles and technical rectification roles.</w:t>
      </w:r>
    </w:p>
    <w:p w:rsidR="00000000" w:rsidRPr="003C2915" w:rsidP="00CC34CF">
      <w:pPr>
        <w:pStyle w:val="BodyText"/>
      </w:pPr>
      <w:r w:rsidRPr="003C2915">
        <w:t>No licensing, legislative or certification requirements apply to this unit a</w:t>
      </w:r>
      <w:r w:rsidRPr="003C2915">
        <w:t>t the time of publication.</w:t>
      </w:r>
    </w:p>
    <w:p w:rsidR="00000000" w:rsidRPr="003C2915" w:rsidP="003C2915">
      <w:pPr>
        <w:pStyle w:val="Heading1"/>
      </w:pPr>
      <w:bookmarkStart w:id="3" w:name="O_1143598"/>
      <w:bookmarkEnd w:id="3"/>
      <w:r w:rsidRPr="003C2915">
        <w:t>Unit Sector</w:t>
      </w:r>
    </w:p>
    <w:p w:rsidR="00000000" w:rsidRPr="003C2915" w:rsidP="00CC34CF">
      <w:pPr>
        <w:pStyle w:val="BodyText"/>
      </w:pPr>
      <w:r w:rsidRPr="003C2915">
        <w:t>Telecommunications Networks Engineering</w:t>
      </w:r>
    </w:p>
    <w:p w:rsidR="00000000" w:rsidRPr="003C2915" w:rsidP="003C2915">
      <w:pPr>
        <w:pStyle w:val="Heading1"/>
      </w:pPr>
      <w:bookmarkStart w:id="4" w:name="O_1143597"/>
      <w:bookmarkEnd w:id="4"/>
      <w:r w:rsidRPr="003C291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BodyText"/>
            </w:pPr>
            <w:r w:rsidRPr="003C291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rPr>
                <w:rStyle w:val="SpecialBold"/>
              </w:rPr>
              <w:t>PERFORMANCE CRITERIA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BodyText"/>
            </w:pPr>
            <w:r w:rsidRPr="003C291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"/>
              <w:rPr>
                <w:lang w:val="en-NZ"/>
              </w:rPr>
            </w:pPr>
            <w:r w:rsidRPr="003C2915">
              <w:t>1. Research fault background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List"/>
            </w:pPr>
            <w:r w:rsidRPr="003C2915">
              <w:t>1.1 Obtain work details and scope from relevant personnel and arrange for site access in compliance with required security arrange</w:t>
            </w:r>
            <w:r w:rsidRPr="003C2915">
              <w:t>ments, legislation, codes, regulations and standards</w:t>
            </w:r>
          </w:p>
          <w:p w:rsidR="00000000" w:rsidRPr="003C2915" w:rsidP="003C2915">
            <w:pPr>
              <w:pStyle w:val="List"/>
            </w:pPr>
            <w:r w:rsidRPr="003C2915">
              <w:t>1.2 Analyse required data and previous actions taken by relevant personnel</w:t>
            </w:r>
          </w:p>
          <w:p w:rsidR="00000000" w:rsidRPr="003C2915" w:rsidP="003C2915">
            <w:pPr>
              <w:pStyle w:val="List"/>
            </w:pPr>
            <w:r w:rsidRPr="003C2915">
              <w:t>1.3 Research areas of similarity to network fault</w:t>
            </w:r>
          </w:p>
          <w:p w:rsidR="00000000" w:rsidRPr="003C2915" w:rsidP="003C2915">
            <w:pPr>
              <w:pStyle w:val="List"/>
            </w:pPr>
            <w:r w:rsidRPr="003C2915">
              <w:t xml:space="preserve">1.4 Develop commercial and technical strategies with equipment vendor and NOC </w:t>
            </w:r>
            <w:r w:rsidRPr="003C2915">
              <w:t>for diagnosing the fault</w:t>
            </w:r>
          </w:p>
          <w:p w:rsidR="00000000" w:rsidP="003C2915">
            <w:pPr>
              <w:pStyle w:val="List"/>
              <w:rPr>
                <w:lang w:val="en-NZ"/>
              </w:rPr>
            </w:pPr>
            <w:r w:rsidRPr="003C2915">
              <w:t xml:space="preserve">1.5 Address and discuss all workplace health and safety (WHS) issues </w:t>
            </w:r>
            <w:r w:rsidRPr="003C2915">
              <w:t>with relevant personnel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"/>
              <w:rPr>
                <w:lang w:val="en-NZ"/>
              </w:rPr>
            </w:pPr>
            <w:r w:rsidRPr="003C2915">
              <w:t>2. Diagnose fault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List"/>
            </w:pPr>
            <w:r w:rsidRPr="003C2915">
              <w:t>2.1 Apply a methodical approach to isolate and diagnose the network problem</w:t>
            </w:r>
          </w:p>
          <w:p w:rsidR="00000000" w:rsidRPr="003C2915" w:rsidP="003C2915">
            <w:pPr>
              <w:pStyle w:val="List"/>
            </w:pPr>
            <w:r w:rsidRPr="003C2915">
              <w:t>2.2 Simulate fault in the required environm</w:t>
            </w:r>
            <w:r w:rsidRPr="003C2915">
              <w:t>ent</w:t>
            </w:r>
          </w:p>
          <w:p w:rsidR="00000000" w:rsidRPr="003C2915" w:rsidP="003C2915">
            <w:pPr>
              <w:pStyle w:val="List"/>
            </w:pPr>
            <w:r w:rsidRPr="003C2915">
              <w:t xml:space="preserve">2.3 Seek support from relevant personnel throughout investigation </w:t>
            </w:r>
          </w:p>
          <w:p w:rsidR="00000000" w:rsidRPr="003C2915" w:rsidP="003C2915">
            <w:pPr>
              <w:pStyle w:val="List"/>
            </w:pPr>
            <w:r w:rsidRPr="003C2915">
              <w:t>2.4 Instruct on-site technical staff to run required tests and analyse results</w:t>
            </w:r>
          </w:p>
          <w:p w:rsidR="00000000" w:rsidP="003C2915">
            <w:pPr>
              <w:pStyle w:val="List"/>
              <w:rPr>
                <w:lang w:val="en-NZ"/>
              </w:rPr>
            </w:pPr>
            <w:r w:rsidRPr="003C2915">
              <w:t>2.5 Identify type of network fault using established methodical strategies without undue disruption to other services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"/>
              <w:rPr>
                <w:lang w:val="en-NZ"/>
              </w:rPr>
            </w:pPr>
            <w:r w:rsidRPr="003C2915">
              <w:t>3. Organise fault rectification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List"/>
            </w:pPr>
            <w:r w:rsidRPr="003C2915">
              <w:t>3.1 Recommend fault rectification plans and outages to the NOC, seek approval and adjust plans accordingl</w:t>
            </w:r>
            <w:r w:rsidRPr="003C2915">
              <w:t>y</w:t>
            </w:r>
          </w:p>
          <w:p w:rsidR="00000000" w:rsidRPr="003C2915" w:rsidP="003C2915">
            <w:pPr>
              <w:pStyle w:val="List"/>
            </w:pPr>
            <w:r w:rsidRPr="003C2915">
              <w:t>3.2 Instruct on-site repairers to proceed in fault rectification</w:t>
            </w:r>
          </w:p>
          <w:p w:rsidR="00000000" w:rsidRPr="003C2915" w:rsidP="003C2915">
            <w:pPr>
              <w:pStyle w:val="List"/>
            </w:pPr>
            <w:r w:rsidRPr="003C2915">
              <w:t>3.3 Organise replacement and repair of faulty equipment with required advice from vendors and manufacturers</w:t>
            </w:r>
          </w:p>
          <w:p w:rsidR="00000000" w:rsidRPr="003C2915" w:rsidP="003C2915">
            <w:pPr>
              <w:pStyle w:val="List"/>
            </w:pPr>
            <w:r w:rsidRPr="003C2915">
              <w:t xml:space="preserve">3.4 Reconfigure replaced and repaired equipment and test rectified fault against </w:t>
            </w:r>
            <w:r w:rsidRPr="003C2915">
              <w:t>required performance</w:t>
            </w:r>
          </w:p>
          <w:p w:rsidR="00000000" w:rsidP="003C2915">
            <w:pPr>
              <w:pStyle w:val="List"/>
              <w:rPr>
                <w:lang w:val="en-NZ"/>
              </w:rPr>
            </w:pPr>
            <w:r w:rsidRPr="003C2915">
              <w:t>3.5 Develop method to notify relevant personnel of fault rectification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"/>
              <w:rPr>
                <w:lang w:val="en-NZ"/>
              </w:rPr>
            </w:pPr>
            <w:r w:rsidRPr="003C2915">
              <w:t>4. Report and document fault details and rectification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List"/>
            </w:pPr>
            <w:r w:rsidRPr="003C2915">
              <w:t xml:space="preserve">4.1 Notify relevant personnel of repair details and recommend changes to equipment design </w:t>
            </w:r>
          </w:p>
          <w:p w:rsidR="00000000" w:rsidRPr="003C2915" w:rsidP="003C2915">
            <w:pPr>
              <w:pStyle w:val="List"/>
            </w:pPr>
            <w:r w:rsidRPr="003C2915">
              <w:t>4.2 Conduct cause</w:t>
            </w:r>
            <w:r w:rsidRPr="003C2915">
              <w:t>-and-effect studies and forward results to the required area for action</w:t>
            </w:r>
          </w:p>
          <w:p w:rsidR="00000000" w:rsidRPr="003C2915" w:rsidP="003C2915">
            <w:pPr>
              <w:pStyle w:val="List"/>
            </w:pPr>
            <w:r w:rsidRPr="003C2915">
              <w:t>4.3 Complete all administrative tasks and prepare a report that outlines deficiencies, analysis and recommendations</w:t>
            </w:r>
          </w:p>
        </w:tc>
      </w:tr>
    </w:tbl>
    <w:p w:rsidR="00000000" w:rsidRPr="003C2915" w:rsidP="003C2915">
      <w:pPr>
        <w:pStyle w:val="BodyText"/>
      </w:pPr>
    </w:p>
    <w:p w:rsidR="00000000" w:rsidRPr="003C2915" w:rsidP="003C2915">
      <w:pPr>
        <w:pStyle w:val="AllowPageBreak"/>
      </w:pPr>
    </w:p>
    <w:p w:rsidR="00000000" w:rsidRPr="003C2915" w:rsidP="003C2915">
      <w:pPr>
        <w:pStyle w:val="Heading1"/>
      </w:pPr>
      <w:bookmarkStart w:id="5" w:name="O_1143596"/>
      <w:bookmarkEnd w:id="5"/>
      <w:r w:rsidRPr="003C2915">
        <w:t>Foundation Skills</w:t>
      </w:r>
    </w:p>
    <w:p w:rsidR="00000000" w:rsidRPr="00CC34CF" w:rsidP="00CC34CF">
      <w:pPr>
        <w:pStyle w:val="BodyText"/>
        <w:rPr>
          <w:i/>
        </w:rPr>
      </w:pPr>
      <w:r w:rsidRPr="00CC34CF">
        <w:rPr>
          <w:rStyle w:val="Emphasis"/>
        </w:rPr>
        <w:t xml:space="preserve">This section describes those </w:t>
      </w:r>
      <w:r w:rsidRPr="00CC34CF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BodyText"/>
            </w:pPr>
            <w:r w:rsidRPr="003C2915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rPr>
                <w:rStyle w:val="SpecialBold"/>
              </w:rPr>
              <w:t>DESCRIPTION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Bullet"/>
              <w:rPr>
                <w:lang w:val="en-NZ"/>
              </w:rPr>
            </w:pPr>
            <w:r w:rsidRPr="003C2915">
              <w:t>Extracts and evaluates technical data, including equipment specifications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ListBullet"/>
            </w:pPr>
            <w:r w:rsidRPr="003C2915">
              <w:t>Articulates requirements using language, tone and pace required to audience and environment</w:t>
            </w:r>
          </w:p>
          <w:p w:rsidR="00000000" w:rsidP="003C2915">
            <w:pPr>
              <w:pStyle w:val="ListBullet"/>
              <w:rPr>
                <w:lang w:val="en-NZ"/>
              </w:rPr>
            </w:pPr>
            <w:r w:rsidRPr="003C2915">
              <w:t>Uses active listening, observational and questioning techniques to identify different perspectives and confirm, clarify or revise understanding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Bullet"/>
              <w:rPr>
                <w:lang w:val="en-NZ"/>
              </w:rPr>
            </w:pPr>
            <w:r w:rsidRPr="003C2915">
              <w:t>Organises, evaluates and interprets technical specifications and standards from a range of complex texts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Bullet"/>
              <w:rPr>
                <w:lang w:val="en-NZ"/>
              </w:rPr>
            </w:pPr>
            <w:r w:rsidRPr="003C2915">
              <w:t>Prepares workplace documentation incorporating technical language to communicate complex information clearly and effectively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ListBullet"/>
              <w:rPr>
                <w:lang w:val="en-NZ"/>
              </w:rPr>
            </w:pPr>
            <w:r w:rsidRPr="003C2915">
              <w:t>Selec</w:t>
            </w:r>
            <w:r w:rsidRPr="003C2915">
              <w:t>ts and uses required conventions and protocols when communicating with customers, vendors or technical personnel in a range of work contexts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ListBullet"/>
            </w:pPr>
            <w:r w:rsidRPr="003C2915">
              <w:t>Uses a combination of formal, logical planning processes to identify required information</w:t>
            </w:r>
            <w:r w:rsidRPr="003C2915">
              <w:t>, test strategies and resources</w:t>
            </w:r>
          </w:p>
          <w:p w:rsidR="00000000" w:rsidRPr="003C2915" w:rsidP="003C2915">
            <w:pPr>
              <w:pStyle w:val="ListBullet"/>
            </w:pPr>
            <w:r w:rsidRPr="003C2915">
              <w:t>Demonstrates a sophisticated understanding of principles, concepts, language and practices associated with the digital world and uses these to troubleshoot and diagnose issues</w:t>
            </w:r>
          </w:p>
          <w:p w:rsidR="00000000" w:rsidP="003C2915">
            <w:pPr>
              <w:pStyle w:val="ListBullet"/>
              <w:rPr>
                <w:lang w:val="en-NZ"/>
              </w:rPr>
            </w:pPr>
            <w:r w:rsidRPr="003C2915">
              <w:t>Uses systematic, analytical processes in complex</w:t>
            </w:r>
            <w:r w:rsidRPr="003C2915">
              <w:t>, non-routine situations, setting goals, gathering required information and identifying and evaluating options against agreed criteria</w:t>
            </w:r>
          </w:p>
        </w:tc>
      </w:tr>
      <w:tr w:rsidTr="003C291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ListBullet"/>
            </w:pPr>
            <w:r w:rsidRPr="003C2915">
              <w:t>Uses formal, analytical and lateral thinking techniques for diagnosing issues, generating and evaluating possible solutions and escalating issues to others when required</w:t>
            </w:r>
          </w:p>
        </w:tc>
      </w:tr>
    </w:tbl>
    <w:p w:rsidR="00000000" w:rsidRPr="003C2915" w:rsidP="003C2915">
      <w:pPr>
        <w:pStyle w:val="BodyText"/>
      </w:pPr>
    </w:p>
    <w:p w:rsidR="00000000" w:rsidRPr="003C2915" w:rsidP="003C2915">
      <w:pPr>
        <w:pStyle w:val="AllowPageBreak"/>
      </w:pPr>
    </w:p>
    <w:p w:rsidR="00000000" w:rsidRPr="003C2915" w:rsidP="003C2915">
      <w:pPr>
        <w:pStyle w:val="Heading1"/>
      </w:pPr>
      <w:bookmarkStart w:id="6" w:name="O_1143595"/>
      <w:bookmarkEnd w:id="6"/>
      <w:r w:rsidRPr="003C2915">
        <w:t>Unit Mapping Information</w:t>
      </w:r>
    </w:p>
    <w:p w:rsidR="00000000" w:rsidRPr="003C2915" w:rsidP="00CC34CF">
      <w:pPr>
        <w:pStyle w:val="BodyText"/>
      </w:pPr>
      <w:r w:rsidRPr="003C2915">
        <w:t>Supersedes and is equivalent to ICTTEN60</w:t>
      </w:r>
      <w:r w:rsidRPr="003C2915">
        <w:t>7 Analyse and organise repair of highly complex telecommunications network faults.</w:t>
      </w:r>
    </w:p>
    <w:p w:rsidR="00000000" w:rsidRPr="003C2915" w:rsidP="003C2915">
      <w:pPr>
        <w:pStyle w:val="Heading1"/>
      </w:pPr>
      <w:bookmarkStart w:id="7" w:name="O_1143588"/>
      <w:bookmarkEnd w:id="7"/>
      <w:r w:rsidRPr="003C2915">
        <w:t>Links</w:t>
      </w:r>
    </w:p>
    <w:p w:rsidR="00000000" w:rsidRPr="003C2915" w:rsidP="00CC34CF">
      <w:pPr>
        <w:pStyle w:val="BodyText"/>
      </w:pPr>
      <w:r w:rsidRPr="003C29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6A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2915" w:rsidP="00CC34CF">
      <w:pPr>
        <w:pStyle w:val="BodyText"/>
        <w:sectPr w:rsidSect="003C29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2915" w:rsidP="003C2915">
      <w:pPr>
        <w:pStyle w:val="SuperHeading"/>
      </w:pPr>
      <w:r w:rsidRPr="003C2915">
        <w:t>Assessment Requirements for ICTTEN618 Analyse and organise repair of highly complex networks</w:t>
      </w:r>
    </w:p>
    <w:p w:rsidR="00000000" w:rsidRPr="003C2915" w:rsidP="003C2915">
      <w:pPr>
        <w:pStyle w:val="Heading1"/>
      </w:pPr>
      <w:bookmarkStart w:id="8" w:name="O_1143590"/>
      <w:bookmarkEnd w:id="8"/>
      <w:r w:rsidRPr="003C291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3C29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BodyText"/>
            </w:pPr>
            <w:r w:rsidRPr="003C291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rPr>
                <w:rStyle w:val="SpecialBold"/>
              </w:rPr>
              <w:t>Comments</w:t>
            </w:r>
          </w:p>
        </w:tc>
      </w:tr>
      <w:tr w:rsidTr="003C291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915">
            <w:pPr>
              <w:pStyle w:val="BodyText"/>
              <w:rPr>
                <w:lang w:val="en-NZ"/>
              </w:rPr>
            </w:pPr>
            <w:r w:rsidRPr="003C291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915" w:rsidP="003C2915">
            <w:pPr>
              <w:pStyle w:val="BodyText"/>
            </w:pPr>
            <w:r w:rsidRPr="003C2915">
              <w:t>This version first released with ICT Information a</w:t>
            </w:r>
            <w:r w:rsidRPr="003C2915">
              <w:t>nd Communications Technology Training Package Version 7.0.</w:t>
            </w:r>
          </w:p>
        </w:tc>
      </w:tr>
    </w:tbl>
    <w:p w:rsidR="00000000" w:rsidRPr="003C2915" w:rsidP="003C2915">
      <w:pPr>
        <w:pStyle w:val="BodyText"/>
      </w:pPr>
    </w:p>
    <w:p w:rsidR="00000000" w:rsidRPr="003C2915" w:rsidP="003C2915">
      <w:pPr>
        <w:pStyle w:val="AllowPageBreak"/>
      </w:pPr>
    </w:p>
    <w:p w:rsidR="00000000" w:rsidRPr="003C2915" w:rsidP="003C2915">
      <w:pPr>
        <w:pStyle w:val="Heading1"/>
      </w:pPr>
      <w:bookmarkStart w:id="9" w:name="O_1143593"/>
      <w:bookmarkEnd w:id="9"/>
      <w:r w:rsidRPr="003C2915">
        <w:t>Performance Evidence</w:t>
      </w:r>
    </w:p>
    <w:p w:rsidR="00000000" w:rsidRPr="003C2915" w:rsidP="00CC34CF">
      <w:pPr>
        <w:pStyle w:val="BodyText"/>
      </w:pPr>
      <w:r w:rsidRPr="003C2915">
        <w:t xml:space="preserve">The candidate must demonstrate the ability to complete the tasks outlined in the elements, performance criteria and foundation </w:t>
      </w:r>
      <w:r w:rsidRPr="003C2915">
        <w:t>skills of this unit, including evidence of the ability to:</w:t>
      </w:r>
    </w:p>
    <w:p w:rsidR="00000000" w:rsidRPr="003C2915" w:rsidP="003C2915">
      <w:pPr>
        <w:pStyle w:val="ListBullet"/>
      </w:pPr>
      <w:r w:rsidRPr="003C2915">
        <w:t>analyse and organise the repair of at least two highly complex networks.</w:t>
      </w:r>
    </w:p>
    <w:p w:rsidR="00000000" w:rsidRPr="003C2915" w:rsidP="003C2915">
      <w:pPr>
        <w:pStyle w:val="BodyText"/>
      </w:pPr>
    </w:p>
    <w:p w:rsidR="00000000" w:rsidRPr="003C2915" w:rsidP="00CC34CF">
      <w:pPr>
        <w:pStyle w:val="BodyText"/>
      </w:pPr>
      <w:r w:rsidRPr="003C2915">
        <w:t>In the course of the above, the candidate must:</w:t>
      </w:r>
    </w:p>
    <w:p w:rsidR="00000000" w:rsidRPr="003C2915" w:rsidP="003C2915">
      <w:pPr>
        <w:pStyle w:val="ListBullet"/>
      </w:pPr>
      <w:r w:rsidRPr="003C2915">
        <w:t>diagnose at least three network faults using established methodical strategies without undue disruption to other services</w:t>
      </w:r>
    </w:p>
    <w:p w:rsidR="00000000" w:rsidRPr="003C2915" w:rsidP="003C2915">
      <w:pPr>
        <w:pStyle w:val="ListBullet"/>
      </w:pPr>
      <w:r w:rsidRPr="003C2915">
        <w:t>recommend fault rectification plan to the network operations centre (NOC)</w:t>
      </w:r>
    </w:p>
    <w:p w:rsidR="00000000" w:rsidRPr="003C2915" w:rsidP="003C2915">
      <w:pPr>
        <w:pStyle w:val="ListBullet"/>
      </w:pPr>
      <w:r w:rsidRPr="003C2915">
        <w:t>instruct on-site repairers</w:t>
      </w:r>
    </w:p>
    <w:p w:rsidR="00000000" w:rsidRPr="003C2915" w:rsidP="003C2915">
      <w:pPr>
        <w:pStyle w:val="ListBullet"/>
      </w:pPr>
      <w:r w:rsidRPr="003C2915">
        <w:t xml:space="preserve">facilitate replacement or repair </w:t>
      </w:r>
      <w:r w:rsidRPr="003C2915">
        <w:t>of faulty equipment with advice from relevant personnel</w:t>
      </w:r>
    </w:p>
    <w:p w:rsidR="00000000" w:rsidRPr="003C2915" w:rsidP="003C2915">
      <w:pPr>
        <w:pStyle w:val="ListBullet"/>
      </w:pPr>
      <w:r w:rsidRPr="003C2915">
        <w:t>facilitate final testing of rectified faults to confirm required performance</w:t>
      </w:r>
    </w:p>
    <w:p w:rsidR="00000000" w:rsidRPr="003C2915" w:rsidP="003C2915">
      <w:pPr>
        <w:pStyle w:val="ListBullet"/>
      </w:pPr>
      <w:r w:rsidRPr="003C2915">
        <w:t>prepare report including deficiencies, analysis and recommendations.</w:t>
      </w:r>
    </w:p>
    <w:p w:rsidR="00000000" w:rsidRPr="003C2915" w:rsidP="003C2915">
      <w:pPr>
        <w:pStyle w:val="AllowPageBreak"/>
      </w:pPr>
    </w:p>
    <w:p w:rsidR="00000000" w:rsidRPr="003C2915" w:rsidP="003C2915">
      <w:pPr>
        <w:pStyle w:val="Heading1"/>
      </w:pPr>
      <w:bookmarkStart w:id="10" w:name="O_1143592"/>
      <w:bookmarkEnd w:id="10"/>
      <w:r w:rsidRPr="003C2915">
        <w:t>Knowledge Evidence</w:t>
      </w:r>
    </w:p>
    <w:p w:rsidR="00000000" w:rsidRPr="003C2915" w:rsidP="00CC34CF">
      <w:pPr>
        <w:pStyle w:val="BodyText"/>
      </w:pPr>
      <w:r w:rsidRPr="003C2915">
        <w:t>The candidate mu</w:t>
      </w:r>
      <w:r w:rsidRPr="003C2915">
        <w:t>st be able to demonstrate knowledge to complete the tasks outlined in the elements, performance criteria and foundation skills of this unit, including knowledge of:</w:t>
      </w:r>
    </w:p>
    <w:p w:rsidR="00000000" w:rsidRPr="003C2915" w:rsidP="003C2915">
      <w:pPr>
        <w:pStyle w:val="ListBullet"/>
      </w:pPr>
      <w:r w:rsidRPr="003C2915">
        <w:t xml:space="preserve">required legislation, codes, company work practices, regulations and standards, workplace </w:t>
      </w:r>
      <w:r w:rsidRPr="003C2915">
        <w:t>health and safety (WHS) requirements for scoped work</w:t>
      </w:r>
    </w:p>
    <w:p w:rsidR="00000000" w:rsidRPr="003C2915" w:rsidP="003C2915">
      <w:pPr>
        <w:pStyle w:val="ListBullet"/>
      </w:pPr>
      <w:r w:rsidRPr="003C2915">
        <w:t>fault escalation procedures</w:t>
      </w:r>
    </w:p>
    <w:p w:rsidR="00000000" w:rsidRPr="003C2915" w:rsidP="003C2915">
      <w:pPr>
        <w:pStyle w:val="ListBullet"/>
      </w:pPr>
      <w:r w:rsidRPr="003C2915">
        <w:t>fault-finding techniques and use of test equipment</w:t>
      </w:r>
    </w:p>
    <w:p w:rsidR="00000000" w:rsidRPr="003C2915" w:rsidP="003C2915">
      <w:pPr>
        <w:pStyle w:val="ListBullet"/>
      </w:pPr>
      <w:r w:rsidRPr="003C2915">
        <w:t>fault types and rectification</w:t>
      </w:r>
    </w:p>
    <w:p w:rsidR="00000000" w:rsidRPr="003C2915" w:rsidP="003C2915">
      <w:pPr>
        <w:pStyle w:val="ListBullet"/>
      </w:pPr>
      <w:r w:rsidRPr="003C2915">
        <w:t>operation of integrated packet optical transport networks (P-OTNs)</w:t>
      </w:r>
    </w:p>
    <w:p w:rsidR="00000000" w:rsidRPr="003C2915" w:rsidP="003C2915">
      <w:pPr>
        <w:pStyle w:val="ListBullet"/>
      </w:pPr>
      <w:r w:rsidRPr="003C2915">
        <w:t>use of International Teleco</w:t>
      </w:r>
      <w:r w:rsidRPr="003C2915">
        <w:t>mmunication Union (ITU) ITU-T G.709 standard</w:t>
      </w:r>
    </w:p>
    <w:p w:rsidR="00000000" w:rsidRPr="003C2915" w:rsidP="003C2915">
      <w:pPr>
        <w:pStyle w:val="ListBullet"/>
      </w:pPr>
      <w:r w:rsidRPr="003C2915">
        <w:t>network protocols</w:t>
      </w:r>
    </w:p>
    <w:p w:rsidR="00000000" w:rsidRPr="003C2915" w:rsidP="003C2915">
      <w:pPr>
        <w:pStyle w:val="ListBullet"/>
      </w:pPr>
      <w:r w:rsidRPr="003C2915">
        <w:t>safety requirements and standards</w:t>
      </w:r>
    </w:p>
    <w:p w:rsidR="00000000" w:rsidRPr="003C2915" w:rsidP="003C2915">
      <w:pPr>
        <w:pStyle w:val="ListBullet"/>
      </w:pPr>
      <w:r w:rsidRPr="003C2915">
        <w:t>service agreements</w:t>
      </w:r>
    </w:p>
    <w:p w:rsidR="00000000" w:rsidRPr="003C2915" w:rsidP="003C2915">
      <w:pPr>
        <w:pStyle w:val="ListBullet"/>
      </w:pPr>
      <w:r w:rsidRPr="003C2915">
        <w:t>synchronous digital hierarchy (SDH)</w:t>
      </w:r>
    </w:p>
    <w:p w:rsidR="00000000" w:rsidRPr="003C2915" w:rsidP="003C2915">
      <w:pPr>
        <w:pStyle w:val="ListBullet"/>
      </w:pPr>
      <w:r w:rsidRPr="003C2915">
        <w:t>transmission control protocol (TCP)-internet protocol (IP)</w:t>
      </w:r>
    </w:p>
    <w:p w:rsidR="00000000" w:rsidRPr="003C2915" w:rsidP="003C2915">
      <w:pPr>
        <w:pStyle w:val="ListBullet"/>
      </w:pPr>
      <w:r w:rsidRPr="003C2915">
        <w:t>the following types of networks and equipment:</w:t>
      </w:r>
    </w:p>
    <w:p w:rsidR="00000000" w:rsidRPr="003C2915" w:rsidP="003C2915">
      <w:pPr>
        <w:pStyle w:val="ListBullet2"/>
      </w:pPr>
      <w:r w:rsidRPr="003C2915">
        <w:t>access</w:t>
      </w:r>
    </w:p>
    <w:p w:rsidR="00000000" w:rsidRPr="003C2915" w:rsidP="003C2915">
      <w:pPr>
        <w:pStyle w:val="ListBullet2"/>
      </w:pPr>
      <w:r w:rsidRPr="003C2915">
        <w:t>broadband deployment</w:t>
      </w:r>
    </w:p>
    <w:p w:rsidR="00000000" w:rsidRPr="003C2915" w:rsidP="003C2915">
      <w:pPr>
        <w:pStyle w:val="ListBullet2"/>
      </w:pPr>
      <w:r w:rsidRPr="003C2915">
        <w:t>cabling</w:t>
      </w:r>
    </w:p>
    <w:p w:rsidR="00000000" w:rsidRPr="003C2915" w:rsidP="003C2915">
      <w:pPr>
        <w:pStyle w:val="ListBullet2"/>
      </w:pPr>
      <w:r w:rsidRPr="003C2915">
        <w:t>customer premises’ equipment (CPE)</w:t>
      </w:r>
    </w:p>
    <w:p w:rsidR="00000000" w:rsidRPr="003C2915" w:rsidP="003C2915">
      <w:pPr>
        <w:pStyle w:val="ListBullet2"/>
      </w:pPr>
      <w:r w:rsidRPr="003C2915">
        <w:t>IP networks for enterprise and customer systems and installations</w:t>
      </w:r>
    </w:p>
    <w:p w:rsidR="00000000" w:rsidRPr="003C2915" w:rsidP="003C2915">
      <w:pPr>
        <w:pStyle w:val="ListBullet2"/>
      </w:pPr>
      <w:r w:rsidRPr="003C2915">
        <w:t>local area networks (LAN)</w:t>
      </w:r>
    </w:p>
    <w:p w:rsidR="00000000" w:rsidRPr="003C2915" w:rsidP="003C2915">
      <w:pPr>
        <w:pStyle w:val="ListBullet2"/>
      </w:pPr>
      <w:r w:rsidRPr="003C2915">
        <w:t>telephony</w:t>
      </w:r>
    </w:p>
    <w:p w:rsidR="00000000" w:rsidRPr="003C2915" w:rsidP="003C2915">
      <w:pPr>
        <w:pStyle w:val="ListBullet2"/>
      </w:pPr>
      <w:r w:rsidRPr="003C2915">
        <w:t>wide area networks (WAN)</w:t>
      </w:r>
    </w:p>
    <w:p w:rsidR="00000000" w:rsidRPr="003C2915" w:rsidP="003C2915">
      <w:pPr>
        <w:pStyle w:val="ListBullet2"/>
      </w:pPr>
      <w:r w:rsidRPr="003C2915">
        <w:t xml:space="preserve">workplace </w:t>
      </w:r>
      <w:r w:rsidRPr="003C2915">
        <w:t>documentation including reports.</w:t>
      </w:r>
    </w:p>
    <w:p w:rsidR="00000000" w:rsidRPr="003C2915" w:rsidP="003C2915">
      <w:pPr>
        <w:pStyle w:val="AllowPageBreak"/>
      </w:pPr>
    </w:p>
    <w:p w:rsidR="00000000" w:rsidRPr="003C2915" w:rsidP="003C2915">
      <w:pPr>
        <w:pStyle w:val="Heading1"/>
      </w:pPr>
      <w:bookmarkStart w:id="11" w:name="O_1143591"/>
      <w:bookmarkEnd w:id="11"/>
      <w:r w:rsidRPr="003C2915">
        <w:t>Assessment Conditions</w:t>
      </w:r>
    </w:p>
    <w:p w:rsidR="00000000" w:rsidRPr="003C2915" w:rsidP="00CC34CF">
      <w:pPr>
        <w:pStyle w:val="BodyText"/>
      </w:pPr>
      <w:r w:rsidRPr="003C2915">
        <w:t>Skills in this unit must be demonstrated in a workplace or simulated environment where the conditions are typical of those in a working environment in this industry.</w:t>
      </w:r>
    </w:p>
    <w:p w:rsidR="00000000" w:rsidRPr="003C2915" w:rsidP="00CC34CF">
      <w:pPr>
        <w:pStyle w:val="BodyText"/>
      </w:pPr>
      <w:r w:rsidRPr="003C2915">
        <w:t>This includes access to:</w:t>
      </w:r>
    </w:p>
    <w:p w:rsidR="00000000" w:rsidRPr="003C2915" w:rsidP="003C2915">
      <w:pPr>
        <w:pStyle w:val="ListBullet"/>
      </w:pPr>
      <w:r w:rsidRPr="003C2915">
        <w:t>a site where highly complex network faults may be demonstrated and analysed without jeopardising live traffic</w:t>
      </w:r>
    </w:p>
    <w:p w:rsidR="00000000" w:rsidRPr="003C2915" w:rsidP="003C2915">
      <w:pPr>
        <w:pStyle w:val="ListBullet"/>
      </w:pPr>
      <w:r w:rsidRPr="003C2915">
        <w:t>equipment currently used in industry</w:t>
      </w:r>
    </w:p>
    <w:p w:rsidR="00000000" w:rsidRPr="003C2915" w:rsidP="003C2915">
      <w:pPr>
        <w:pStyle w:val="ListBullet"/>
      </w:pPr>
      <w:r w:rsidRPr="003C2915">
        <w:t>design specifications and manufacturer</w:t>
      </w:r>
      <w:r>
        <w:t>’</w:t>
      </w:r>
      <w:r w:rsidRPr="003C2915">
        <w:t>s manuals and reference materials.</w:t>
      </w:r>
    </w:p>
    <w:p w:rsidR="00000000" w:rsidRPr="003C2915" w:rsidP="003C2915">
      <w:pPr>
        <w:pStyle w:val="BodyText"/>
      </w:pPr>
    </w:p>
    <w:p w:rsidR="00000000" w:rsidRPr="003C2915" w:rsidP="00CC34CF">
      <w:pPr>
        <w:pStyle w:val="BodyText"/>
      </w:pPr>
      <w:r w:rsidRPr="003C2915">
        <w:t>Assessor</w:t>
      </w:r>
      <w:r w:rsidRPr="003C2915">
        <w:t>s of this unit must satisfy the requirements for assessors in applicable vocational education and training legislation, frameworks and/or standards.</w:t>
      </w:r>
    </w:p>
    <w:p w:rsidR="00000000" w:rsidRPr="003C2915" w:rsidP="003C2915">
      <w:pPr>
        <w:pStyle w:val="Heading1"/>
      </w:pPr>
      <w:bookmarkStart w:id="12" w:name="O_1143589"/>
      <w:bookmarkEnd w:id="12"/>
      <w:r w:rsidRPr="003C2915">
        <w:t>Links</w:t>
      </w:r>
    </w:p>
    <w:p w:rsidR="00000000" w:rsidRPr="003C2915" w:rsidP="00CC34CF">
      <w:pPr>
        <w:pStyle w:val="BodyText"/>
      </w:pPr>
      <w:r w:rsidRPr="003C291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E6A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C2915" w:rsidP="003C2915"/>
    <w:sectPr w:rsidSect="003C29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5" w:rsidRPr="00CC34CF" w:rsidP="00CC34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CF" w:rsidP="003C2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34CF" w:rsidP="003C2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34CF" w:rsidP="003C29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5" w:rsidP="003C2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34CF">
      <w:t>Approved</w:t>
    </w:r>
    <w:r w:rsidR="00CC34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34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34CF">
      <w:rPr>
        <w:noProof/>
      </w:rPr>
      <w:t>4</w:t>
    </w:r>
    <w:r>
      <w:rPr>
        <w:noProof/>
      </w:rPr>
      <w:fldChar w:fldCharType="end"/>
    </w:r>
  </w:p>
  <w:p w:rsidR="003C2915" w:rsidP="003C2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34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34CF">
      <w:t>Future Skills Organisation</w:t>
    </w:r>
    <w:r w:rsidR="00CC34CF">
      <w:fldChar w:fldCharType="end"/>
    </w:r>
  </w:p>
  <w:p w:rsidR="003C2915" w:rsidP="003C2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915" w:rsidRPr="00CC34CF" w:rsidP="00CC34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4CF" w:rsidRPr="002D2AF8" w:rsidP="003C2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ICTTEN618 Analyse and organise repair of highly complex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34CF" w:rsidP="003C29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915" w:rsidRPr="002D2AF8" w:rsidP="003C2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34CF">
      <w:t>ICTTEN618 Analyse and organise repair of highly complex networks</w:t>
    </w:r>
    <w:r w:rsidR="00CC34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34CF">
      <w:rPr>
        <w:noProof/>
      </w:rPr>
      <w:t>2 March 2025</w:t>
    </w:r>
    <w:r>
      <w:fldChar w:fldCharType="end"/>
    </w:r>
  </w:p>
  <w:p w:rsidR="003C2915" w:rsidP="003C2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DEBD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42A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4482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915"/>
  </w:style>
  <w:style w:type="character" w:customStyle="1" w:styleId="Heading1Char">
    <w:name w:val="Heading 1 Char"/>
    <w:basedOn w:val="DefaultParagraphFont"/>
    <w:link w:val="Heading1"/>
    <w:rsid w:val="003C2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9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29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9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915"/>
    <w:rPr>
      <w:b/>
      <w:spacing w:val="0"/>
    </w:rPr>
  </w:style>
  <w:style w:type="paragraph" w:styleId="ListBullet2">
    <w:name w:val="List Bullet 2"/>
    <w:basedOn w:val="List2"/>
    <w:rsid w:val="003C291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2915"/>
    <w:rPr>
      <w:i/>
    </w:rPr>
  </w:style>
  <w:style w:type="paragraph" w:customStyle="1" w:styleId="SuperHeading">
    <w:name w:val="SuperHeading"/>
    <w:basedOn w:val="Normal"/>
    <w:rsid w:val="003C2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9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2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915"/>
  </w:style>
  <w:style w:type="paragraph" w:styleId="TableofFigures">
    <w:name w:val="table of figures"/>
    <w:basedOn w:val="Normal"/>
    <w:next w:val="Normal"/>
    <w:semiHidden/>
    <w:rsid w:val="003C2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9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915"/>
    <w:rPr>
      <w:rFonts w:ascii="Wingdings" w:hAnsi="Wingdings"/>
    </w:rPr>
  </w:style>
  <w:style w:type="paragraph" w:customStyle="1" w:styleId="TableHeading">
    <w:name w:val="Table Heading"/>
    <w:basedOn w:val="HeadingBase"/>
    <w:rsid w:val="003C2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915"/>
    <w:rPr>
      <w:color w:val="0033CC"/>
      <w:u w:val="none"/>
    </w:rPr>
  </w:style>
  <w:style w:type="paragraph" w:customStyle="1" w:styleId="BodyTextRight">
    <w:name w:val="Body Text Right"/>
    <w:basedOn w:val="BodyText"/>
    <w:rsid w:val="003C2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9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915"/>
    <w:rPr>
      <w:sz w:val="32"/>
    </w:rPr>
  </w:style>
  <w:style w:type="paragraph" w:customStyle="1" w:styleId="HeadingProcedure">
    <w:name w:val="Heading Procedure"/>
    <w:basedOn w:val="HeadingBase"/>
    <w:next w:val="Normal"/>
    <w:rsid w:val="003C2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915"/>
    <w:pPr>
      <w:spacing w:before="60" w:after="60"/>
    </w:pPr>
  </w:style>
  <w:style w:type="paragraph" w:styleId="ListContinue">
    <w:name w:val="List Continue"/>
    <w:basedOn w:val="List"/>
    <w:rsid w:val="003C2915"/>
    <w:pPr>
      <w:ind w:firstLine="0"/>
    </w:pPr>
  </w:style>
  <w:style w:type="paragraph" w:customStyle="1" w:styleId="ListNote">
    <w:name w:val="List Note"/>
    <w:basedOn w:val="List"/>
    <w:rsid w:val="003C2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915"/>
    <w:rPr>
      <w:rFonts w:ascii="Courier New" w:hAnsi="Courier New"/>
    </w:rPr>
  </w:style>
  <w:style w:type="paragraph" w:customStyle="1" w:styleId="NoteBullet">
    <w:name w:val="Note Bullet"/>
    <w:basedOn w:val="Note"/>
    <w:rsid w:val="003C2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9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915"/>
    <w:rPr>
      <w:b/>
      <w:smallCaps/>
    </w:rPr>
  </w:style>
  <w:style w:type="paragraph" w:customStyle="1" w:styleId="TableListNumber">
    <w:name w:val="Table List Number"/>
    <w:basedOn w:val="ListNumber"/>
    <w:rsid w:val="003C2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915"/>
    <w:pPr>
      <w:numPr>
        <w:numId w:val="9"/>
      </w:numPr>
    </w:pPr>
  </w:style>
  <w:style w:type="paragraph" w:customStyle="1" w:styleId="ListAlpha2">
    <w:name w:val="List Alpha 2"/>
    <w:basedOn w:val="List2"/>
    <w:rsid w:val="003C2915"/>
    <w:pPr>
      <w:numPr>
        <w:numId w:val="8"/>
      </w:numPr>
    </w:pPr>
  </w:style>
  <w:style w:type="paragraph" w:styleId="List2">
    <w:name w:val="List 2"/>
    <w:basedOn w:val="BodyText"/>
    <w:rsid w:val="003C2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9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9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9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915"/>
    <w:pPr>
      <w:numPr>
        <w:numId w:val="4"/>
      </w:numPr>
    </w:pPr>
  </w:style>
  <w:style w:type="paragraph" w:styleId="ListContinue2">
    <w:name w:val="List Continue 2"/>
    <w:basedOn w:val="List2"/>
    <w:rsid w:val="003C2915"/>
    <w:pPr>
      <w:ind w:firstLine="0"/>
    </w:pPr>
  </w:style>
  <w:style w:type="paragraph" w:styleId="ListContinue3">
    <w:name w:val="List Continue 3"/>
    <w:basedOn w:val="List3"/>
    <w:rsid w:val="003C2915"/>
    <w:pPr>
      <w:ind w:left="1021" w:firstLine="0"/>
    </w:pPr>
  </w:style>
  <w:style w:type="paragraph" w:styleId="ListContinue4">
    <w:name w:val="List Continue 4"/>
    <w:basedOn w:val="List4"/>
    <w:rsid w:val="003C2915"/>
    <w:pPr>
      <w:ind w:firstLine="0"/>
    </w:pPr>
  </w:style>
  <w:style w:type="paragraph" w:styleId="ListContinue5">
    <w:name w:val="List Continue 5"/>
    <w:basedOn w:val="List5"/>
    <w:rsid w:val="003C2915"/>
    <w:pPr>
      <w:ind w:firstLine="0"/>
    </w:pPr>
  </w:style>
  <w:style w:type="paragraph" w:styleId="ListNumber3">
    <w:name w:val="List Number 3"/>
    <w:basedOn w:val="List3"/>
    <w:rsid w:val="003C2915"/>
    <w:pPr>
      <w:numPr>
        <w:numId w:val="5"/>
      </w:numPr>
    </w:pPr>
  </w:style>
  <w:style w:type="paragraph" w:styleId="ListNumber4">
    <w:name w:val="List Number 4"/>
    <w:basedOn w:val="List4"/>
    <w:rsid w:val="003C2915"/>
    <w:pPr>
      <w:numPr>
        <w:numId w:val="6"/>
      </w:numPr>
    </w:pPr>
  </w:style>
  <w:style w:type="paragraph" w:styleId="ListNumber5">
    <w:name w:val="List Number 5"/>
    <w:basedOn w:val="List5"/>
    <w:rsid w:val="003C2915"/>
    <w:pPr>
      <w:numPr>
        <w:numId w:val="7"/>
      </w:numPr>
    </w:pPr>
  </w:style>
  <w:style w:type="paragraph" w:styleId="BlockText">
    <w:name w:val="Block Text"/>
    <w:basedOn w:val="Normal"/>
    <w:rsid w:val="003C2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915"/>
    <w:rPr>
      <w:sz w:val="16"/>
      <w:vertAlign w:val="superscript"/>
    </w:rPr>
  </w:style>
  <w:style w:type="character" w:customStyle="1" w:styleId="Symbols">
    <w:name w:val="Symbols"/>
    <w:basedOn w:val="DefaultParagraphFont"/>
    <w:rsid w:val="003C2915"/>
    <w:rPr>
      <w:rFonts w:ascii="Symbol" w:hAnsi="Symbol"/>
    </w:rPr>
  </w:style>
  <w:style w:type="character" w:customStyle="1" w:styleId="MenuOptions">
    <w:name w:val="Menu Options"/>
    <w:basedOn w:val="DefaultParagraphFont"/>
    <w:rsid w:val="003C2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915"/>
    <w:rPr>
      <w:b/>
    </w:rPr>
  </w:style>
  <w:style w:type="character" w:customStyle="1" w:styleId="Underlined">
    <w:name w:val="Underlined"/>
    <w:basedOn w:val="DefaultParagraphFont"/>
    <w:rsid w:val="003C2915"/>
    <w:rPr>
      <w:u w:val="single"/>
    </w:rPr>
  </w:style>
  <w:style w:type="paragraph" w:customStyle="1" w:styleId="TableBodyTextRight">
    <w:name w:val="Table Body Text Right"/>
    <w:basedOn w:val="TableBodyText"/>
    <w:rsid w:val="003C2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915"/>
    <w:rPr>
      <w:sz w:val="18"/>
    </w:rPr>
  </w:style>
  <w:style w:type="paragraph" w:customStyle="1" w:styleId="BodySmallRight">
    <w:name w:val="Body Small Right"/>
    <w:basedOn w:val="BodyTextRight"/>
    <w:rsid w:val="003C2915"/>
    <w:rPr>
      <w:sz w:val="18"/>
      <w:szCs w:val="18"/>
    </w:rPr>
  </w:style>
  <w:style w:type="paragraph" w:customStyle="1" w:styleId="MarginEdition">
    <w:name w:val="Margin Edition"/>
    <w:basedOn w:val="MarginNote"/>
    <w:rsid w:val="003C2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915"/>
    <w:rPr>
      <w:sz w:val="2"/>
      <w:szCs w:val="2"/>
    </w:rPr>
  </w:style>
  <w:style w:type="character" w:customStyle="1" w:styleId="Small">
    <w:name w:val="Small"/>
    <w:basedOn w:val="DefaultParagraphFont"/>
    <w:rsid w:val="003C2915"/>
    <w:rPr>
      <w:sz w:val="16"/>
    </w:rPr>
  </w:style>
  <w:style w:type="paragraph" w:customStyle="1" w:styleId="WideTable">
    <w:name w:val="Wide Table"/>
    <w:basedOn w:val="Normal"/>
    <w:rsid w:val="003C2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915"/>
  </w:style>
  <w:style w:type="paragraph" w:styleId="Quote">
    <w:name w:val="Quote"/>
    <w:basedOn w:val="Heading1"/>
    <w:link w:val="QuoteChar"/>
    <w:qFormat/>
    <w:rsid w:val="003C2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915"/>
    <w:pPr>
      <w:pageBreakBefore/>
    </w:pPr>
  </w:style>
  <w:style w:type="paragraph" w:customStyle="1" w:styleId="Border">
    <w:name w:val="Border"/>
    <w:basedOn w:val="Normal"/>
    <w:qFormat/>
    <w:rsid w:val="003C2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915"/>
    <w:rPr>
      <w:u w:val="single"/>
    </w:rPr>
  </w:style>
  <w:style w:type="character" w:customStyle="1" w:styleId="BoldandItalics">
    <w:name w:val="Bold and Italics"/>
    <w:qFormat/>
    <w:rsid w:val="003C2915"/>
    <w:rPr>
      <w:b/>
      <w:i/>
      <w:u w:val="none"/>
    </w:rPr>
  </w:style>
  <w:style w:type="paragraph" w:styleId="BalloonText">
    <w:name w:val="Balloon Text"/>
    <w:basedOn w:val="Normal"/>
    <w:link w:val="BalloonTextChar"/>
    <w:rsid w:val="003C2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915"/>
    <w:pPr>
      <w:spacing w:before="0" w:after="0"/>
    </w:pPr>
  </w:style>
  <w:style w:type="paragraph" w:customStyle="1" w:styleId="BodyTextBold">
    <w:name w:val="Body Text Bold"/>
    <w:basedOn w:val="BodyText"/>
    <w:qFormat/>
    <w:rsid w:val="003C2915"/>
    <w:rPr>
      <w:b/>
    </w:rPr>
  </w:style>
  <w:style w:type="character" w:styleId="Hyperlink">
    <w:name w:val="Hyperlink"/>
    <w:basedOn w:val="DefaultParagraphFont"/>
    <w:uiPriority w:val="99"/>
    <w:unhideWhenUsed/>
    <w:rsid w:val="00CC34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6873</Characters>
  <Application>Microsoft Office Word</Application>
  <DocSecurity>0</DocSecurity>
  <Lines>202</Lines>
  <Paragraphs>133</Paragraphs>
  <ScaleCrop>false</ScaleCrop>
  <Company>Author-it Software Corporation Ltd.</Company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ICTTEN618 Analyse and organise repair of highly complex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2025-03-01T13:55:00Z</dcterms:created>
  <dcterms:modified xsi:type="dcterms:W3CDTF">2025-03-01T13:55:00Z</dcterms:modified>
</cp:coreProperties>
</file>