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60B" w:rsidP="00D21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ICTTEN616 Rectify client services following network outages and faults</w:t>
      </w:r>
      <w:r>
        <w:fldChar w:fldCharType="end"/>
      </w:r>
    </w:p>
    <w:p w:rsidR="00D2160B" w:rsidP="00D2160B">
      <w:pPr>
        <w:pStyle w:val="Version"/>
        <w:sectPr w:rsidSect="00017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095" w:rsidP="00017095">
      <w:pPr>
        <w:pStyle w:val="SuperHeading"/>
      </w:pPr>
      <w:r w:rsidRPr="00017095">
        <w:t>ICTTEN616 Rectify client services following network outages and faults</w:t>
      </w:r>
    </w:p>
    <w:p w:rsidR="00000000" w:rsidRPr="00017095" w:rsidP="00017095">
      <w:pPr>
        <w:pStyle w:val="Heading1"/>
      </w:pPr>
      <w:bookmarkStart w:id="1" w:name="O_1143530"/>
      <w:bookmarkEnd w:id="1"/>
      <w:r w:rsidRPr="000170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170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rPr>
                <w:rStyle w:val="SpecialBold"/>
              </w:rPr>
              <w:t>Comments</w:t>
            </w:r>
          </w:p>
        </w:tc>
      </w:tr>
      <w:tr w:rsidTr="000170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t>This version first released with ICT Information and Communications Technology Training Package Version 7.0.</w:t>
            </w:r>
          </w:p>
        </w:tc>
      </w:tr>
    </w:tbl>
    <w:p w:rsidR="00000000" w:rsidRPr="00017095" w:rsidP="00017095">
      <w:pPr>
        <w:pStyle w:val="BodyText"/>
      </w:pP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2" w:name="O_1143535"/>
      <w:bookmarkEnd w:id="2"/>
      <w:r w:rsidRPr="00017095">
        <w:t>Application</w:t>
      </w:r>
    </w:p>
    <w:p w:rsidR="00000000" w:rsidRPr="00017095" w:rsidP="00D2160B">
      <w:pPr>
        <w:pStyle w:val="BodyText"/>
      </w:pPr>
      <w:r w:rsidRPr="00017095">
        <w:t>This unit describes the skills and knowledge required to identify, analyse and resolve service faults by coordinating fault rectification, following network outages. It describes strategies for dealing with customers, operatio</w:t>
      </w:r>
      <w:r w:rsidRPr="00017095">
        <w:t>nal staff and associated system restoration.</w:t>
      </w:r>
    </w:p>
    <w:p w:rsidR="00000000" w:rsidRPr="00017095" w:rsidP="00D2160B">
      <w:pPr>
        <w:pStyle w:val="BodyText"/>
      </w:pPr>
      <w:r w:rsidRPr="00017095">
        <w:t>It applies to individuals who have high-level technical skills and relevant authority to coordinate activities of maintenance personnel and oversee compliance issues associated with service level agreements.</w:t>
      </w:r>
    </w:p>
    <w:p w:rsidR="00000000" w:rsidRPr="00017095" w:rsidP="00D2160B">
      <w:pPr>
        <w:pStyle w:val="BodyText"/>
      </w:pPr>
      <w:r w:rsidRPr="00017095">
        <w:t xml:space="preserve">No </w:t>
      </w:r>
      <w:r w:rsidRPr="00017095">
        <w:t>licensing, legislative or certification requirements apply to this unit at the time of publication.</w:t>
      </w:r>
    </w:p>
    <w:p w:rsidR="00000000" w:rsidRPr="00017095" w:rsidP="00017095">
      <w:pPr>
        <w:pStyle w:val="Heading1"/>
      </w:pPr>
      <w:bookmarkStart w:id="3" w:name="O_1143534"/>
      <w:bookmarkEnd w:id="3"/>
      <w:r w:rsidRPr="00017095">
        <w:t>Unit Sector</w:t>
      </w:r>
    </w:p>
    <w:p w:rsidR="00000000" w:rsidRPr="00017095" w:rsidP="00D2160B">
      <w:pPr>
        <w:pStyle w:val="BodyText"/>
      </w:pPr>
      <w:r w:rsidRPr="00017095">
        <w:t>Telecommunications Networks Engineering</w:t>
      </w:r>
    </w:p>
    <w:p w:rsidR="00000000" w:rsidRPr="00017095" w:rsidP="00017095">
      <w:pPr>
        <w:pStyle w:val="Heading1"/>
      </w:pPr>
      <w:bookmarkStart w:id="4" w:name="O_1143533"/>
      <w:bookmarkEnd w:id="4"/>
      <w:r w:rsidRPr="0001709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rPr>
                <w:rStyle w:val="SpecialBold"/>
              </w:rPr>
              <w:t>PERFORMANCE CRITERIA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"/>
              <w:rPr>
                <w:lang w:val="en-NZ"/>
              </w:rPr>
            </w:pPr>
            <w:r w:rsidRPr="00017095">
              <w:t>1. Plan to rectify client services following network outages and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"/>
            </w:pPr>
            <w:r w:rsidRPr="00017095">
              <w:t>1.1 Obtain work details and scope from releva</w:t>
            </w:r>
            <w:r w:rsidRPr="00017095">
              <w:t>nt personnel and arrange for site access in compliance with required security arrangements, legislation, codes, regulations and standards</w:t>
            </w:r>
          </w:p>
          <w:p w:rsidR="00000000" w:rsidRPr="00017095" w:rsidP="00017095">
            <w:pPr>
              <w:pStyle w:val="List"/>
            </w:pPr>
            <w:r w:rsidRPr="00017095">
              <w:t>1.2 Evaluate required data and determine the nature of the fault and extent of the outage</w:t>
            </w:r>
          </w:p>
          <w:p w:rsidR="00000000" w:rsidRPr="00017095" w:rsidP="00017095">
            <w:pPr>
              <w:pStyle w:val="List"/>
            </w:pPr>
            <w:r w:rsidRPr="00017095">
              <w:t>1.3 Assess impact of the fau</w:t>
            </w:r>
            <w:r w:rsidRPr="00017095">
              <w:t>lt on network and customers, and establish priority of required actions</w:t>
            </w:r>
          </w:p>
          <w:p w:rsidR="00000000" w:rsidRPr="00017095" w:rsidP="00017095">
            <w:pPr>
              <w:pStyle w:val="List"/>
            </w:pPr>
            <w:r w:rsidRPr="00017095">
              <w:t xml:space="preserve">1.4 Analyse system monitoring alerts, alarms and required network data and record details according to contractual agreements and </w:t>
            </w:r>
            <w:r w:rsidRPr="00017095">
              <w:t>enterprise policy</w:t>
            </w:r>
          </w:p>
          <w:p w:rsidR="00000000" w:rsidRPr="00017095" w:rsidP="00017095">
            <w:pPr>
              <w:pStyle w:val="List"/>
            </w:pPr>
            <w:r w:rsidRPr="00017095">
              <w:t>1.5 Prepare action plan to manage fa</w:t>
            </w:r>
            <w:r w:rsidRPr="00017095">
              <w:t>ult rectification and restoration, minimising impact on network and customers</w:t>
            </w:r>
          </w:p>
          <w:p w:rsidR="00000000" w:rsidRPr="00017095" w:rsidP="00017095">
            <w:pPr>
              <w:pStyle w:val="List"/>
            </w:pPr>
            <w:r w:rsidRPr="00017095">
              <w:t>1.6 Provide a central point for all rectification activity, information, actions and progress</w:t>
            </w:r>
          </w:p>
          <w:p w:rsidR="00000000" w:rsidRPr="00017095" w:rsidP="00017095">
            <w:pPr>
              <w:pStyle w:val="List"/>
            </w:pPr>
            <w:r w:rsidRPr="00017095">
              <w:t>1.7 Prioritise service restoration based on assessment of contractual arrangements a</w:t>
            </w:r>
            <w:r w:rsidRPr="00017095">
              <w:t>nd service-level client agreements</w:t>
            </w:r>
          </w:p>
          <w:p w:rsidR="00000000" w:rsidP="00017095">
            <w:pPr>
              <w:pStyle w:val="List"/>
              <w:rPr>
                <w:lang w:val="en-NZ"/>
              </w:rPr>
            </w:pPr>
            <w:r w:rsidRPr="00017095">
              <w:t>1.8 Negotiate with client’s account manager regarding repair arrangements, where service-level agreements cannot be met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"/>
              <w:rPr>
                <w:lang w:val="en-NZ"/>
              </w:rPr>
            </w:pPr>
            <w:r w:rsidRPr="00017095">
              <w:t>2. Implement plan to rectify client services following network outages and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"/>
            </w:pPr>
            <w:r w:rsidRPr="00017095">
              <w:t>2.1 Notify all relevant personnel and departments involved in the outage according to enterprise policy</w:t>
            </w:r>
          </w:p>
          <w:p w:rsidR="00000000" w:rsidRPr="00017095" w:rsidP="00017095">
            <w:pPr>
              <w:pStyle w:val="List"/>
            </w:pPr>
            <w:r w:rsidRPr="00017095">
              <w:t>2.2 Isolate and monitor affected system monitoring alerts and alarms and confirm no additional problems have occurred</w:t>
            </w:r>
          </w:p>
          <w:p w:rsidR="00000000" w:rsidRPr="00017095" w:rsidP="00017095">
            <w:pPr>
              <w:pStyle w:val="List"/>
            </w:pPr>
            <w:r w:rsidRPr="00017095">
              <w:t>2.3 Correct fault according to req</w:t>
            </w:r>
            <w:r w:rsidRPr="00017095">
              <w:t>uired plans and enterprise policy</w:t>
            </w:r>
          </w:p>
          <w:p w:rsidR="00000000" w:rsidRPr="00017095" w:rsidP="00017095">
            <w:pPr>
              <w:pStyle w:val="List"/>
            </w:pPr>
            <w:r w:rsidRPr="00017095">
              <w:t>2.4 Manage repair activity with required technical support and adjust resource allocations and confirm effective restoration of network services</w:t>
            </w:r>
          </w:p>
          <w:p w:rsidR="00000000" w:rsidRPr="00017095" w:rsidP="00017095">
            <w:pPr>
              <w:pStyle w:val="List"/>
            </w:pPr>
            <w:r w:rsidRPr="00017095">
              <w:t xml:space="preserve">2.5 Reset system monitoring alerts and alarms and restore services to normal </w:t>
            </w:r>
            <w:r w:rsidRPr="00017095">
              <w:t>network configuration</w:t>
            </w:r>
          </w:p>
          <w:p w:rsidR="00000000" w:rsidP="00017095">
            <w:pPr>
              <w:pStyle w:val="List"/>
              <w:rPr>
                <w:lang w:val="en-NZ"/>
              </w:rPr>
            </w:pPr>
            <w:r w:rsidRPr="00017095">
              <w:t>2.6 Test and monitor network activity on recovery to certify effective fault clearance and service restoration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"/>
              <w:rPr>
                <w:lang w:val="en-NZ"/>
              </w:rPr>
            </w:pPr>
            <w:r w:rsidRPr="00017095">
              <w:t>3. Finalise administrative tasks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"/>
            </w:pPr>
            <w:r w:rsidRPr="00017095">
              <w:t>3.1 Document activities carried out to rectify client services according to enterprise re</w:t>
            </w:r>
            <w:r w:rsidRPr="00017095">
              <w:t>quirements</w:t>
            </w:r>
          </w:p>
          <w:p w:rsidR="00000000" w:rsidRPr="00017095" w:rsidP="00017095">
            <w:pPr>
              <w:pStyle w:val="List"/>
            </w:pPr>
            <w:r w:rsidRPr="00017095">
              <w:t>3.2 Notify customers of fault rectification and service restoration according to service-level agreement</w:t>
            </w:r>
          </w:p>
        </w:tc>
      </w:tr>
    </w:tbl>
    <w:p w:rsidR="00000000" w:rsidRPr="00017095" w:rsidP="00017095">
      <w:pPr>
        <w:pStyle w:val="BodyText"/>
      </w:pP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5" w:name="O_1143532"/>
      <w:bookmarkEnd w:id="5"/>
      <w:r w:rsidRPr="00017095">
        <w:t>Foundation Skills</w:t>
      </w:r>
    </w:p>
    <w:p w:rsidR="00000000" w:rsidRPr="00D2160B" w:rsidP="00D2160B">
      <w:pPr>
        <w:pStyle w:val="BodyText"/>
        <w:rPr>
          <w:i/>
        </w:rPr>
      </w:pPr>
      <w:r w:rsidRPr="00D2160B">
        <w:rPr>
          <w:rStyle w:val="Emphasis"/>
        </w:rPr>
        <w:t>This section describes those language, literacy, numeracy and employment skills that are essential to</w:t>
      </w:r>
      <w:r w:rsidRPr="00D2160B">
        <w:rPr>
          <w:rStyle w:val="Emphasis"/>
        </w:rPr>
        <w:t xml:space="preserve">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rPr>
                <w:rStyle w:val="SpecialBold"/>
              </w:rPr>
              <w:t>DESCRIPTION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Analyses and synthesises highly embedded mathematical information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Organises, evaluates and interprets technical readings, instructional material and workplace documentation from a range of complex texts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Prepares workplace documentation, and incorporates technical language to communicate complex information clea</w:t>
            </w:r>
            <w:r w:rsidRPr="00017095">
              <w:t xml:space="preserve">rly and </w:t>
            </w:r>
            <w:r w:rsidRPr="00017095">
              <w:t>effectively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Bullet"/>
            </w:pPr>
            <w:r w:rsidRPr="00017095">
              <w:t>Demonstrates understanding of what to communicate, with whom and how, in a broad range of work contexts</w:t>
            </w:r>
          </w:p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Collaborates and cooperates with others to achieve joint outcomes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Uses a combination of formal, logical planning processes and an understanding of context for complex, high-impact activities with strategic implications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Bullet"/>
            </w:pPr>
            <w:r w:rsidRPr="00017095">
              <w:t>Uses formal, analytical and lateral thinking techniques for identifying issues, gener</w:t>
            </w:r>
            <w:r w:rsidRPr="00017095">
              <w:t>ating and evaluating possible solutions</w:t>
            </w:r>
          </w:p>
          <w:p w:rsidR="00000000" w:rsidP="00017095">
            <w:pPr>
              <w:pStyle w:val="ListBullet"/>
              <w:rPr>
                <w:lang w:val="en-NZ"/>
              </w:rPr>
            </w:pPr>
            <w:r w:rsidRPr="00017095">
              <w:t>Uses formal processes to monitor implementation of solutions and reflect on outcomes</w:t>
            </w:r>
          </w:p>
        </w:tc>
      </w:tr>
      <w:tr w:rsidTr="000170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ListBullet"/>
            </w:pPr>
            <w:r w:rsidRPr="00017095">
              <w:t>Uses digital systems and tools to enter, store and monitor data, and for communication purposes</w:t>
            </w:r>
          </w:p>
        </w:tc>
      </w:tr>
    </w:tbl>
    <w:p w:rsidR="00000000" w:rsidRPr="00017095" w:rsidP="00017095">
      <w:pPr>
        <w:pStyle w:val="BodyText"/>
      </w:pP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6" w:name="O_1143531"/>
      <w:bookmarkEnd w:id="6"/>
      <w:r w:rsidRPr="00017095">
        <w:t>Unit Mapping Information</w:t>
      </w:r>
    </w:p>
    <w:p w:rsidR="00000000" w:rsidRPr="00017095" w:rsidP="00D2160B">
      <w:pPr>
        <w:pStyle w:val="BodyText"/>
      </w:pPr>
      <w:r w:rsidRPr="00017095">
        <w:t>Supersedes and is equivalent to ICTTEN604 Coordinate fault rectification and restoration of service following network outages.</w:t>
      </w:r>
    </w:p>
    <w:p w:rsidR="00000000" w:rsidRPr="00017095" w:rsidP="00017095">
      <w:pPr>
        <w:pStyle w:val="Heading1"/>
      </w:pPr>
      <w:bookmarkStart w:id="7" w:name="O_1143524"/>
      <w:bookmarkEnd w:id="7"/>
      <w:r w:rsidRPr="00017095">
        <w:t>Links</w:t>
      </w:r>
    </w:p>
    <w:p w:rsidR="00000000" w:rsidRPr="00017095" w:rsidP="00D2160B">
      <w:pPr>
        <w:pStyle w:val="BodyText"/>
      </w:pPr>
      <w:r w:rsidRPr="000170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4B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7095" w:rsidP="00D2160B">
      <w:pPr>
        <w:pStyle w:val="BodyText"/>
        <w:sectPr w:rsidSect="000170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095" w:rsidP="00017095">
      <w:pPr>
        <w:pStyle w:val="SuperHeading"/>
      </w:pPr>
      <w:r w:rsidRPr="00017095">
        <w:t>Assessment Requirements for ICTTEN616 Rectify client services following network outages and faults</w:t>
      </w:r>
    </w:p>
    <w:p w:rsidR="00000000" w:rsidRPr="00017095" w:rsidP="00017095">
      <w:pPr>
        <w:pStyle w:val="Heading1"/>
      </w:pPr>
      <w:bookmarkStart w:id="8" w:name="O_1143526"/>
      <w:bookmarkEnd w:id="8"/>
      <w:r w:rsidRPr="000170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170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rPr>
                <w:rStyle w:val="SpecialBold"/>
              </w:rPr>
              <w:t>Comments</w:t>
            </w:r>
          </w:p>
        </w:tc>
      </w:tr>
      <w:tr w:rsidTr="000170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095">
            <w:pPr>
              <w:pStyle w:val="BodyText"/>
              <w:rPr>
                <w:lang w:val="en-NZ"/>
              </w:rPr>
            </w:pPr>
            <w:r w:rsidRPr="0001709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095" w:rsidP="00017095">
            <w:pPr>
              <w:pStyle w:val="BodyText"/>
            </w:pPr>
            <w:r w:rsidRPr="00017095">
              <w:t>This version first released with ICT Information and Communications Technology Training Package Version 7.0.</w:t>
            </w:r>
          </w:p>
        </w:tc>
      </w:tr>
    </w:tbl>
    <w:p w:rsidR="00000000" w:rsidRPr="00017095" w:rsidP="00017095">
      <w:pPr>
        <w:pStyle w:val="BodyText"/>
      </w:pP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9" w:name="O_1143529"/>
      <w:bookmarkEnd w:id="9"/>
      <w:r w:rsidRPr="00017095">
        <w:t>Performance Evidence</w:t>
      </w:r>
    </w:p>
    <w:p w:rsidR="00000000" w:rsidRPr="00017095" w:rsidP="00D2160B">
      <w:pPr>
        <w:pStyle w:val="BodyText"/>
      </w:pPr>
      <w:r w:rsidRPr="00017095">
        <w:t>The candidate must demonstrate the a</w:t>
      </w:r>
      <w:r w:rsidRPr="00017095">
        <w:t>bility to complete the tasks outlined in the elements, performance criteria and foundation skills of this unit, including evidence of the ability to:</w:t>
      </w:r>
    </w:p>
    <w:p w:rsidR="00000000" w:rsidRPr="00017095" w:rsidP="00017095">
      <w:pPr>
        <w:pStyle w:val="ListBullet"/>
      </w:pPr>
      <w:r w:rsidRPr="00017095">
        <w:t xml:space="preserve">coordinate at least two fault rectifications and at least two restorations of service following at least </w:t>
      </w:r>
      <w:r w:rsidRPr="00017095">
        <w:t>two network outages.</w:t>
      </w:r>
    </w:p>
    <w:p w:rsidR="00000000" w:rsidRPr="00017095" w:rsidP="00017095">
      <w:pPr>
        <w:pStyle w:val="BodyText"/>
      </w:pPr>
    </w:p>
    <w:p w:rsidR="00000000" w:rsidRPr="00017095" w:rsidP="00D2160B">
      <w:pPr>
        <w:pStyle w:val="BodyText"/>
      </w:pPr>
      <w:r w:rsidRPr="00017095">
        <w:t>In the course of the above, the candidate must:</w:t>
      </w:r>
    </w:p>
    <w:p w:rsidR="00000000" w:rsidRPr="00017095" w:rsidP="00017095">
      <w:pPr>
        <w:pStyle w:val="ListBullet"/>
      </w:pPr>
      <w:r w:rsidRPr="00017095">
        <w:t>prepare an action plan to manage fault rectification and service restoration</w:t>
      </w:r>
    </w:p>
    <w:p w:rsidR="00000000" w:rsidRPr="00017095" w:rsidP="00017095">
      <w:pPr>
        <w:pStyle w:val="ListBullet"/>
      </w:pPr>
      <w:r w:rsidRPr="00017095">
        <w:t>coordinate implementation of action plan and manage repair activities</w:t>
      </w:r>
    </w:p>
    <w:p w:rsidR="00000000" w:rsidRPr="00017095" w:rsidP="00017095">
      <w:pPr>
        <w:pStyle w:val="ListBullet"/>
      </w:pPr>
      <w:r w:rsidRPr="00017095">
        <w:t>apply escalation procedures</w:t>
      </w:r>
    </w:p>
    <w:p w:rsidR="00000000" w:rsidRPr="00017095" w:rsidP="00017095">
      <w:pPr>
        <w:pStyle w:val="ListBullet"/>
      </w:pPr>
      <w:r w:rsidRPr="00017095">
        <w:t>finalise the administrative and notification processes.</w:t>
      </w: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10" w:name="O_1143528"/>
      <w:bookmarkEnd w:id="10"/>
      <w:r w:rsidRPr="00017095">
        <w:t>Knowledge Evidence</w:t>
      </w:r>
    </w:p>
    <w:p w:rsidR="00000000" w:rsidRPr="00017095" w:rsidP="00D2160B">
      <w:pPr>
        <w:pStyle w:val="BodyText"/>
      </w:pPr>
      <w:r w:rsidRPr="00017095">
        <w:t>The candidate must be able to demonstrate knowledge to complete the tasks outlined in the elements, performance criteria and foundation skills of this unit, inclu</w:t>
      </w:r>
      <w:r w:rsidRPr="00017095">
        <w:t>ding knowledge of:</w:t>
      </w:r>
    </w:p>
    <w:p w:rsidR="00000000" w:rsidRPr="00017095" w:rsidP="00017095">
      <w:pPr>
        <w:pStyle w:val="ListBullet"/>
      </w:pPr>
      <w:r w:rsidRPr="00017095">
        <w:t>required legislation, codes, company work practices, regulations and standards, workplace health and safety (WHS) requirements for scoped work</w:t>
      </w:r>
    </w:p>
    <w:p w:rsidR="00000000" w:rsidRPr="00017095" w:rsidP="00017095">
      <w:pPr>
        <w:pStyle w:val="ListBullet"/>
      </w:pPr>
      <w:r w:rsidRPr="00017095">
        <w:t>workplace documentation including action plans</w:t>
      </w:r>
    </w:p>
    <w:p w:rsidR="00000000" w:rsidRPr="00017095" w:rsidP="00017095">
      <w:pPr>
        <w:pStyle w:val="ListBullet"/>
      </w:pPr>
      <w:r w:rsidRPr="00017095">
        <w:t>alarm conditions and areas of the network or s</w:t>
      </w:r>
      <w:r w:rsidRPr="00017095">
        <w:t>ervice they impact</w:t>
      </w:r>
    </w:p>
    <w:p w:rsidR="00000000" w:rsidRPr="00017095" w:rsidP="00017095">
      <w:pPr>
        <w:pStyle w:val="ListBullet"/>
      </w:pPr>
      <w:r w:rsidRPr="00017095">
        <w:t>connections to carrier infrastructure or equipment</w:t>
      </w:r>
    </w:p>
    <w:p w:rsidR="00000000" w:rsidRPr="00017095" w:rsidP="00017095">
      <w:pPr>
        <w:pStyle w:val="ListBullet"/>
      </w:pPr>
      <w:r w:rsidRPr="00017095">
        <w:t>customer care and service level agreements and policies</w:t>
      </w:r>
    </w:p>
    <w:p w:rsidR="00000000" w:rsidRPr="00017095" w:rsidP="00017095">
      <w:pPr>
        <w:pStyle w:val="ListBullet"/>
      </w:pPr>
      <w:r w:rsidRPr="00017095">
        <w:t>electrical and optical principles underpinning networks</w:t>
      </w:r>
    </w:p>
    <w:p w:rsidR="00000000" w:rsidRPr="00017095" w:rsidP="00017095">
      <w:pPr>
        <w:pStyle w:val="ListBullet"/>
      </w:pPr>
      <w:r w:rsidRPr="00017095">
        <w:t>escalation procedures and list required tier level contacts</w:t>
      </w:r>
    </w:p>
    <w:p w:rsidR="00000000" w:rsidRPr="00017095" w:rsidP="00017095">
      <w:pPr>
        <w:pStyle w:val="ListBullet"/>
      </w:pPr>
      <w:r w:rsidRPr="00017095">
        <w:t>network and tr</w:t>
      </w:r>
      <w:r w:rsidRPr="00017095">
        <w:t>ansmission equipment faults</w:t>
      </w:r>
    </w:p>
    <w:p w:rsidR="00000000" w:rsidRPr="00017095" w:rsidP="00017095">
      <w:pPr>
        <w:pStyle w:val="ListBullet"/>
      </w:pPr>
      <w:r w:rsidRPr="00017095">
        <w:t>power requirements and electrical safety</w:t>
      </w:r>
    </w:p>
    <w:p w:rsidR="00000000" w:rsidRPr="00017095" w:rsidP="00017095">
      <w:pPr>
        <w:pStyle w:val="ListBullet"/>
      </w:pPr>
      <w:r w:rsidRPr="00017095">
        <w:t>protection switching</w:t>
      </w:r>
    </w:p>
    <w:p w:rsidR="00000000" w:rsidRPr="00017095" w:rsidP="00017095">
      <w:pPr>
        <w:pStyle w:val="ListBullet"/>
      </w:pPr>
      <w:r w:rsidRPr="00017095">
        <w:t>network applications and required equipment</w:t>
      </w:r>
    </w:p>
    <w:p w:rsidR="00000000" w:rsidRPr="00017095" w:rsidP="00017095">
      <w:pPr>
        <w:pStyle w:val="ListBullet"/>
      </w:pPr>
      <w:r w:rsidRPr="00017095">
        <w:t>required test equipment</w:t>
      </w:r>
    </w:p>
    <w:p w:rsidR="00000000" w:rsidRPr="00017095" w:rsidP="00017095">
      <w:pPr>
        <w:pStyle w:val="ListBullet"/>
      </w:pPr>
      <w:r w:rsidRPr="00017095">
        <w:t>transmission hierarchy and switching principles</w:t>
      </w:r>
    </w:p>
    <w:p w:rsidR="00000000" w:rsidRPr="00017095" w:rsidP="00017095">
      <w:pPr>
        <w:pStyle w:val="ListBullet"/>
      </w:pPr>
      <w:r w:rsidRPr="00017095">
        <w:t>performance parameters and faults that will</w:t>
      </w:r>
      <w:r w:rsidRPr="00017095">
        <w:t xml:space="preserve"> be encountered.</w:t>
      </w:r>
    </w:p>
    <w:p w:rsidR="00000000" w:rsidRPr="00017095" w:rsidP="00017095">
      <w:pPr>
        <w:pStyle w:val="AllowPageBreak"/>
      </w:pPr>
    </w:p>
    <w:p w:rsidR="00000000" w:rsidRPr="00017095" w:rsidP="00017095">
      <w:pPr>
        <w:pStyle w:val="Heading1"/>
      </w:pPr>
      <w:bookmarkStart w:id="11" w:name="O_1143527"/>
      <w:bookmarkEnd w:id="11"/>
      <w:r w:rsidRPr="00017095">
        <w:t>Assessment Conditions</w:t>
      </w:r>
    </w:p>
    <w:p w:rsidR="00000000" w:rsidRPr="00017095" w:rsidP="00D2160B">
      <w:pPr>
        <w:pStyle w:val="BodyText"/>
      </w:pPr>
      <w:r w:rsidRPr="00017095">
        <w:t>Skills in this unit must be demonstrated in a workplace or simulated environment where the conditions are typical of those in a working environment in this industry.</w:t>
      </w:r>
    </w:p>
    <w:p w:rsidR="00000000" w:rsidRPr="00017095" w:rsidP="00D2160B">
      <w:pPr>
        <w:pStyle w:val="BodyText"/>
      </w:pPr>
      <w:r w:rsidRPr="00017095">
        <w:t>This includes access to:</w:t>
      </w:r>
    </w:p>
    <w:p w:rsidR="00000000" w:rsidRPr="00017095" w:rsidP="00017095">
      <w:pPr>
        <w:pStyle w:val="ListBullet"/>
      </w:pPr>
      <w:r w:rsidRPr="00017095">
        <w:t xml:space="preserve">sites </w:t>
      </w:r>
      <w:r w:rsidRPr="00017095">
        <w:t>where fault rectification and restoration of service may be conducted</w:t>
      </w:r>
    </w:p>
    <w:p w:rsidR="00000000" w:rsidRPr="00017095" w:rsidP="00017095">
      <w:pPr>
        <w:pStyle w:val="ListBullet"/>
      </w:pPr>
      <w:r w:rsidRPr="00017095">
        <w:t>testing equipment currently used in industry</w:t>
      </w:r>
    </w:p>
    <w:p w:rsidR="00000000" w:rsidRPr="00017095" w:rsidP="00017095">
      <w:pPr>
        <w:pStyle w:val="ListBullet"/>
      </w:pPr>
      <w:r w:rsidRPr="00017095">
        <w:t>manufacturer</w:t>
      </w:r>
      <w:r>
        <w:t>’</w:t>
      </w:r>
      <w:r w:rsidRPr="00017095">
        <w:t>s and enterprise documentation.</w:t>
      </w:r>
    </w:p>
    <w:p w:rsidR="00000000" w:rsidRPr="00017095" w:rsidP="00017095">
      <w:pPr>
        <w:pStyle w:val="BodyText"/>
      </w:pPr>
    </w:p>
    <w:p w:rsidR="00000000" w:rsidRPr="00017095" w:rsidP="00D2160B">
      <w:pPr>
        <w:pStyle w:val="BodyText"/>
      </w:pPr>
      <w:r w:rsidRPr="00017095">
        <w:t>Assessors of this unit must satisfy the requirements for assessors in applicable vocational edu</w:t>
      </w:r>
      <w:r w:rsidRPr="00017095">
        <w:t>cation and training legislation, frameworks and/or standards.</w:t>
      </w:r>
    </w:p>
    <w:p w:rsidR="00000000" w:rsidRPr="00017095" w:rsidP="00017095">
      <w:pPr>
        <w:pStyle w:val="Heading1"/>
      </w:pPr>
      <w:bookmarkStart w:id="12" w:name="O_1143525"/>
      <w:bookmarkEnd w:id="12"/>
      <w:r w:rsidRPr="00017095">
        <w:t>Links</w:t>
      </w:r>
    </w:p>
    <w:p w:rsidR="00000000" w:rsidRPr="00017095" w:rsidP="00D2160B">
      <w:pPr>
        <w:pStyle w:val="BodyText"/>
      </w:pPr>
      <w:r w:rsidRPr="000170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4B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7095" w:rsidP="00017095"/>
    <w:sectPr w:rsidSect="000170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 w:rsidRPr="00D2160B" w:rsidP="00D21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0B" w:rsidP="00017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60B" w:rsidP="00017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160B" w:rsidP="000170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 w:rsidP="00017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60B">
      <w:t>Approved</w:t>
    </w:r>
    <w:r w:rsidR="00D21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60B">
      <w:rPr>
        <w:noProof/>
      </w:rPr>
      <w:t>4</w:t>
    </w:r>
    <w:r>
      <w:rPr>
        <w:noProof/>
      </w:rPr>
      <w:fldChar w:fldCharType="end"/>
    </w:r>
  </w:p>
  <w:p w:rsidR="00017095" w:rsidP="00017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60B">
      <w:t>Future Skills Organisation</w:t>
    </w:r>
    <w:r w:rsidR="00D2160B">
      <w:fldChar w:fldCharType="end"/>
    </w:r>
  </w:p>
  <w:p w:rsidR="00017095" w:rsidP="00017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095" w:rsidRPr="00D2160B" w:rsidP="00D21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60B" w:rsidRPr="002D2AF8" w:rsidP="00017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ICTTEN616 Rectify client services following network outages and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60B" w:rsidP="000170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095" w:rsidRPr="002D2AF8" w:rsidP="00017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60B">
      <w:t>ICTTEN616 Rectify client services following network outages and faults</w:t>
    </w:r>
    <w:r w:rsidR="00D21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60B">
      <w:rPr>
        <w:noProof/>
      </w:rPr>
      <w:t>2 March 2025</w:t>
    </w:r>
    <w:r>
      <w:fldChar w:fldCharType="end"/>
    </w:r>
  </w:p>
  <w:p w:rsidR="00017095" w:rsidP="00017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3AE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831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095"/>
  </w:style>
  <w:style w:type="character" w:customStyle="1" w:styleId="Heading1Char">
    <w:name w:val="Heading 1 Char"/>
    <w:basedOn w:val="DefaultParagraphFont"/>
    <w:link w:val="Heading1"/>
    <w:rsid w:val="00017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0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0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0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095"/>
    <w:rPr>
      <w:b/>
      <w:spacing w:val="0"/>
    </w:rPr>
  </w:style>
  <w:style w:type="character" w:styleId="Emphasis">
    <w:name w:val="Emphasis"/>
    <w:basedOn w:val="DefaultParagraphFont"/>
    <w:qFormat/>
    <w:rsid w:val="00017095"/>
    <w:rPr>
      <w:i/>
    </w:rPr>
  </w:style>
  <w:style w:type="paragraph" w:customStyle="1" w:styleId="SuperHeading">
    <w:name w:val="SuperHeading"/>
    <w:basedOn w:val="Normal"/>
    <w:rsid w:val="00017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0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0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095"/>
  </w:style>
  <w:style w:type="paragraph" w:styleId="TableofFigures">
    <w:name w:val="table of figures"/>
    <w:basedOn w:val="Normal"/>
    <w:next w:val="Normal"/>
    <w:semiHidden/>
    <w:rsid w:val="00017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095"/>
    <w:rPr>
      <w:rFonts w:ascii="Wingdings" w:hAnsi="Wingdings"/>
    </w:rPr>
  </w:style>
  <w:style w:type="paragraph" w:customStyle="1" w:styleId="TableHeading">
    <w:name w:val="Table Heading"/>
    <w:basedOn w:val="HeadingBase"/>
    <w:rsid w:val="00017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095"/>
    <w:rPr>
      <w:color w:val="0033CC"/>
      <w:u w:val="none"/>
    </w:rPr>
  </w:style>
  <w:style w:type="paragraph" w:customStyle="1" w:styleId="BodyTextRight">
    <w:name w:val="Body Text Right"/>
    <w:basedOn w:val="BodyText"/>
    <w:rsid w:val="00017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095"/>
    <w:rPr>
      <w:sz w:val="32"/>
    </w:rPr>
  </w:style>
  <w:style w:type="paragraph" w:customStyle="1" w:styleId="HeadingProcedure">
    <w:name w:val="Heading Procedure"/>
    <w:basedOn w:val="HeadingBase"/>
    <w:next w:val="Normal"/>
    <w:rsid w:val="00017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095"/>
    <w:pPr>
      <w:spacing w:before="60" w:after="60"/>
    </w:pPr>
  </w:style>
  <w:style w:type="paragraph" w:styleId="ListContinue">
    <w:name w:val="List Continue"/>
    <w:basedOn w:val="List"/>
    <w:rsid w:val="00017095"/>
    <w:pPr>
      <w:ind w:firstLine="0"/>
    </w:pPr>
  </w:style>
  <w:style w:type="paragraph" w:customStyle="1" w:styleId="ListNote">
    <w:name w:val="List Note"/>
    <w:basedOn w:val="List"/>
    <w:rsid w:val="00017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095"/>
    <w:rPr>
      <w:rFonts w:ascii="Courier New" w:hAnsi="Courier New"/>
    </w:rPr>
  </w:style>
  <w:style w:type="paragraph" w:customStyle="1" w:styleId="NoteBullet">
    <w:name w:val="Note Bullet"/>
    <w:basedOn w:val="Note"/>
    <w:rsid w:val="00017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095"/>
    <w:rPr>
      <w:b/>
      <w:smallCaps/>
    </w:rPr>
  </w:style>
  <w:style w:type="paragraph" w:customStyle="1" w:styleId="TableListNumber">
    <w:name w:val="Table List Number"/>
    <w:basedOn w:val="ListNumber"/>
    <w:rsid w:val="00017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095"/>
    <w:pPr>
      <w:numPr>
        <w:numId w:val="8"/>
      </w:numPr>
    </w:pPr>
  </w:style>
  <w:style w:type="paragraph" w:customStyle="1" w:styleId="ListAlpha2">
    <w:name w:val="List Alpha 2"/>
    <w:basedOn w:val="List2"/>
    <w:rsid w:val="00017095"/>
    <w:pPr>
      <w:numPr>
        <w:numId w:val="7"/>
      </w:numPr>
    </w:pPr>
  </w:style>
  <w:style w:type="paragraph" w:styleId="List2">
    <w:name w:val="List 2"/>
    <w:basedOn w:val="BodyText"/>
    <w:rsid w:val="00017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095"/>
    <w:pPr>
      <w:numPr>
        <w:numId w:val="3"/>
      </w:numPr>
    </w:pPr>
  </w:style>
  <w:style w:type="paragraph" w:styleId="ListContinue2">
    <w:name w:val="List Continue 2"/>
    <w:basedOn w:val="List2"/>
    <w:rsid w:val="00017095"/>
    <w:pPr>
      <w:ind w:firstLine="0"/>
    </w:pPr>
  </w:style>
  <w:style w:type="paragraph" w:styleId="ListContinue3">
    <w:name w:val="List Continue 3"/>
    <w:basedOn w:val="List3"/>
    <w:rsid w:val="00017095"/>
    <w:pPr>
      <w:ind w:left="1021" w:firstLine="0"/>
    </w:pPr>
  </w:style>
  <w:style w:type="paragraph" w:styleId="ListContinue4">
    <w:name w:val="List Continue 4"/>
    <w:basedOn w:val="List4"/>
    <w:rsid w:val="00017095"/>
    <w:pPr>
      <w:ind w:firstLine="0"/>
    </w:pPr>
  </w:style>
  <w:style w:type="paragraph" w:styleId="ListContinue5">
    <w:name w:val="List Continue 5"/>
    <w:basedOn w:val="List5"/>
    <w:rsid w:val="00017095"/>
    <w:pPr>
      <w:ind w:firstLine="0"/>
    </w:pPr>
  </w:style>
  <w:style w:type="paragraph" w:styleId="ListNumber3">
    <w:name w:val="List Number 3"/>
    <w:basedOn w:val="List3"/>
    <w:rsid w:val="00017095"/>
    <w:pPr>
      <w:numPr>
        <w:numId w:val="4"/>
      </w:numPr>
    </w:pPr>
  </w:style>
  <w:style w:type="paragraph" w:styleId="ListNumber4">
    <w:name w:val="List Number 4"/>
    <w:basedOn w:val="List4"/>
    <w:rsid w:val="00017095"/>
    <w:pPr>
      <w:numPr>
        <w:numId w:val="5"/>
      </w:numPr>
    </w:pPr>
  </w:style>
  <w:style w:type="paragraph" w:styleId="ListNumber5">
    <w:name w:val="List Number 5"/>
    <w:basedOn w:val="List5"/>
    <w:rsid w:val="00017095"/>
    <w:pPr>
      <w:numPr>
        <w:numId w:val="6"/>
      </w:numPr>
    </w:pPr>
  </w:style>
  <w:style w:type="paragraph" w:styleId="BlockText">
    <w:name w:val="Block Text"/>
    <w:basedOn w:val="Normal"/>
    <w:rsid w:val="00017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095"/>
    <w:rPr>
      <w:sz w:val="16"/>
      <w:vertAlign w:val="superscript"/>
    </w:rPr>
  </w:style>
  <w:style w:type="character" w:customStyle="1" w:styleId="Symbols">
    <w:name w:val="Symbols"/>
    <w:basedOn w:val="DefaultParagraphFont"/>
    <w:rsid w:val="00017095"/>
    <w:rPr>
      <w:rFonts w:ascii="Symbol" w:hAnsi="Symbol"/>
    </w:rPr>
  </w:style>
  <w:style w:type="character" w:customStyle="1" w:styleId="MenuOptions">
    <w:name w:val="Menu Options"/>
    <w:basedOn w:val="DefaultParagraphFont"/>
    <w:rsid w:val="00017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095"/>
    <w:rPr>
      <w:b/>
    </w:rPr>
  </w:style>
  <w:style w:type="character" w:customStyle="1" w:styleId="Underlined">
    <w:name w:val="Underlined"/>
    <w:basedOn w:val="DefaultParagraphFont"/>
    <w:rsid w:val="00017095"/>
    <w:rPr>
      <w:u w:val="single"/>
    </w:rPr>
  </w:style>
  <w:style w:type="paragraph" w:customStyle="1" w:styleId="TableBodyTextRight">
    <w:name w:val="Table Body Text Right"/>
    <w:basedOn w:val="TableBodyText"/>
    <w:rsid w:val="00017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095"/>
    <w:rPr>
      <w:sz w:val="18"/>
    </w:rPr>
  </w:style>
  <w:style w:type="paragraph" w:customStyle="1" w:styleId="BodySmallRight">
    <w:name w:val="Body Small Right"/>
    <w:basedOn w:val="BodyTextRight"/>
    <w:rsid w:val="00017095"/>
    <w:rPr>
      <w:sz w:val="18"/>
      <w:szCs w:val="18"/>
    </w:rPr>
  </w:style>
  <w:style w:type="paragraph" w:customStyle="1" w:styleId="MarginEdition">
    <w:name w:val="Margin Edition"/>
    <w:basedOn w:val="MarginNote"/>
    <w:rsid w:val="00017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095"/>
    <w:rPr>
      <w:sz w:val="2"/>
      <w:szCs w:val="2"/>
    </w:rPr>
  </w:style>
  <w:style w:type="character" w:customStyle="1" w:styleId="Small">
    <w:name w:val="Small"/>
    <w:basedOn w:val="DefaultParagraphFont"/>
    <w:rsid w:val="00017095"/>
    <w:rPr>
      <w:sz w:val="16"/>
    </w:rPr>
  </w:style>
  <w:style w:type="paragraph" w:customStyle="1" w:styleId="WideTable">
    <w:name w:val="Wide Table"/>
    <w:basedOn w:val="Normal"/>
    <w:rsid w:val="00017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095"/>
  </w:style>
  <w:style w:type="paragraph" w:styleId="Quote">
    <w:name w:val="Quote"/>
    <w:basedOn w:val="Heading1"/>
    <w:link w:val="QuoteChar"/>
    <w:qFormat/>
    <w:rsid w:val="00017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095"/>
    <w:pPr>
      <w:pageBreakBefore/>
    </w:pPr>
  </w:style>
  <w:style w:type="paragraph" w:customStyle="1" w:styleId="Border">
    <w:name w:val="Border"/>
    <w:basedOn w:val="Normal"/>
    <w:qFormat/>
    <w:rsid w:val="00017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095"/>
    <w:rPr>
      <w:u w:val="single"/>
    </w:rPr>
  </w:style>
  <w:style w:type="character" w:customStyle="1" w:styleId="BoldandItalics">
    <w:name w:val="Bold and Italics"/>
    <w:qFormat/>
    <w:rsid w:val="00017095"/>
    <w:rPr>
      <w:b/>
      <w:i/>
      <w:u w:val="none"/>
    </w:rPr>
  </w:style>
  <w:style w:type="paragraph" w:styleId="BalloonText">
    <w:name w:val="Balloon Text"/>
    <w:basedOn w:val="Normal"/>
    <w:link w:val="BalloonTextChar"/>
    <w:rsid w:val="00017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095"/>
    <w:pPr>
      <w:spacing w:before="0" w:after="0"/>
    </w:pPr>
  </w:style>
  <w:style w:type="paragraph" w:customStyle="1" w:styleId="BodyTextBold">
    <w:name w:val="Body Text Bold"/>
    <w:basedOn w:val="BodyText"/>
    <w:qFormat/>
    <w:rsid w:val="00017095"/>
    <w:rPr>
      <w:b/>
    </w:rPr>
  </w:style>
  <w:style w:type="character" w:styleId="Hyperlink">
    <w:name w:val="Hyperlink"/>
    <w:basedOn w:val="DefaultParagraphFont"/>
    <w:uiPriority w:val="99"/>
    <w:unhideWhenUsed/>
    <w:rsid w:val="00D21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6539</Characters>
  <Application>Microsoft Office Word</Application>
  <DocSecurity>0</DocSecurity>
  <Lines>186</Lines>
  <Paragraphs>119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ICTTEN616 Rectify client services following network outages and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2025-03-01T19:52:00Z</dcterms:created>
  <dcterms:modified xsi:type="dcterms:W3CDTF">2025-03-01T19:52:00Z</dcterms:modified>
</cp:coreProperties>
</file>