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1A6" w:rsidP="00232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ICTTEN611 Produce an ICT network architecture design</w:t>
      </w:r>
      <w:r>
        <w:fldChar w:fldCharType="end"/>
      </w:r>
    </w:p>
    <w:p w:rsidR="002321A6" w:rsidP="002321A6">
      <w:pPr>
        <w:pStyle w:val="Version"/>
        <w:sectPr w:rsidSect="00ED1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774" w:rsidP="00ED1774">
      <w:pPr>
        <w:pStyle w:val="SuperHeading"/>
      </w:pPr>
      <w:r w:rsidRPr="00ED1774">
        <w:t>ICTTEN611 Produce an ICT network architecture design</w:t>
      </w:r>
    </w:p>
    <w:p w:rsidR="00000000" w:rsidRPr="00ED1774" w:rsidP="00ED1774">
      <w:pPr>
        <w:pStyle w:val="Heading1"/>
      </w:pPr>
      <w:bookmarkStart w:id="1" w:name="O_770083"/>
      <w:bookmarkEnd w:id="1"/>
      <w:r w:rsidRPr="00ED17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1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rPr>
                <w:rStyle w:val="SpecialBold"/>
              </w:rPr>
              <w:t>Comments</w:t>
            </w:r>
          </w:p>
        </w:tc>
      </w:tr>
      <w:tr w:rsidTr="00ED1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t>This version first released with ICT Information and Communications Technology Training Package Version 2.0.</w:t>
            </w:r>
          </w:p>
        </w:tc>
      </w:tr>
    </w:tbl>
    <w:p w:rsidR="00000000" w:rsidRPr="00ED1774" w:rsidP="00ED1774">
      <w:pPr>
        <w:pStyle w:val="BodyText"/>
      </w:pPr>
    </w:p>
    <w:p w:rsidR="00000000" w:rsidRPr="00ED1774" w:rsidP="00ED1774">
      <w:pPr>
        <w:pStyle w:val="AllowPageBreak"/>
      </w:pPr>
    </w:p>
    <w:p w:rsidR="00000000" w:rsidRPr="00ED1774" w:rsidP="00ED1774">
      <w:pPr>
        <w:pStyle w:val="Heading1"/>
      </w:pPr>
      <w:bookmarkStart w:id="2" w:name="O_770084"/>
      <w:bookmarkEnd w:id="2"/>
      <w:r w:rsidRPr="00ED1774">
        <w:t>Application</w:t>
      </w:r>
    </w:p>
    <w:p w:rsidR="00000000" w:rsidRPr="00ED1774" w:rsidP="002321A6">
      <w:pPr>
        <w:pStyle w:val="BodyText"/>
      </w:pPr>
      <w:r w:rsidRPr="00ED1774">
        <w:t>This unit describes the skills and knowledge required to co</w:t>
      </w:r>
      <w:r w:rsidRPr="00ED1774">
        <w:t>mpile and evaluate business specifications from a client, and produce a set of architecture design solutions to cater for present and future forecast demands.</w:t>
      </w:r>
    </w:p>
    <w:p w:rsidR="00000000" w:rsidRPr="00ED1774" w:rsidP="002321A6">
      <w:pPr>
        <w:pStyle w:val="BodyText"/>
      </w:pPr>
      <w:r w:rsidRPr="00ED1774">
        <w:t>It applies to individuals working in the field who carry out design and implementation of techni</w:t>
      </w:r>
      <w:r w:rsidRPr="00ED1774">
        <w:t>cal solutions of information communications technology (ICT) networks, employed by telecommunications and information technology networking provisioning companies specialising in integrating converging and emerging technologies of ICT networks.</w:t>
      </w:r>
    </w:p>
    <w:p w:rsidR="00000000" w:rsidRPr="00ED1774" w:rsidP="002321A6">
      <w:pPr>
        <w:pStyle w:val="BodyText"/>
      </w:pPr>
      <w:r w:rsidRPr="00ED1774">
        <w:t>No licensi</w:t>
      </w:r>
      <w:r w:rsidRPr="00ED1774">
        <w:t>ng, legislative or certification requirements apply to this unit at the time of publication.</w:t>
      </w:r>
    </w:p>
    <w:p w:rsidR="00000000" w:rsidRPr="00ED1774" w:rsidP="00ED1774">
      <w:pPr>
        <w:pStyle w:val="Heading1"/>
      </w:pPr>
      <w:bookmarkStart w:id="3" w:name="O_770087"/>
      <w:bookmarkEnd w:id="3"/>
      <w:r w:rsidRPr="00ED1774">
        <w:t>Unit Sector</w:t>
      </w:r>
    </w:p>
    <w:p w:rsidR="00000000" w:rsidRPr="00ED1774" w:rsidP="002321A6">
      <w:pPr>
        <w:pStyle w:val="BodyText"/>
      </w:pPr>
      <w:r w:rsidRPr="00ED1774">
        <w:t>Telecommunications – Telecommunications Networks Engineering</w:t>
      </w:r>
    </w:p>
    <w:p w:rsidR="00000000" w:rsidRPr="00ED1774" w:rsidP="00ED1774">
      <w:pPr>
        <w:pStyle w:val="Heading1"/>
      </w:pPr>
      <w:bookmarkStart w:id="4" w:name="O_770088"/>
      <w:bookmarkEnd w:id="4"/>
      <w:r w:rsidRPr="00ED177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D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rPr>
                <w:rStyle w:val="SpecialBold"/>
              </w:rPr>
              <w:t>PERFORMANCE CRITERIA</w:t>
            </w:r>
          </w:p>
        </w:tc>
      </w:tr>
      <w:tr w:rsidTr="00ED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1. Prepare to produce ICT architecture design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t>1.1 Obtain the client’s business specifications a</w:t>
            </w:r>
            <w:r w:rsidRPr="00ED1774">
              <w:t>nd business requirements from appropriate person</w:t>
            </w:r>
          </w:p>
          <w:p w:rsidR="00000000" w:rsidRPr="00ED1774" w:rsidP="00ED1774">
            <w:pPr>
              <w:pStyle w:val="BodyText"/>
            </w:pPr>
            <w:r w:rsidRPr="00ED1774">
              <w:t>1.2 Review specifications and requirements to identify the type of ICT network and network specifications required</w:t>
            </w:r>
          </w:p>
          <w:p w:rsidR="00000000" w:rsidRPr="00ED1774" w:rsidP="00ED1774">
            <w:pPr>
              <w:pStyle w:val="BodyText"/>
            </w:pPr>
            <w:r w:rsidRPr="00ED1774">
              <w:t>1.3 Consult with key stakeholders to identify their requirements</w:t>
            </w:r>
          </w:p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1.4 Assess business problem</w:t>
            </w:r>
            <w:r w:rsidRPr="00ED1774">
              <w:t>s, opportunities and objectives, and confirm details with appropriate person</w:t>
            </w:r>
          </w:p>
        </w:tc>
      </w:tr>
      <w:tr w:rsidTr="00ED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2. Produce preliminary ICT network architecture design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t>2.1 Ascertain technical requirements, including hardware, software and network elements according to specifications</w:t>
            </w:r>
          </w:p>
          <w:p w:rsidR="00000000" w:rsidRPr="00ED1774" w:rsidP="00ED1774">
            <w:pPr>
              <w:pStyle w:val="BodyText"/>
            </w:pPr>
            <w:r w:rsidRPr="00ED1774">
              <w:t>2.2 Sel</w:t>
            </w:r>
            <w:r w:rsidRPr="00ED1774">
              <w:t>ect software solutions to suit business platform</w:t>
            </w:r>
          </w:p>
          <w:p w:rsidR="00000000" w:rsidRPr="00ED1774" w:rsidP="00ED1774">
            <w:pPr>
              <w:pStyle w:val="BodyText"/>
            </w:pPr>
            <w:r w:rsidRPr="00ED1774">
              <w:t>2.3 Develop preliminary physical network diagrams as a preface to architecture blueprint</w:t>
            </w:r>
          </w:p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2.4 Produce a document on the possible impact of the network design on the business requirements</w:t>
            </w:r>
          </w:p>
        </w:tc>
      </w:tr>
      <w:tr w:rsidTr="00ED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3.</w:t>
            </w:r>
            <w:r w:rsidRPr="00ED1774">
              <w:t xml:space="preserve"> Evaluate preliminary design and likely performance using forecast demands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t>3.1 Predict forecast traffic demands, and impact on network design, from current and future demand requirements</w:t>
            </w:r>
          </w:p>
          <w:p w:rsidR="00000000" w:rsidRPr="00ED1774" w:rsidP="00ED1774">
            <w:pPr>
              <w:pStyle w:val="BodyText"/>
            </w:pPr>
            <w:r w:rsidRPr="00ED1774">
              <w:t>3.2 Benchmark design using expected performance parameters</w:t>
            </w:r>
          </w:p>
          <w:p w:rsidR="00000000" w:rsidRPr="00ED1774" w:rsidP="00ED1774">
            <w:pPr>
              <w:pStyle w:val="BodyText"/>
            </w:pPr>
            <w:r w:rsidRPr="00ED1774">
              <w:t>3.3 Review</w:t>
            </w:r>
            <w:r w:rsidRPr="00ED1774">
              <w:t xml:space="preserve"> design’s likely performance profile</w:t>
            </w:r>
          </w:p>
          <w:p w:rsidR="00000000" w:rsidRPr="00ED1774" w:rsidP="00ED1774">
            <w:pPr>
              <w:pStyle w:val="BodyText"/>
            </w:pPr>
            <w:r w:rsidRPr="00ED1774">
              <w:t>3.4 Determine costs involved with a range of supplier products</w:t>
            </w:r>
          </w:p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3.5 Produce an evaluation report on predicted performance and costs of the network architecture design, addressing business specifications and recommendatio</w:t>
            </w:r>
            <w:r w:rsidRPr="00ED1774">
              <w:t>ns</w:t>
            </w:r>
          </w:p>
        </w:tc>
      </w:tr>
      <w:tr w:rsidTr="00ED17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4. Finalise network design and obtain approval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t>4.1 Review benchmarks, requirements and final design proposed</w:t>
            </w:r>
          </w:p>
          <w:p w:rsidR="00000000" w:rsidRPr="00ED1774" w:rsidP="00ED1774">
            <w:pPr>
              <w:pStyle w:val="BodyText"/>
            </w:pPr>
            <w:r w:rsidRPr="00ED1774">
              <w:t>4.2 Determine support and training requirements needed</w:t>
            </w:r>
          </w:p>
          <w:p w:rsidR="00000000" w:rsidRPr="00ED1774" w:rsidP="00ED1774">
            <w:pPr>
              <w:pStyle w:val="BodyText"/>
            </w:pPr>
            <w:r w:rsidRPr="00ED1774">
              <w:t>4.3 Obtain latest technical specifications and pricing by contacting possible vendors</w:t>
            </w:r>
          </w:p>
          <w:p w:rsidR="00000000" w:rsidRPr="00ED1774" w:rsidP="00ED1774">
            <w:pPr>
              <w:pStyle w:val="BodyText"/>
            </w:pPr>
            <w:r w:rsidRPr="00ED1774">
              <w:t>4.</w:t>
            </w:r>
            <w:r w:rsidRPr="00ED1774">
              <w:t>4 Document network design and present documentation to appropriate person for approval</w:t>
            </w:r>
          </w:p>
          <w:p w:rsidR="00000000" w:rsidRPr="00ED1774" w:rsidP="00ED1774">
            <w:pPr>
              <w:pStyle w:val="BodyText"/>
            </w:pPr>
            <w:r w:rsidRPr="00ED1774">
              <w:t>4.5 Obtain sign off on final business solution</w:t>
            </w:r>
          </w:p>
        </w:tc>
      </w:tr>
    </w:tbl>
    <w:p w:rsidR="00000000" w:rsidRPr="00ED1774" w:rsidP="00ED1774">
      <w:pPr>
        <w:pStyle w:val="BodyText"/>
      </w:pPr>
    </w:p>
    <w:p w:rsidR="00000000" w:rsidRPr="00ED1774" w:rsidP="00ED1774">
      <w:pPr>
        <w:pStyle w:val="AllowPageBreak"/>
      </w:pPr>
    </w:p>
    <w:p w:rsidR="00000000" w:rsidRPr="00ED1774" w:rsidP="00ED1774">
      <w:pPr>
        <w:pStyle w:val="Heading1"/>
      </w:pPr>
      <w:bookmarkStart w:id="5" w:name="O_770089"/>
      <w:bookmarkEnd w:id="5"/>
      <w:r w:rsidRPr="00ED1774">
        <w:t>Foundation Skills</w:t>
      </w:r>
    </w:p>
    <w:p w:rsidR="00000000" w:rsidRPr="002321A6" w:rsidP="002321A6">
      <w:pPr>
        <w:pStyle w:val="BodyText"/>
        <w:rPr>
          <w:i/>
        </w:rPr>
      </w:pPr>
      <w:r w:rsidRPr="002321A6">
        <w:rPr>
          <w:rStyle w:val="Emphasis"/>
        </w:rPr>
        <w:t>This section describes language, literacy, numeracy and employment skills incorporate</w:t>
      </w:r>
      <w:r w:rsidRPr="002321A6">
        <w:rPr>
          <w:rStyle w:val="Emphasis"/>
        </w:rPr>
        <w:t>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D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rPr>
                <w:rStyle w:val="SpecialBold"/>
              </w:rPr>
              <w:t>Performance</w:t>
            </w:r>
          </w:p>
          <w:p w:rsidR="00000000" w:rsidRPr="00ED1774" w:rsidP="00ED1774">
            <w:pPr>
              <w:pStyle w:val="BodyText"/>
            </w:pPr>
            <w:r w:rsidRPr="00ED177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rPr>
                <w:rStyle w:val="SpecialBold"/>
              </w:rPr>
              <w:t>Description</w:t>
            </w:r>
          </w:p>
        </w:tc>
      </w:tr>
      <w:tr w:rsidTr="00ED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1.2, 2.1, 4.1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ListBullet"/>
              <w:rPr>
                <w:lang w:val="en-NZ"/>
              </w:rPr>
            </w:pPr>
            <w:r w:rsidRPr="00ED1774">
              <w:t>Organises, evaluates and interprets technical documentation and relevant enterprise policy and documentation</w:t>
            </w:r>
          </w:p>
        </w:tc>
      </w:tr>
      <w:tr w:rsidTr="00ED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2.3, 2.4, 3.5, 4.4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ListBullet"/>
              <w:rPr>
                <w:lang w:val="en-NZ"/>
              </w:rPr>
            </w:pPr>
            <w:r w:rsidRPr="00ED1774">
              <w:t>Prepares clear and concise workplace documentation, including diagrammatic material, incorporating technical language to communicate complex information clearly and effectively</w:t>
            </w:r>
          </w:p>
        </w:tc>
      </w:tr>
      <w:tr w:rsidTr="00ED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1.1, 1.3, 1.4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ListBullet"/>
              <w:rPr>
                <w:lang w:val="en-NZ"/>
              </w:rPr>
            </w:pPr>
            <w:r w:rsidRPr="00ED1774">
              <w:t>Participates in verbal e</w:t>
            </w:r>
            <w:r w:rsidRPr="00ED1774">
              <w:t>xchanges using clear language and active listening, observational and questioning techniques to confirm, clarify or revise understanding</w:t>
            </w:r>
          </w:p>
        </w:tc>
      </w:tr>
      <w:tr w:rsidTr="00ED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ListBullet"/>
              <w:rPr>
                <w:lang w:val="en-NZ"/>
              </w:rPr>
            </w:pPr>
            <w:r w:rsidRPr="00ED1774">
              <w:t>Interprets numerical information according to business requirements and specifications to eval</w:t>
            </w:r>
            <w:r w:rsidRPr="00ED1774">
              <w:t>uate possible technical design scenarios within budgetary constraints</w:t>
            </w:r>
          </w:p>
        </w:tc>
      </w:tr>
      <w:tr w:rsidTr="00ED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1.3,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ListBullet"/>
              <w:rPr>
                <w:lang w:val="en-NZ"/>
              </w:rPr>
            </w:pPr>
            <w:r w:rsidRPr="00ED1774">
              <w:t>Selects and uses appropriate conventions and protocols when communicating with stakeholders in a range of work contexts</w:t>
            </w:r>
          </w:p>
        </w:tc>
      </w:tr>
      <w:tr w:rsidTr="00ED17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1.4, 2.2, 3</w:t>
            </w:r>
            <w:r w:rsidRPr="00ED1774">
              <w:t>.1-3.3,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ListBullet"/>
            </w:pPr>
            <w:r w:rsidRPr="00ED1774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ED1774" w:rsidP="00ED1774">
            <w:pPr>
              <w:pStyle w:val="ListBullet"/>
            </w:pPr>
            <w:r w:rsidRPr="00ED1774">
              <w:t>Demonstrates a sophisticated understanding of principles, concepts,</w:t>
            </w:r>
            <w:r w:rsidRPr="00ED1774">
              <w:t xml:space="preserve"> language and practices associated with the digital world and uses this to propose solutions</w:t>
            </w:r>
          </w:p>
          <w:p w:rsidR="00000000" w:rsidRPr="00ED1774" w:rsidP="00ED1774">
            <w:pPr>
              <w:pStyle w:val="ListBullet"/>
            </w:pPr>
            <w:r w:rsidRPr="00ED1774">
              <w:t>Uses systematic, analytical processes in complex, non-routine situations, setting goals, gathering relevant information, and identifying and evaluating options aga</w:t>
            </w:r>
            <w:r w:rsidRPr="00ED1774">
              <w:t>inst agreed criteria</w:t>
            </w:r>
          </w:p>
          <w:p w:rsidR="00000000" w:rsidRPr="00ED1774" w:rsidP="00ED1774">
            <w:pPr>
              <w:pStyle w:val="ListBullet"/>
            </w:pPr>
            <w:r w:rsidRPr="00ED1774">
              <w:t>Uses formal, analytical and lateral thinking techniques for diagnosing problems and generating and evaluating possible solutions</w:t>
            </w:r>
          </w:p>
        </w:tc>
      </w:tr>
    </w:tbl>
    <w:p w:rsidR="00000000" w:rsidRPr="00ED1774" w:rsidP="00ED1774">
      <w:pPr>
        <w:pStyle w:val="BodyText"/>
      </w:pPr>
    </w:p>
    <w:p w:rsidR="00000000" w:rsidRPr="00ED1774" w:rsidP="00ED1774">
      <w:pPr>
        <w:pStyle w:val="AllowPageBreak"/>
      </w:pPr>
    </w:p>
    <w:p w:rsidR="00000000" w:rsidRPr="00ED1774" w:rsidP="00ED1774">
      <w:pPr>
        <w:pStyle w:val="Heading1"/>
      </w:pPr>
      <w:bookmarkStart w:id="6" w:name="O_770091"/>
      <w:bookmarkEnd w:id="6"/>
      <w:r w:rsidRPr="00ED17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D1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rPr>
                <w:rStyle w:val="SpecialBold"/>
              </w:rPr>
              <w:t xml:space="preserve">Code and title </w:t>
            </w:r>
          </w:p>
          <w:p w:rsidR="00000000" w:rsidRPr="00ED1774" w:rsidP="00ED1774">
            <w:pPr>
              <w:pStyle w:val="BodyText"/>
            </w:pPr>
            <w:r w:rsidRPr="00ED17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rPr>
                <w:rStyle w:val="SpecialBold"/>
              </w:rPr>
              <w:t>Code and title</w:t>
            </w:r>
          </w:p>
          <w:p w:rsidR="00000000" w:rsidRPr="00ED1774" w:rsidP="00ED1774">
            <w:pPr>
              <w:pStyle w:val="BodyText"/>
            </w:pPr>
            <w:r w:rsidRPr="00ED17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rPr>
                <w:rStyle w:val="SpecialBold"/>
              </w:rPr>
              <w:t>Equivalence status</w:t>
            </w:r>
          </w:p>
        </w:tc>
      </w:tr>
      <w:tr w:rsidTr="00ED17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ICTTEN611 Produce an ICT network architecture design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ICTTEN6206A Produce an ICT network architecture design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774">
            <w:pPr>
              <w:pStyle w:val="BodyText"/>
              <w:rPr>
                <w:lang w:val="en-NZ"/>
              </w:rPr>
            </w:pPr>
            <w:r w:rsidRPr="00ED1774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774" w:rsidP="00ED1774">
            <w:pPr>
              <w:pStyle w:val="BodyText"/>
            </w:pPr>
            <w:r w:rsidRPr="00ED1774">
              <w:t>Equivalent unit</w:t>
            </w:r>
          </w:p>
        </w:tc>
      </w:tr>
    </w:tbl>
    <w:p w:rsidR="002321A6" w:rsidP="00ED1774">
      <w:pPr>
        <w:pStyle w:val="BodyText"/>
      </w:pPr>
    </w:p>
    <w:p w:rsidR="002321A6" w:rsidP="00ED1774">
      <w:pPr>
        <w:pStyle w:val="BodyText"/>
      </w:pPr>
    </w:p>
    <w:p w:rsidR="00000000" w:rsidRPr="00ED1774" w:rsidP="00ED1774">
      <w:pPr>
        <w:pStyle w:val="Heading1"/>
      </w:pPr>
      <w:bookmarkStart w:id="7" w:name="O_770098"/>
      <w:bookmarkEnd w:id="7"/>
      <w:r w:rsidRPr="00ED1774">
        <w:t>Links</w:t>
      </w:r>
    </w:p>
    <w:p w:rsidR="00000000" w:rsidRPr="00ED1774" w:rsidP="002321A6">
      <w:pPr>
        <w:pStyle w:val="BodyText"/>
      </w:pPr>
      <w:r w:rsidRPr="00ED17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2B7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D1774" w:rsidP="00ED1774"/>
    <w:sectPr w:rsidSect="00ED17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74" w:rsidRPr="002321A6" w:rsidP="00232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1A6" w:rsidP="00ED1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1A6" w:rsidP="00ED1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21A6" w:rsidP="00ED1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774" w:rsidRPr="002321A6" w:rsidP="00232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1A6" w:rsidRPr="002D2AF8" w:rsidP="00ED1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ICTTEN611 Produce an ICT network architecture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321A6" w:rsidP="00ED1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0A2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D075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774"/>
  </w:style>
  <w:style w:type="character" w:customStyle="1" w:styleId="Heading1Char">
    <w:name w:val="Heading 1 Char"/>
    <w:basedOn w:val="DefaultParagraphFont"/>
    <w:link w:val="Heading1"/>
    <w:rsid w:val="00ED1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7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774"/>
    <w:rPr>
      <w:b/>
      <w:spacing w:val="0"/>
    </w:rPr>
  </w:style>
  <w:style w:type="character" w:styleId="Emphasis">
    <w:name w:val="Emphasis"/>
    <w:basedOn w:val="DefaultParagraphFont"/>
    <w:qFormat/>
    <w:rsid w:val="00ED1774"/>
    <w:rPr>
      <w:i/>
    </w:rPr>
  </w:style>
  <w:style w:type="paragraph" w:customStyle="1" w:styleId="SuperHeading">
    <w:name w:val="SuperHeading"/>
    <w:basedOn w:val="Normal"/>
    <w:rsid w:val="00ED1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1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17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1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7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1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774"/>
  </w:style>
  <w:style w:type="paragraph" w:styleId="TableofFigures">
    <w:name w:val="table of figures"/>
    <w:basedOn w:val="Normal"/>
    <w:next w:val="Normal"/>
    <w:semiHidden/>
    <w:rsid w:val="00ED1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7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1774"/>
    <w:rPr>
      <w:rFonts w:ascii="Wingdings" w:hAnsi="Wingdings"/>
    </w:rPr>
  </w:style>
  <w:style w:type="paragraph" w:customStyle="1" w:styleId="TableHeading">
    <w:name w:val="Table Heading"/>
    <w:basedOn w:val="HeadingBase"/>
    <w:rsid w:val="00ED1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774"/>
    <w:rPr>
      <w:color w:val="0033CC"/>
      <w:u w:val="none"/>
    </w:rPr>
  </w:style>
  <w:style w:type="paragraph" w:customStyle="1" w:styleId="BodyTextRight">
    <w:name w:val="Body Text Right"/>
    <w:basedOn w:val="BodyText"/>
    <w:rsid w:val="00ED1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7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774"/>
    <w:rPr>
      <w:sz w:val="32"/>
    </w:rPr>
  </w:style>
  <w:style w:type="paragraph" w:customStyle="1" w:styleId="HeadingProcedure">
    <w:name w:val="Heading Procedure"/>
    <w:basedOn w:val="HeadingBase"/>
    <w:next w:val="Normal"/>
    <w:rsid w:val="00ED1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774"/>
    <w:pPr>
      <w:spacing w:before="60" w:after="60"/>
    </w:pPr>
  </w:style>
  <w:style w:type="paragraph" w:styleId="ListContinue">
    <w:name w:val="List Continue"/>
    <w:basedOn w:val="List"/>
    <w:rsid w:val="00ED1774"/>
    <w:pPr>
      <w:ind w:firstLine="0"/>
    </w:pPr>
  </w:style>
  <w:style w:type="paragraph" w:customStyle="1" w:styleId="ListNote">
    <w:name w:val="List Note"/>
    <w:basedOn w:val="List"/>
    <w:rsid w:val="00ED1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774"/>
    <w:rPr>
      <w:rFonts w:ascii="Courier New" w:hAnsi="Courier New"/>
    </w:rPr>
  </w:style>
  <w:style w:type="paragraph" w:customStyle="1" w:styleId="NoteBullet">
    <w:name w:val="Note Bullet"/>
    <w:basedOn w:val="Note"/>
    <w:rsid w:val="00ED1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7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1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774"/>
    <w:rPr>
      <w:b/>
      <w:smallCaps/>
    </w:rPr>
  </w:style>
  <w:style w:type="paragraph" w:customStyle="1" w:styleId="TableListNumber">
    <w:name w:val="Table List Number"/>
    <w:basedOn w:val="ListNumber"/>
    <w:rsid w:val="00ED1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774"/>
    <w:pPr>
      <w:numPr>
        <w:numId w:val="8"/>
      </w:numPr>
    </w:pPr>
  </w:style>
  <w:style w:type="paragraph" w:customStyle="1" w:styleId="ListAlpha2">
    <w:name w:val="List Alpha 2"/>
    <w:basedOn w:val="List2"/>
    <w:rsid w:val="00ED1774"/>
    <w:pPr>
      <w:numPr>
        <w:numId w:val="7"/>
      </w:numPr>
    </w:pPr>
  </w:style>
  <w:style w:type="paragraph" w:styleId="List2">
    <w:name w:val="List 2"/>
    <w:basedOn w:val="BodyText"/>
    <w:rsid w:val="00ED1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7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7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1774"/>
    <w:pPr>
      <w:numPr>
        <w:numId w:val="3"/>
      </w:numPr>
    </w:pPr>
  </w:style>
  <w:style w:type="paragraph" w:styleId="ListContinue2">
    <w:name w:val="List Continue 2"/>
    <w:basedOn w:val="List2"/>
    <w:rsid w:val="00ED1774"/>
    <w:pPr>
      <w:ind w:firstLine="0"/>
    </w:pPr>
  </w:style>
  <w:style w:type="paragraph" w:styleId="ListContinue3">
    <w:name w:val="List Continue 3"/>
    <w:basedOn w:val="List3"/>
    <w:rsid w:val="00ED1774"/>
    <w:pPr>
      <w:ind w:left="1021" w:firstLine="0"/>
    </w:pPr>
  </w:style>
  <w:style w:type="paragraph" w:styleId="ListContinue4">
    <w:name w:val="List Continue 4"/>
    <w:basedOn w:val="List4"/>
    <w:rsid w:val="00ED1774"/>
    <w:pPr>
      <w:ind w:firstLine="0"/>
    </w:pPr>
  </w:style>
  <w:style w:type="paragraph" w:styleId="ListContinue5">
    <w:name w:val="List Continue 5"/>
    <w:basedOn w:val="List5"/>
    <w:rsid w:val="00ED1774"/>
    <w:pPr>
      <w:ind w:firstLine="0"/>
    </w:pPr>
  </w:style>
  <w:style w:type="paragraph" w:styleId="ListNumber3">
    <w:name w:val="List Number 3"/>
    <w:basedOn w:val="List3"/>
    <w:rsid w:val="00ED1774"/>
    <w:pPr>
      <w:numPr>
        <w:numId w:val="4"/>
      </w:numPr>
    </w:pPr>
  </w:style>
  <w:style w:type="paragraph" w:styleId="ListNumber4">
    <w:name w:val="List Number 4"/>
    <w:basedOn w:val="List4"/>
    <w:rsid w:val="00ED1774"/>
    <w:pPr>
      <w:numPr>
        <w:numId w:val="5"/>
      </w:numPr>
    </w:pPr>
  </w:style>
  <w:style w:type="paragraph" w:styleId="ListNumber5">
    <w:name w:val="List Number 5"/>
    <w:basedOn w:val="List5"/>
    <w:rsid w:val="00ED1774"/>
    <w:pPr>
      <w:numPr>
        <w:numId w:val="6"/>
      </w:numPr>
    </w:pPr>
  </w:style>
  <w:style w:type="paragraph" w:styleId="BlockText">
    <w:name w:val="Block Text"/>
    <w:basedOn w:val="Normal"/>
    <w:rsid w:val="00ED1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774"/>
    <w:rPr>
      <w:sz w:val="16"/>
      <w:vertAlign w:val="superscript"/>
    </w:rPr>
  </w:style>
  <w:style w:type="character" w:customStyle="1" w:styleId="Symbols">
    <w:name w:val="Symbols"/>
    <w:basedOn w:val="DefaultParagraphFont"/>
    <w:rsid w:val="00ED1774"/>
    <w:rPr>
      <w:rFonts w:ascii="Symbol" w:hAnsi="Symbol"/>
    </w:rPr>
  </w:style>
  <w:style w:type="character" w:customStyle="1" w:styleId="MenuOptions">
    <w:name w:val="Menu Options"/>
    <w:basedOn w:val="DefaultParagraphFont"/>
    <w:rsid w:val="00ED1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774"/>
    <w:rPr>
      <w:b/>
    </w:rPr>
  </w:style>
  <w:style w:type="character" w:customStyle="1" w:styleId="Underlined">
    <w:name w:val="Underlined"/>
    <w:basedOn w:val="DefaultParagraphFont"/>
    <w:rsid w:val="00ED1774"/>
    <w:rPr>
      <w:u w:val="single"/>
    </w:rPr>
  </w:style>
  <w:style w:type="paragraph" w:customStyle="1" w:styleId="TableBodyTextRight">
    <w:name w:val="Table Body Text Right"/>
    <w:basedOn w:val="TableBodyText"/>
    <w:rsid w:val="00ED1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774"/>
    <w:rPr>
      <w:sz w:val="18"/>
    </w:rPr>
  </w:style>
  <w:style w:type="paragraph" w:customStyle="1" w:styleId="BodySmallRight">
    <w:name w:val="Body Small Right"/>
    <w:basedOn w:val="BodyTextRight"/>
    <w:rsid w:val="00ED1774"/>
    <w:rPr>
      <w:sz w:val="18"/>
      <w:szCs w:val="18"/>
    </w:rPr>
  </w:style>
  <w:style w:type="paragraph" w:customStyle="1" w:styleId="MarginEdition">
    <w:name w:val="Margin Edition"/>
    <w:basedOn w:val="MarginNote"/>
    <w:rsid w:val="00ED1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774"/>
    <w:rPr>
      <w:sz w:val="2"/>
      <w:szCs w:val="2"/>
    </w:rPr>
  </w:style>
  <w:style w:type="character" w:customStyle="1" w:styleId="Small">
    <w:name w:val="Small"/>
    <w:basedOn w:val="DefaultParagraphFont"/>
    <w:rsid w:val="00ED1774"/>
    <w:rPr>
      <w:sz w:val="16"/>
    </w:rPr>
  </w:style>
  <w:style w:type="paragraph" w:customStyle="1" w:styleId="WideTable">
    <w:name w:val="Wide Table"/>
    <w:basedOn w:val="Normal"/>
    <w:rsid w:val="00ED1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774"/>
  </w:style>
  <w:style w:type="paragraph" w:styleId="Quote">
    <w:name w:val="Quote"/>
    <w:basedOn w:val="Heading1"/>
    <w:link w:val="QuoteChar"/>
    <w:qFormat/>
    <w:rsid w:val="00ED1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774"/>
    <w:pPr>
      <w:pageBreakBefore/>
    </w:pPr>
  </w:style>
  <w:style w:type="paragraph" w:customStyle="1" w:styleId="Border">
    <w:name w:val="Border"/>
    <w:basedOn w:val="Normal"/>
    <w:qFormat/>
    <w:rsid w:val="00ED1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774"/>
    <w:rPr>
      <w:u w:val="single"/>
    </w:rPr>
  </w:style>
  <w:style w:type="character" w:customStyle="1" w:styleId="BoldandItalics">
    <w:name w:val="Bold and Italics"/>
    <w:qFormat/>
    <w:rsid w:val="00ED1774"/>
    <w:rPr>
      <w:b/>
      <w:i/>
      <w:u w:val="none"/>
    </w:rPr>
  </w:style>
  <w:style w:type="paragraph" w:styleId="BalloonText">
    <w:name w:val="Balloon Text"/>
    <w:basedOn w:val="Normal"/>
    <w:link w:val="BalloonTextChar"/>
    <w:rsid w:val="00ED1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774"/>
    <w:pPr>
      <w:spacing w:before="0" w:after="0"/>
    </w:pPr>
  </w:style>
  <w:style w:type="paragraph" w:customStyle="1" w:styleId="BodyTextBold">
    <w:name w:val="Body Text Bold"/>
    <w:basedOn w:val="BodyText"/>
    <w:qFormat/>
    <w:rsid w:val="00ED1774"/>
    <w:rPr>
      <w:b/>
    </w:rPr>
  </w:style>
  <w:style w:type="character" w:styleId="Hyperlink">
    <w:name w:val="Hyperlink"/>
    <w:basedOn w:val="DefaultParagraphFont"/>
    <w:uiPriority w:val="99"/>
    <w:unhideWhenUsed/>
    <w:rsid w:val="00232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4688</Characters>
  <Application>Microsoft Office Word</Application>
  <DocSecurity>0</DocSecurity>
  <Lines>167</Lines>
  <Paragraphs>95</Paragraphs>
  <ScaleCrop>false</ScaleCrop>
  <Company>Author-it Software Corporation Ltd.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ICTTEN611 Produce an ICT network architecture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2020-10-02T07:45:00Z</dcterms:created>
  <dcterms:modified xsi:type="dcterms:W3CDTF">2020-10-02T07:45:00Z</dcterms:modified>
</cp:coreProperties>
</file>