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3AA" w:rsidP="002773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ICTTEN601 Undertake qualification testing of new or enhanced equipment and systems</w:t>
      </w:r>
      <w:r>
        <w:fldChar w:fldCharType="end"/>
      </w:r>
    </w:p>
    <w:p w:rsidR="002773AA" w:rsidP="002773AA">
      <w:pPr>
        <w:pStyle w:val="Version"/>
        <w:sectPr w:rsidSect="00907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3A4" w:rsidP="009073A4">
      <w:pPr>
        <w:pStyle w:val="SuperHeading"/>
      </w:pPr>
      <w:r w:rsidRPr="009073A4">
        <w:t>ICTTEN601 Undertake qualification testing of new or enhanced equipment and systems</w:t>
      </w:r>
    </w:p>
    <w:p w:rsidR="00000000" w:rsidRPr="009073A4" w:rsidP="009073A4">
      <w:pPr>
        <w:pStyle w:val="Heading1"/>
      </w:pPr>
      <w:bookmarkStart w:id="1" w:name="O_769893"/>
      <w:bookmarkEnd w:id="1"/>
      <w:r w:rsidRPr="009073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7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rPr>
                <w:rStyle w:val="SpecialBold"/>
              </w:rPr>
              <w:t>Comments</w:t>
            </w:r>
          </w:p>
        </w:tc>
      </w:tr>
      <w:tr w:rsidTr="00907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t>This version first released with ICT Information and Communications Technology Training Package Version 2.0.</w:t>
            </w:r>
          </w:p>
        </w:tc>
      </w:tr>
    </w:tbl>
    <w:p w:rsidR="00000000" w:rsidRPr="009073A4" w:rsidP="009073A4">
      <w:pPr>
        <w:pStyle w:val="BodyText"/>
      </w:pPr>
    </w:p>
    <w:p w:rsidR="00000000" w:rsidRPr="009073A4" w:rsidP="009073A4">
      <w:pPr>
        <w:pStyle w:val="AllowPageBreak"/>
      </w:pPr>
    </w:p>
    <w:p w:rsidR="00000000" w:rsidRPr="009073A4" w:rsidP="009073A4">
      <w:pPr>
        <w:pStyle w:val="Heading1"/>
      </w:pPr>
      <w:bookmarkStart w:id="2" w:name="O_769894"/>
      <w:bookmarkEnd w:id="2"/>
      <w:r w:rsidRPr="009073A4">
        <w:t>Application</w:t>
      </w:r>
    </w:p>
    <w:p w:rsidR="00000000" w:rsidRPr="009073A4" w:rsidP="002773AA">
      <w:pPr>
        <w:pStyle w:val="BodyText"/>
      </w:pPr>
      <w:r w:rsidRPr="009073A4">
        <w:t>This unit describes the skills and knowledge required to inspect and test international telecommunications network e</w:t>
      </w:r>
      <w:r w:rsidRPr="009073A4">
        <w:t>quipment not previously installed in an Australian network. It involves assessing its suitability and compliance with local regulations and conditions for the carrier or asset owner.</w:t>
      </w:r>
    </w:p>
    <w:p w:rsidR="00000000" w:rsidRPr="009073A4" w:rsidP="002773AA">
      <w:pPr>
        <w:pStyle w:val="BodyText"/>
      </w:pPr>
      <w:r w:rsidRPr="009073A4">
        <w:t>It applies to individuals working as field officers, technicians or tech</w:t>
      </w:r>
      <w:r w:rsidRPr="009073A4">
        <w:t>nical supervisors for carriers, contractors or other service providers, who verify compliance of new equipment or systems with Australian standards.</w:t>
      </w:r>
    </w:p>
    <w:p w:rsidR="00000000" w:rsidRPr="009073A4" w:rsidP="002773AA">
      <w:pPr>
        <w:pStyle w:val="BodyText"/>
      </w:pPr>
      <w:r w:rsidRPr="009073A4">
        <w:t>No licensing, legislative or certification requirements apply to this unit at the time of publication.</w:t>
      </w:r>
    </w:p>
    <w:p w:rsidR="00000000" w:rsidRPr="009073A4" w:rsidP="009073A4">
      <w:pPr>
        <w:pStyle w:val="Heading1"/>
      </w:pPr>
      <w:bookmarkStart w:id="3" w:name="O_769897"/>
      <w:bookmarkEnd w:id="3"/>
      <w:r w:rsidRPr="009073A4">
        <w:t>Unit Sector</w:t>
      </w:r>
    </w:p>
    <w:p w:rsidR="00000000" w:rsidRPr="009073A4" w:rsidP="002773AA">
      <w:pPr>
        <w:pStyle w:val="BodyText"/>
      </w:pPr>
      <w:r w:rsidRPr="009073A4">
        <w:t>Telecommunications – Telecommunications Networks Engineering</w:t>
      </w:r>
    </w:p>
    <w:p w:rsidR="00000000" w:rsidRPr="009073A4" w:rsidP="009073A4">
      <w:pPr>
        <w:pStyle w:val="Heading1"/>
      </w:pPr>
      <w:bookmarkStart w:id="4" w:name="O_769898"/>
      <w:bookmarkEnd w:id="4"/>
      <w:r w:rsidRPr="009073A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73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rPr>
                <w:rStyle w:val="SpecialBold"/>
              </w:rPr>
              <w:t>PERFORMANCE CRITERIA</w:t>
            </w:r>
          </w:p>
        </w:tc>
      </w:tr>
      <w:tr w:rsidTr="009073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73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1. Ensure conformity of international design to Australian standards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t>1.1 Assess original international design to verify compliance with relevant Australian leg</w:t>
            </w:r>
            <w:r w:rsidRPr="009073A4">
              <w:t>islation, codes, regulations and standards</w:t>
            </w:r>
          </w:p>
          <w:p w:rsidR="00000000" w:rsidRPr="009073A4" w:rsidP="009073A4">
            <w:pPr>
              <w:pStyle w:val="BodyText"/>
            </w:pPr>
            <w:r w:rsidRPr="009073A4">
              <w:t>1.2 Reconfigure international design in consultation with customer</w:t>
            </w:r>
          </w:p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 xml:space="preserve">1.3 Rewrite design specifications to include configuration </w:t>
            </w:r>
            <w:r w:rsidRPr="009073A4">
              <w:t>amendments</w:t>
            </w:r>
          </w:p>
        </w:tc>
      </w:tr>
      <w:tr w:rsidTr="009073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2. Plan and establish test regime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t>2.1 Plan type and number of tests to ensu</w:t>
            </w:r>
            <w:r w:rsidRPr="009073A4">
              <w:t>re full trial of new or enhanced design and greatest coverage for minimal tests</w:t>
            </w:r>
          </w:p>
          <w:p w:rsidR="00000000" w:rsidRPr="009073A4" w:rsidP="009073A4">
            <w:pPr>
              <w:pStyle w:val="BodyText"/>
            </w:pPr>
            <w:r w:rsidRPr="009073A4">
              <w:t>2.2 Plan and establish test environment to ensure total validity of chosen tests</w:t>
            </w:r>
          </w:p>
          <w:p w:rsidR="00000000" w:rsidRPr="009073A4" w:rsidP="009073A4">
            <w:pPr>
              <w:pStyle w:val="BodyText"/>
            </w:pPr>
            <w:r w:rsidRPr="009073A4">
              <w:t>2.3 Design test regime of proposed system to test impact on existing systems</w:t>
            </w:r>
          </w:p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2.4 Confirm test r</w:t>
            </w:r>
            <w:r w:rsidRPr="009073A4">
              <w:t>egime in consultation with planners and verify test equipment meets required standards</w:t>
            </w:r>
          </w:p>
        </w:tc>
      </w:tr>
      <w:tr w:rsidTr="009073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3. Undertake tests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t>3.1 Conduct and document tests including live system tests in logical and sequential order to planned test regime</w:t>
            </w:r>
          </w:p>
          <w:p w:rsidR="00000000" w:rsidRPr="009073A4" w:rsidP="009073A4">
            <w:pPr>
              <w:pStyle w:val="BodyText"/>
            </w:pPr>
            <w:r w:rsidRPr="009073A4">
              <w:t>3.2 Negotiate problems experienced during tests with system experts or designers to plan contingency activity according to enterprise policy</w:t>
            </w:r>
          </w:p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3.3 Prepare and submit trouble reports according to enterprise policy</w:t>
            </w:r>
          </w:p>
        </w:tc>
      </w:tr>
      <w:tr w:rsidTr="009073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4. Analyse test results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t>4.1 Analyse test res</w:t>
            </w:r>
            <w:r w:rsidRPr="009073A4">
              <w:t>ults against design specifications and planned outcomes</w:t>
            </w:r>
          </w:p>
          <w:p w:rsidR="00000000" w:rsidRPr="009073A4" w:rsidP="009073A4">
            <w:pPr>
              <w:pStyle w:val="BodyText"/>
            </w:pPr>
            <w:r w:rsidRPr="009073A4">
              <w:t>4.2 Prepare a report referring major deficiencies to designers with recommendations for design change</w:t>
            </w:r>
          </w:p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4.3 Analyse minor variances, plan solutions and document changes to specifications</w:t>
            </w:r>
          </w:p>
        </w:tc>
      </w:tr>
      <w:tr w:rsidTr="009073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5. Retest desi</w:t>
            </w:r>
            <w:r w:rsidRPr="009073A4">
              <w:t>gn changes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t>5.1 Implement design and specification changes and conduct further tests as required</w:t>
            </w:r>
          </w:p>
          <w:p w:rsidR="00000000" w:rsidRPr="009073A4" w:rsidP="009073A4">
            <w:pPr>
              <w:pStyle w:val="BodyText"/>
            </w:pPr>
            <w:r w:rsidRPr="009073A4">
              <w:t>5.2 Analyse test results to verify compliance with updated design specifications</w:t>
            </w:r>
          </w:p>
          <w:p w:rsidR="00000000" w:rsidRPr="009073A4" w:rsidP="009073A4">
            <w:pPr>
              <w:pStyle w:val="BodyText"/>
            </w:pPr>
            <w:r w:rsidRPr="009073A4">
              <w:t>5.3 Document results of tests according to enterprise policy</w:t>
            </w:r>
          </w:p>
        </w:tc>
      </w:tr>
    </w:tbl>
    <w:p w:rsidR="00000000" w:rsidRPr="009073A4" w:rsidP="009073A4">
      <w:pPr>
        <w:pStyle w:val="BodyText"/>
      </w:pPr>
    </w:p>
    <w:p w:rsidR="00000000" w:rsidRPr="009073A4" w:rsidP="009073A4">
      <w:pPr>
        <w:pStyle w:val="AllowPageBreak"/>
      </w:pPr>
    </w:p>
    <w:p w:rsidR="00000000" w:rsidRPr="009073A4" w:rsidP="009073A4">
      <w:pPr>
        <w:pStyle w:val="Heading1"/>
      </w:pPr>
      <w:bookmarkStart w:id="5" w:name="O_769899"/>
      <w:bookmarkEnd w:id="5"/>
      <w:r w:rsidRPr="009073A4">
        <w:t>Foundation Skills</w:t>
      </w:r>
    </w:p>
    <w:p w:rsidR="00000000" w:rsidRPr="002773AA" w:rsidP="002773AA">
      <w:pPr>
        <w:pStyle w:val="BodyText"/>
        <w:rPr>
          <w:i/>
        </w:rPr>
      </w:pPr>
      <w:r w:rsidRPr="002773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073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Performance</w:t>
            </w:r>
          </w:p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rPr>
                <w:rStyle w:val="SpecialBold"/>
              </w:rPr>
              <w:t>Description</w:t>
            </w:r>
          </w:p>
        </w:tc>
      </w:tr>
      <w:tr w:rsidTr="009073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1.1, 3.2, 3.3, 4.1, 5.3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ListBullet"/>
              <w:rPr>
                <w:lang w:val="en-NZ"/>
              </w:rPr>
            </w:pPr>
            <w:r w:rsidRPr="009073A4">
              <w:t>Organises, evaluates and critiques technical specifications, legislative, regulatory and policy requirements</w:t>
            </w:r>
          </w:p>
        </w:tc>
      </w:tr>
      <w:tr w:rsidTr="009073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1.3, 3.1, 3.3, 4.2, 4.3, 5.3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ListBullet"/>
              <w:rPr>
                <w:lang w:val="en-NZ"/>
              </w:rPr>
            </w:pPr>
            <w:r w:rsidRPr="009073A4">
              <w:t>Prepares clear and concise workplace documentation including reports incorporating technical language to com</w:t>
            </w:r>
            <w:r w:rsidRPr="009073A4">
              <w:t>municate recommendations clearly and effectively</w:t>
            </w:r>
          </w:p>
        </w:tc>
      </w:tr>
      <w:tr w:rsidTr="009073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1.2, 2.4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ListBullet"/>
              <w:rPr>
                <w:lang w:val="en-NZ"/>
              </w:rPr>
            </w:pPr>
            <w:r w:rsidRPr="009073A4">
              <w:t>Uses active listening, observational and questioning techniques to identify different perspectives and confirm, clarify or revise understanding</w:t>
            </w:r>
          </w:p>
        </w:tc>
      </w:tr>
      <w:tr w:rsidTr="009073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4.1, 5.2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ListBullet"/>
              <w:rPr>
                <w:lang w:val="en-NZ"/>
              </w:rPr>
            </w:pPr>
            <w:r w:rsidRPr="009073A4">
              <w:t>Uses mathematical formulae to make calculations and necessary calibration changes by interpreting test results</w:t>
            </w:r>
          </w:p>
        </w:tc>
      </w:tr>
      <w:tr w:rsidTr="009073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1.1, 3.2, 3.3, 5.3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ListBullet"/>
              <w:rPr>
                <w:lang w:val="en-NZ"/>
              </w:rPr>
            </w:pPr>
            <w:r w:rsidRPr="009073A4">
              <w:t>Adheres to organisational procedures and protocols and legal and regulatory responsibilities, and</w:t>
            </w:r>
            <w:r w:rsidRPr="009073A4">
              <w:t xml:space="preserve"> considers these when planning and undertaking work</w:t>
            </w:r>
          </w:p>
        </w:tc>
      </w:tr>
      <w:tr w:rsidTr="009073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ListBullet"/>
            </w:pPr>
            <w:r w:rsidRPr="009073A4">
              <w:t>Collaborates with others to achieve joint outcomes, playing an active role in negotiating positive outcomes</w:t>
            </w:r>
          </w:p>
          <w:p w:rsidR="00000000" w:rsidP="009073A4">
            <w:pPr>
              <w:pStyle w:val="ListBullet"/>
              <w:rPr>
                <w:lang w:val="en-NZ"/>
              </w:rPr>
            </w:pPr>
            <w:r w:rsidRPr="009073A4">
              <w:t>Selects and uses appropriate conventions and protocols when comm</w:t>
            </w:r>
            <w:r w:rsidRPr="009073A4">
              <w:t>unicating with personnel in a range of work contexts</w:t>
            </w:r>
          </w:p>
        </w:tc>
      </w:tr>
      <w:tr w:rsidTr="009073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2.1-2.3, 3.1, 3.2, 4.3,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ListBullet"/>
            </w:pPr>
            <w:r w:rsidRPr="009073A4">
              <w:t>Takes responsibility for own workload, negotiating some key aspects with others</w:t>
            </w:r>
          </w:p>
          <w:p w:rsidR="00000000" w:rsidRPr="009073A4" w:rsidP="009073A4">
            <w:pPr>
              <w:pStyle w:val="ListBullet"/>
            </w:pPr>
            <w:r w:rsidRPr="009073A4">
              <w:t>Uses a combination of formal, logical planning processes and an increasingly intuitive understanding of context for complex, high impact activities with strategic implications</w:t>
            </w:r>
          </w:p>
          <w:p w:rsidR="00000000" w:rsidRPr="009073A4" w:rsidP="009073A4">
            <w:pPr>
              <w:pStyle w:val="ListBullet"/>
            </w:pPr>
            <w:r w:rsidRPr="009073A4">
              <w:t>Uses sophisticated understanding of principles, concepts, language and practices</w:t>
            </w:r>
            <w:r w:rsidRPr="009073A4">
              <w:t xml:space="preserve"> associated with the digital world to identify uses and potential of new technologies</w:t>
            </w:r>
          </w:p>
          <w:p w:rsidR="00000000" w:rsidRPr="009073A4" w:rsidP="009073A4">
            <w:pPr>
              <w:pStyle w:val="ListBullet"/>
            </w:pPr>
            <w:r w:rsidRPr="009073A4">
              <w:t>Implements actions according to a predetermined plan, making adjustments if necessary</w:t>
            </w:r>
          </w:p>
          <w:p w:rsidR="00000000" w:rsidRPr="009073A4" w:rsidP="009073A4">
            <w:pPr>
              <w:pStyle w:val="ListBullet"/>
            </w:pPr>
            <w:r w:rsidRPr="009073A4">
              <w:t xml:space="preserve">Uses formal, analytical and lateral thinking techniques for identifying issues, and </w:t>
            </w:r>
            <w:r w:rsidRPr="009073A4">
              <w:t>generating and evaluating possible solutions</w:t>
            </w:r>
          </w:p>
        </w:tc>
      </w:tr>
    </w:tbl>
    <w:p w:rsidR="00000000" w:rsidRPr="009073A4" w:rsidP="009073A4">
      <w:pPr>
        <w:pStyle w:val="BodyText"/>
      </w:pPr>
    </w:p>
    <w:p w:rsidR="00000000" w:rsidRPr="009073A4" w:rsidP="009073A4">
      <w:pPr>
        <w:pStyle w:val="AllowPageBreak"/>
      </w:pPr>
    </w:p>
    <w:p w:rsidR="00000000" w:rsidRPr="009073A4" w:rsidP="009073A4">
      <w:pPr>
        <w:pStyle w:val="Heading1"/>
      </w:pPr>
      <w:bookmarkStart w:id="6" w:name="O_769901"/>
      <w:bookmarkEnd w:id="6"/>
      <w:r w:rsidRPr="009073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907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 xml:space="preserve">Code and title </w:t>
            </w:r>
          </w:p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Code and title</w:t>
            </w:r>
          </w:p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rPr>
                <w:rStyle w:val="SpecialBold"/>
              </w:rPr>
              <w:t>Equivalence status</w:t>
            </w:r>
          </w:p>
        </w:tc>
      </w:tr>
      <w:tr w:rsidTr="00907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ICTTEN601 Undertake qualification testing of new or enhanced equipment and systems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 xml:space="preserve">ICTTEN6036A Undertake qualification testing of new or enhanced equipment and systems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73A4">
            <w:pPr>
              <w:pStyle w:val="BodyText"/>
              <w:rPr>
                <w:lang w:val="en-NZ"/>
              </w:rPr>
            </w:pPr>
            <w:r w:rsidRPr="009073A4">
              <w:t>Updated to meet Standards for Training Packages.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73A4" w:rsidP="009073A4">
            <w:pPr>
              <w:pStyle w:val="BodyText"/>
            </w:pPr>
            <w:r w:rsidRPr="009073A4">
              <w:t>Equivalent unit</w:t>
            </w:r>
          </w:p>
        </w:tc>
      </w:tr>
    </w:tbl>
    <w:p w:rsidR="00000000" w:rsidRPr="009073A4" w:rsidP="009073A4">
      <w:pPr>
        <w:pStyle w:val="BodyText"/>
      </w:pPr>
    </w:p>
    <w:p w:rsidR="00000000" w:rsidRPr="009073A4" w:rsidP="009073A4">
      <w:pPr>
        <w:pStyle w:val="AllowPageBreak"/>
      </w:pPr>
    </w:p>
    <w:p w:rsidR="00000000" w:rsidRPr="009073A4" w:rsidP="009073A4">
      <w:pPr>
        <w:pStyle w:val="Heading1"/>
      </w:pPr>
      <w:bookmarkStart w:id="7" w:name="O_769908"/>
      <w:bookmarkEnd w:id="7"/>
      <w:r w:rsidRPr="009073A4">
        <w:t>Lin</w:t>
      </w:r>
      <w:r w:rsidRPr="009073A4">
        <w:t>ks</w:t>
      </w:r>
    </w:p>
    <w:p w:rsidR="00000000" w:rsidRPr="009073A4" w:rsidP="002773AA">
      <w:pPr>
        <w:pStyle w:val="BodyText"/>
      </w:pPr>
      <w:r w:rsidRPr="00907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36C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73A4" w:rsidP="009073A4"/>
    <w:sectPr w:rsidSect="009073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A4" w:rsidRPr="002773AA" w:rsidP="002773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AA" w:rsidP="00907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3AA" w:rsidP="00907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73AA" w:rsidP="00907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3A4" w:rsidRPr="002773AA" w:rsidP="002773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3AA" w:rsidRPr="002D2AF8" w:rsidP="00907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ICTTEN601 Undertake qualification testing of new or enhanced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773AA" w:rsidP="00907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7A08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023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3A4"/>
  </w:style>
  <w:style w:type="character" w:customStyle="1" w:styleId="Heading1Char">
    <w:name w:val="Heading 1 Char"/>
    <w:basedOn w:val="DefaultParagraphFont"/>
    <w:link w:val="Heading1"/>
    <w:rsid w:val="00907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3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73A4"/>
    <w:rPr>
      <w:b/>
      <w:spacing w:val="0"/>
    </w:rPr>
  </w:style>
  <w:style w:type="character" w:styleId="Emphasis">
    <w:name w:val="Emphasis"/>
    <w:basedOn w:val="DefaultParagraphFont"/>
    <w:qFormat/>
    <w:rsid w:val="009073A4"/>
    <w:rPr>
      <w:i/>
    </w:rPr>
  </w:style>
  <w:style w:type="paragraph" w:customStyle="1" w:styleId="SuperHeading">
    <w:name w:val="SuperHeading"/>
    <w:basedOn w:val="Normal"/>
    <w:rsid w:val="00907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7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73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7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3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7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3A4"/>
  </w:style>
  <w:style w:type="paragraph" w:styleId="TableofFigures">
    <w:name w:val="table of figures"/>
    <w:basedOn w:val="Normal"/>
    <w:next w:val="Normal"/>
    <w:semiHidden/>
    <w:rsid w:val="00907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3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73A4"/>
    <w:rPr>
      <w:rFonts w:ascii="Wingdings" w:hAnsi="Wingdings"/>
    </w:rPr>
  </w:style>
  <w:style w:type="paragraph" w:customStyle="1" w:styleId="TableHeading">
    <w:name w:val="Table Heading"/>
    <w:basedOn w:val="HeadingBase"/>
    <w:rsid w:val="00907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3A4"/>
    <w:rPr>
      <w:color w:val="0033CC"/>
      <w:u w:val="none"/>
    </w:rPr>
  </w:style>
  <w:style w:type="paragraph" w:customStyle="1" w:styleId="BodyTextRight">
    <w:name w:val="Body Text Right"/>
    <w:basedOn w:val="BodyText"/>
    <w:rsid w:val="00907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3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3A4"/>
    <w:rPr>
      <w:sz w:val="32"/>
    </w:rPr>
  </w:style>
  <w:style w:type="paragraph" w:customStyle="1" w:styleId="HeadingProcedure">
    <w:name w:val="Heading Procedure"/>
    <w:basedOn w:val="HeadingBase"/>
    <w:next w:val="Normal"/>
    <w:rsid w:val="00907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3A4"/>
    <w:pPr>
      <w:spacing w:before="60" w:after="60"/>
    </w:pPr>
  </w:style>
  <w:style w:type="paragraph" w:styleId="ListContinue">
    <w:name w:val="List Continue"/>
    <w:basedOn w:val="List"/>
    <w:rsid w:val="009073A4"/>
    <w:pPr>
      <w:ind w:firstLine="0"/>
    </w:pPr>
  </w:style>
  <w:style w:type="paragraph" w:customStyle="1" w:styleId="ListNote">
    <w:name w:val="List Note"/>
    <w:basedOn w:val="List"/>
    <w:rsid w:val="00907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3A4"/>
    <w:rPr>
      <w:rFonts w:ascii="Courier New" w:hAnsi="Courier New"/>
    </w:rPr>
  </w:style>
  <w:style w:type="paragraph" w:customStyle="1" w:styleId="NoteBullet">
    <w:name w:val="Note Bullet"/>
    <w:basedOn w:val="Note"/>
    <w:rsid w:val="00907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3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7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3A4"/>
    <w:rPr>
      <w:b/>
      <w:smallCaps/>
    </w:rPr>
  </w:style>
  <w:style w:type="paragraph" w:customStyle="1" w:styleId="TableListNumber">
    <w:name w:val="Table List Number"/>
    <w:basedOn w:val="ListNumber"/>
    <w:rsid w:val="00907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3A4"/>
    <w:pPr>
      <w:numPr>
        <w:numId w:val="8"/>
      </w:numPr>
    </w:pPr>
  </w:style>
  <w:style w:type="paragraph" w:customStyle="1" w:styleId="ListAlpha2">
    <w:name w:val="List Alpha 2"/>
    <w:basedOn w:val="List2"/>
    <w:rsid w:val="009073A4"/>
    <w:pPr>
      <w:numPr>
        <w:numId w:val="7"/>
      </w:numPr>
    </w:pPr>
  </w:style>
  <w:style w:type="paragraph" w:styleId="List2">
    <w:name w:val="List 2"/>
    <w:basedOn w:val="BodyText"/>
    <w:rsid w:val="00907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3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3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73A4"/>
    <w:pPr>
      <w:numPr>
        <w:numId w:val="3"/>
      </w:numPr>
    </w:pPr>
  </w:style>
  <w:style w:type="paragraph" w:styleId="ListContinue2">
    <w:name w:val="List Continue 2"/>
    <w:basedOn w:val="List2"/>
    <w:rsid w:val="009073A4"/>
    <w:pPr>
      <w:ind w:firstLine="0"/>
    </w:pPr>
  </w:style>
  <w:style w:type="paragraph" w:styleId="ListContinue3">
    <w:name w:val="List Continue 3"/>
    <w:basedOn w:val="List3"/>
    <w:rsid w:val="009073A4"/>
    <w:pPr>
      <w:ind w:left="1021" w:firstLine="0"/>
    </w:pPr>
  </w:style>
  <w:style w:type="paragraph" w:styleId="ListContinue4">
    <w:name w:val="List Continue 4"/>
    <w:basedOn w:val="List4"/>
    <w:rsid w:val="009073A4"/>
    <w:pPr>
      <w:ind w:firstLine="0"/>
    </w:pPr>
  </w:style>
  <w:style w:type="paragraph" w:styleId="ListContinue5">
    <w:name w:val="List Continue 5"/>
    <w:basedOn w:val="List5"/>
    <w:rsid w:val="009073A4"/>
    <w:pPr>
      <w:ind w:firstLine="0"/>
    </w:pPr>
  </w:style>
  <w:style w:type="paragraph" w:styleId="ListNumber3">
    <w:name w:val="List Number 3"/>
    <w:basedOn w:val="List3"/>
    <w:rsid w:val="009073A4"/>
    <w:pPr>
      <w:numPr>
        <w:numId w:val="4"/>
      </w:numPr>
    </w:pPr>
  </w:style>
  <w:style w:type="paragraph" w:styleId="ListNumber4">
    <w:name w:val="List Number 4"/>
    <w:basedOn w:val="List4"/>
    <w:rsid w:val="009073A4"/>
    <w:pPr>
      <w:numPr>
        <w:numId w:val="5"/>
      </w:numPr>
    </w:pPr>
  </w:style>
  <w:style w:type="paragraph" w:styleId="ListNumber5">
    <w:name w:val="List Number 5"/>
    <w:basedOn w:val="List5"/>
    <w:rsid w:val="009073A4"/>
    <w:pPr>
      <w:numPr>
        <w:numId w:val="6"/>
      </w:numPr>
    </w:pPr>
  </w:style>
  <w:style w:type="paragraph" w:styleId="BlockText">
    <w:name w:val="Block Text"/>
    <w:basedOn w:val="Normal"/>
    <w:rsid w:val="00907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3A4"/>
    <w:rPr>
      <w:sz w:val="16"/>
      <w:vertAlign w:val="superscript"/>
    </w:rPr>
  </w:style>
  <w:style w:type="character" w:customStyle="1" w:styleId="Symbols">
    <w:name w:val="Symbols"/>
    <w:basedOn w:val="DefaultParagraphFont"/>
    <w:rsid w:val="009073A4"/>
    <w:rPr>
      <w:rFonts w:ascii="Symbol" w:hAnsi="Symbol"/>
    </w:rPr>
  </w:style>
  <w:style w:type="character" w:customStyle="1" w:styleId="MenuOptions">
    <w:name w:val="Menu Options"/>
    <w:basedOn w:val="DefaultParagraphFont"/>
    <w:rsid w:val="00907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3A4"/>
    <w:rPr>
      <w:b/>
    </w:rPr>
  </w:style>
  <w:style w:type="character" w:customStyle="1" w:styleId="Underlined">
    <w:name w:val="Underlined"/>
    <w:basedOn w:val="DefaultParagraphFont"/>
    <w:rsid w:val="009073A4"/>
    <w:rPr>
      <w:u w:val="single"/>
    </w:rPr>
  </w:style>
  <w:style w:type="paragraph" w:customStyle="1" w:styleId="TableBodyTextRight">
    <w:name w:val="Table Body Text Right"/>
    <w:basedOn w:val="TableBodyText"/>
    <w:rsid w:val="00907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3A4"/>
    <w:rPr>
      <w:sz w:val="18"/>
    </w:rPr>
  </w:style>
  <w:style w:type="paragraph" w:customStyle="1" w:styleId="BodySmallRight">
    <w:name w:val="Body Small Right"/>
    <w:basedOn w:val="BodyTextRight"/>
    <w:rsid w:val="009073A4"/>
    <w:rPr>
      <w:sz w:val="18"/>
      <w:szCs w:val="18"/>
    </w:rPr>
  </w:style>
  <w:style w:type="paragraph" w:customStyle="1" w:styleId="MarginEdition">
    <w:name w:val="Margin Edition"/>
    <w:basedOn w:val="MarginNote"/>
    <w:rsid w:val="00907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3A4"/>
    <w:rPr>
      <w:sz w:val="2"/>
      <w:szCs w:val="2"/>
    </w:rPr>
  </w:style>
  <w:style w:type="character" w:customStyle="1" w:styleId="Small">
    <w:name w:val="Small"/>
    <w:basedOn w:val="DefaultParagraphFont"/>
    <w:rsid w:val="009073A4"/>
    <w:rPr>
      <w:sz w:val="16"/>
    </w:rPr>
  </w:style>
  <w:style w:type="paragraph" w:customStyle="1" w:styleId="WideTable">
    <w:name w:val="Wide Table"/>
    <w:basedOn w:val="Normal"/>
    <w:rsid w:val="00907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3A4"/>
  </w:style>
  <w:style w:type="paragraph" w:styleId="Quote">
    <w:name w:val="Quote"/>
    <w:basedOn w:val="Heading1"/>
    <w:link w:val="QuoteChar"/>
    <w:qFormat/>
    <w:rsid w:val="00907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3A4"/>
    <w:pPr>
      <w:pageBreakBefore/>
    </w:pPr>
  </w:style>
  <w:style w:type="paragraph" w:customStyle="1" w:styleId="Border">
    <w:name w:val="Border"/>
    <w:basedOn w:val="Normal"/>
    <w:qFormat/>
    <w:rsid w:val="00907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3A4"/>
    <w:rPr>
      <w:u w:val="single"/>
    </w:rPr>
  </w:style>
  <w:style w:type="character" w:customStyle="1" w:styleId="BoldandItalics">
    <w:name w:val="Bold and Italics"/>
    <w:qFormat/>
    <w:rsid w:val="009073A4"/>
    <w:rPr>
      <w:b/>
      <w:i/>
      <w:u w:val="none"/>
    </w:rPr>
  </w:style>
  <w:style w:type="paragraph" w:styleId="BalloonText">
    <w:name w:val="Balloon Text"/>
    <w:basedOn w:val="Normal"/>
    <w:link w:val="BalloonTextChar"/>
    <w:rsid w:val="00907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3A4"/>
    <w:pPr>
      <w:spacing w:before="0" w:after="0"/>
    </w:pPr>
  </w:style>
  <w:style w:type="paragraph" w:customStyle="1" w:styleId="BodyTextBold">
    <w:name w:val="Body Text Bold"/>
    <w:basedOn w:val="BodyText"/>
    <w:qFormat/>
    <w:rsid w:val="009073A4"/>
    <w:rPr>
      <w:b/>
    </w:rPr>
  </w:style>
  <w:style w:type="character" w:styleId="Hyperlink">
    <w:name w:val="Hyperlink"/>
    <w:basedOn w:val="DefaultParagraphFont"/>
    <w:uiPriority w:val="99"/>
    <w:unhideWhenUsed/>
    <w:rsid w:val="002773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4827</Characters>
  <Application>Microsoft Office Word</Application>
  <DocSecurity>0</DocSecurity>
  <Lines>178</Lines>
  <Paragraphs>101</Paragraphs>
  <ScaleCrop>false</ScaleCrop>
  <Company>Author-it Software Corporation Ltd.</Company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ICTTEN601 Undertake qualification testing of new or enhanced equipment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2020-10-02T05:28:00Z</dcterms:created>
  <dcterms:modified xsi:type="dcterms:W3CDTF">2020-10-02T05:28:00Z</dcterms:modified>
</cp:coreProperties>
</file>