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9E1" w:rsidP="00DF2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ICTTEN601 Undertake qualification testing of new or enhanced equipment and systems</w:t>
      </w:r>
      <w:r>
        <w:fldChar w:fldCharType="end"/>
      </w:r>
    </w:p>
    <w:p w:rsidR="00DF29E1" w:rsidP="00DF29E1">
      <w:pPr>
        <w:pStyle w:val="Version"/>
        <w:sectPr w:rsidSect="00C07F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FB4" w:rsidP="00C07FB4">
      <w:pPr>
        <w:pStyle w:val="SuperHeading"/>
      </w:pPr>
      <w:r w:rsidRPr="00C07FB4">
        <w:t>ICTTEN601 Undertake qualification testing of new or enhanced equipment and systems</w:t>
      </w:r>
    </w:p>
    <w:p w:rsidR="00000000" w:rsidRPr="00C07FB4" w:rsidP="00C07FB4">
      <w:pPr>
        <w:pStyle w:val="Heading1"/>
      </w:pPr>
      <w:bookmarkStart w:id="1" w:name="O_769893"/>
      <w:bookmarkEnd w:id="1"/>
      <w:r w:rsidRPr="00C07F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7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rPr>
                <w:rStyle w:val="SpecialBold"/>
              </w:rPr>
              <w:t>Comments</w:t>
            </w:r>
          </w:p>
        </w:tc>
      </w:tr>
      <w:tr w:rsidTr="00C07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t>This version first released with ICT Information and Communications Technology Training Package Version 2.0.</w:t>
            </w:r>
          </w:p>
        </w:tc>
      </w:tr>
    </w:tbl>
    <w:p w:rsidR="00000000" w:rsidRPr="00C07FB4" w:rsidP="00C07FB4">
      <w:pPr>
        <w:pStyle w:val="BodyText"/>
      </w:pPr>
    </w:p>
    <w:p w:rsidR="00000000" w:rsidRPr="00C07FB4" w:rsidP="00C07FB4">
      <w:pPr>
        <w:pStyle w:val="AllowPageBreak"/>
      </w:pPr>
    </w:p>
    <w:p w:rsidR="00000000" w:rsidRPr="00C07FB4" w:rsidP="00C07FB4">
      <w:pPr>
        <w:pStyle w:val="Heading1"/>
      </w:pPr>
      <w:bookmarkStart w:id="2" w:name="O_769894"/>
      <w:bookmarkEnd w:id="2"/>
      <w:r w:rsidRPr="00C07FB4">
        <w:t>Application</w:t>
      </w:r>
    </w:p>
    <w:p w:rsidR="00000000" w:rsidRPr="00C07FB4" w:rsidP="00DF29E1">
      <w:pPr>
        <w:pStyle w:val="BodyText"/>
      </w:pPr>
      <w:r w:rsidRPr="00C07FB4">
        <w:t>This unit describes the skills and knowledge required to inspect and test international telecommunications network e</w:t>
      </w:r>
      <w:r w:rsidRPr="00C07FB4">
        <w:t>quipment not previously installed in an Australian network. It involves assessing its suitability and compliance with local regulations and conditions for the carrier or asset owner.</w:t>
      </w:r>
    </w:p>
    <w:p w:rsidR="00000000" w:rsidRPr="00C07FB4" w:rsidP="00DF29E1">
      <w:pPr>
        <w:pStyle w:val="BodyText"/>
      </w:pPr>
      <w:r w:rsidRPr="00C07FB4">
        <w:t>It applies to individuals working as field officers, technicians or tech</w:t>
      </w:r>
      <w:r w:rsidRPr="00C07FB4">
        <w:t>nical supervisors for carriers, contractors or other service providers, who verify compliance of new equipment or systems with Australian standards.</w:t>
      </w:r>
    </w:p>
    <w:p w:rsidR="00000000" w:rsidRPr="00C07FB4" w:rsidP="00DF29E1">
      <w:pPr>
        <w:pStyle w:val="BodyText"/>
      </w:pPr>
      <w:r w:rsidRPr="00C07FB4">
        <w:t>No licensing, legislative or certification requirements apply to this unit at the time of publication.</w:t>
      </w:r>
    </w:p>
    <w:p w:rsidR="00000000" w:rsidRPr="00C07FB4" w:rsidP="00C07FB4">
      <w:pPr>
        <w:pStyle w:val="Heading1"/>
      </w:pPr>
      <w:bookmarkStart w:id="3" w:name="O_769897"/>
      <w:bookmarkEnd w:id="3"/>
      <w:r w:rsidRPr="00C07FB4">
        <w:t>Unit Sector</w:t>
      </w:r>
    </w:p>
    <w:p w:rsidR="00000000" w:rsidRPr="00C07FB4" w:rsidP="00DF29E1">
      <w:pPr>
        <w:pStyle w:val="BodyText"/>
      </w:pPr>
      <w:r w:rsidRPr="00C07FB4">
        <w:t>Telecommunications – Telecommunications Networks Engineering</w:t>
      </w:r>
    </w:p>
    <w:p w:rsidR="00000000" w:rsidRPr="00C07FB4" w:rsidP="00C07FB4">
      <w:pPr>
        <w:pStyle w:val="Heading1"/>
      </w:pPr>
      <w:bookmarkStart w:id="4" w:name="O_769898"/>
      <w:bookmarkEnd w:id="4"/>
      <w:r w:rsidRPr="00C07FB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07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rPr>
                <w:rStyle w:val="SpecialBold"/>
              </w:rPr>
              <w:t>PERFORMANCE CRITERIA</w:t>
            </w:r>
          </w:p>
        </w:tc>
      </w:tr>
      <w:tr w:rsidTr="00C07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7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1. Ensure conformity of international design to Australian standards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t>1.1 Assess original international design to verify compliance with relevant Australian leg</w:t>
            </w:r>
            <w:r w:rsidRPr="00C07FB4">
              <w:t>islation, codes, regulations and standards</w:t>
            </w:r>
          </w:p>
          <w:p w:rsidR="00000000" w:rsidRPr="00C07FB4" w:rsidP="00C07FB4">
            <w:pPr>
              <w:pStyle w:val="BodyText"/>
            </w:pPr>
            <w:r w:rsidRPr="00C07FB4">
              <w:t>1.2 Reconfigure international design in consultation with customer</w:t>
            </w:r>
          </w:p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 xml:space="preserve">1.3 Rewrite design specifications to include configuration </w:t>
            </w:r>
            <w:r w:rsidRPr="00C07FB4">
              <w:t>amendments</w:t>
            </w:r>
          </w:p>
        </w:tc>
      </w:tr>
      <w:tr w:rsidTr="00C07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2. Plan and establish test regime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t>2.1 Plan type and number of tests to ensu</w:t>
            </w:r>
            <w:r w:rsidRPr="00C07FB4">
              <w:t>re full trial of new or enhanced design and greatest coverage for minimal tests</w:t>
            </w:r>
          </w:p>
          <w:p w:rsidR="00000000" w:rsidRPr="00C07FB4" w:rsidP="00C07FB4">
            <w:pPr>
              <w:pStyle w:val="BodyText"/>
            </w:pPr>
            <w:r w:rsidRPr="00C07FB4">
              <w:t>2.2 Plan and establish test environment to ensure total validity of chosen tests</w:t>
            </w:r>
          </w:p>
          <w:p w:rsidR="00000000" w:rsidRPr="00C07FB4" w:rsidP="00C07FB4">
            <w:pPr>
              <w:pStyle w:val="BodyText"/>
            </w:pPr>
            <w:r w:rsidRPr="00C07FB4">
              <w:t>2.3 Design test regime of proposed system to test impact on existing systems</w:t>
            </w:r>
          </w:p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2.4 Confirm test regime in consultation with planners and verify test equipment meets required standards</w:t>
            </w:r>
          </w:p>
        </w:tc>
      </w:tr>
      <w:tr w:rsidTr="00C07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3. Undertake tests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t>3.1 Conduct and document tests including live system tests in logical and sequential order to planned test regime</w:t>
            </w:r>
          </w:p>
          <w:p w:rsidR="00000000" w:rsidRPr="00C07FB4" w:rsidP="00C07FB4">
            <w:pPr>
              <w:pStyle w:val="BodyText"/>
            </w:pPr>
            <w:r w:rsidRPr="00C07FB4">
              <w:t>3.2 Negotiate pro</w:t>
            </w:r>
            <w:r w:rsidRPr="00C07FB4">
              <w:t>blems experienced during tests with system experts or designers to plan contingency activity according to enterprise policy</w:t>
            </w:r>
          </w:p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3.3 Prepare and submit trouble reports according to enterprise policy</w:t>
            </w:r>
          </w:p>
        </w:tc>
      </w:tr>
      <w:tr w:rsidTr="00C07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4. Analyse test results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t>4.1 Analyse test results against desi</w:t>
            </w:r>
            <w:r w:rsidRPr="00C07FB4">
              <w:t>gn specifications and planned outcomes</w:t>
            </w:r>
          </w:p>
          <w:p w:rsidR="00000000" w:rsidRPr="00C07FB4" w:rsidP="00C07FB4">
            <w:pPr>
              <w:pStyle w:val="BodyText"/>
            </w:pPr>
            <w:r w:rsidRPr="00C07FB4">
              <w:t>4.2 Prepare a report referring major deficiencies to designers with recommendations for design change</w:t>
            </w:r>
          </w:p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4.3 Analyse minor variances, plan solutions and document changes to specifications</w:t>
            </w:r>
          </w:p>
        </w:tc>
      </w:tr>
      <w:tr w:rsidTr="00C07F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5. Retest design changes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t>5.1 Im</w:t>
            </w:r>
            <w:r w:rsidRPr="00C07FB4">
              <w:t>plement design and specification changes and conduct further tests as required</w:t>
            </w:r>
          </w:p>
          <w:p w:rsidR="00000000" w:rsidRPr="00C07FB4" w:rsidP="00C07FB4">
            <w:pPr>
              <w:pStyle w:val="BodyText"/>
            </w:pPr>
            <w:r w:rsidRPr="00C07FB4">
              <w:t>5.2 Analyse test results to verify compliance with updated design specifications</w:t>
            </w:r>
          </w:p>
          <w:p w:rsidR="00000000" w:rsidRPr="00C07FB4" w:rsidP="00C07FB4">
            <w:pPr>
              <w:pStyle w:val="BodyText"/>
            </w:pPr>
            <w:r w:rsidRPr="00C07FB4">
              <w:t>5.3 Document results of tests according to enterprise policy</w:t>
            </w:r>
          </w:p>
        </w:tc>
      </w:tr>
    </w:tbl>
    <w:p w:rsidR="00000000" w:rsidRPr="00C07FB4" w:rsidP="00C07FB4">
      <w:pPr>
        <w:pStyle w:val="BodyText"/>
      </w:pPr>
    </w:p>
    <w:p w:rsidR="00000000" w:rsidRPr="00C07FB4" w:rsidP="00C07FB4">
      <w:pPr>
        <w:pStyle w:val="AllowPageBreak"/>
      </w:pPr>
    </w:p>
    <w:p w:rsidR="00000000" w:rsidRPr="00C07FB4" w:rsidP="00C07FB4">
      <w:pPr>
        <w:pStyle w:val="Heading1"/>
      </w:pPr>
      <w:bookmarkStart w:id="5" w:name="O_769899"/>
      <w:bookmarkEnd w:id="5"/>
      <w:r w:rsidRPr="00C07FB4">
        <w:t>Foundation Skill</w:t>
      </w:r>
      <w:r w:rsidRPr="00C07FB4">
        <w:t>s</w:t>
      </w:r>
    </w:p>
    <w:p w:rsidR="00000000" w:rsidRPr="00DF29E1" w:rsidP="00DF29E1">
      <w:pPr>
        <w:pStyle w:val="BodyText"/>
        <w:rPr>
          <w:i/>
        </w:rPr>
      </w:pPr>
      <w:r w:rsidRPr="00DF29E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07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Performance</w:t>
            </w:r>
          </w:p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rPr>
                <w:rStyle w:val="SpecialBold"/>
              </w:rPr>
              <w:t>Description</w:t>
            </w:r>
          </w:p>
        </w:tc>
      </w:tr>
      <w:tr w:rsidTr="00C07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1.1, 3.2, 3.3, 4.1, 5.3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ListBullet"/>
              <w:rPr>
                <w:lang w:val="en-NZ"/>
              </w:rPr>
            </w:pPr>
            <w:r w:rsidRPr="00C07FB4">
              <w:t>Organises, evaluates and critiques technical specifications, legislative, regulatory and policy requirements</w:t>
            </w:r>
          </w:p>
        </w:tc>
      </w:tr>
      <w:tr w:rsidTr="00C07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1.3, 3.1, 3.3, 4.2, 4.3, 5.3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ListBullet"/>
              <w:rPr>
                <w:lang w:val="en-NZ"/>
              </w:rPr>
            </w:pPr>
            <w:r w:rsidRPr="00C07FB4">
              <w:t xml:space="preserve">Prepares clear and concise workplace documentation including reports incorporating technical language </w:t>
            </w:r>
            <w:r w:rsidRPr="00C07FB4">
              <w:t>to communicate recommendations clearly and effectively</w:t>
            </w:r>
          </w:p>
        </w:tc>
      </w:tr>
      <w:tr w:rsidTr="00C07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1.2, 2.4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ListBullet"/>
              <w:rPr>
                <w:lang w:val="en-NZ"/>
              </w:rPr>
            </w:pPr>
            <w:r w:rsidRPr="00C07FB4">
              <w:t>Uses active listening, observational and questioning techniques to identify different perspectives and confirm, clarify or revise understanding</w:t>
            </w:r>
          </w:p>
        </w:tc>
      </w:tr>
      <w:tr w:rsidTr="00C07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4.1, 5.2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ListBullet"/>
              <w:rPr>
                <w:lang w:val="en-NZ"/>
              </w:rPr>
            </w:pPr>
            <w:r w:rsidRPr="00C07FB4">
              <w:t>Uses ma</w:t>
            </w:r>
            <w:r w:rsidRPr="00C07FB4">
              <w:t>thematical formulae to make calculations and necessary calibration changes by interpreting test results</w:t>
            </w:r>
          </w:p>
        </w:tc>
      </w:tr>
      <w:tr w:rsidTr="00C07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1.1, 3.2, 3.3, 5.3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ListBullet"/>
              <w:rPr>
                <w:lang w:val="en-NZ"/>
              </w:rPr>
            </w:pPr>
            <w:r w:rsidRPr="00C07FB4">
              <w:t>Adheres to organisational procedures and protocols and legal and regulatory responsibilities, and consid</w:t>
            </w:r>
            <w:r w:rsidRPr="00C07FB4">
              <w:t>ers these when planning and undertaking work</w:t>
            </w:r>
          </w:p>
        </w:tc>
      </w:tr>
      <w:tr w:rsidTr="00C07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ListBullet"/>
            </w:pPr>
            <w:r w:rsidRPr="00C07FB4">
              <w:t>Collaborates with others to achieve joint outcomes, playing an active role in negotiating positive outcomes</w:t>
            </w:r>
          </w:p>
          <w:p w:rsidR="00000000" w:rsidP="00C07FB4">
            <w:pPr>
              <w:pStyle w:val="ListBullet"/>
              <w:rPr>
                <w:lang w:val="en-NZ"/>
              </w:rPr>
            </w:pPr>
            <w:r w:rsidRPr="00C07FB4">
              <w:t>Selects and uses appropriate conventions and protocols when communicating with personnel in a range of work contexts</w:t>
            </w:r>
          </w:p>
        </w:tc>
      </w:tr>
      <w:tr w:rsidTr="00C07F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2.1-2.3, 3.1, 3.2, 4.3,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ListBullet"/>
            </w:pPr>
            <w:r w:rsidRPr="00C07FB4">
              <w:t>Takes responsibility for own workload, negotiating some key aspects with others</w:t>
            </w:r>
          </w:p>
          <w:p w:rsidR="00000000" w:rsidRPr="00C07FB4" w:rsidP="00C07FB4">
            <w:pPr>
              <w:pStyle w:val="ListBullet"/>
            </w:pPr>
            <w:r w:rsidRPr="00C07FB4">
              <w:t>Uses a comb</w:t>
            </w:r>
            <w:r w:rsidRPr="00C07FB4">
              <w:t>ination of formal, logical planning processes and an increasingly intuitive understanding of context for complex, high impact activities with strategic implications</w:t>
            </w:r>
          </w:p>
          <w:p w:rsidR="00000000" w:rsidRPr="00C07FB4" w:rsidP="00C07FB4">
            <w:pPr>
              <w:pStyle w:val="ListBullet"/>
            </w:pPr>
            <w:r w:rsidRPr="00C07FB4">
              <w:t>Uses sophisticated understanding of principles, concepts, language and practices associated</w:t>
            </w:r>
            <w:r w:rsidRPr="00C07FB4">
              <w:t xml:space="preserve"> with the digital world to identify uses and potential of new technologies</w:t>
            </w:r>
          </w:p>
          <w:p w:rsidR="00000000" w:rsidRPr="00C07FB4" w:rsidP="00C07FB4">
            <w:pPr>
              <w:pStyle w:val="ListBullet"/>
            </w:pPr>
            <w:r w:rsidRPr="00C07FB4">
              <w:t>Implements actions according to a predetermined plan, making adjustments if necessary</w:t>
            </w:r>
          </w:p>
          <w:p w:rsidR="00000000" w:rsidRPr="00C07FB4" w:rsidP="00C07FB4">
            <w:pPr>
              <w:pStyle w:val="ListBullet"/>
            </w:pPr>
            <w:r w:rsidRPr="00C07FB4">
              <w:t xml:space="preserve">Uses formal, analytical and lateral thinking techniques for identifying issues, and generating </w:t>
            </w:r>
            <w:r w:rsidRPr="00C07FB4">
              <w:t>and evaluating possible solutions</w:t>
            </w:r>
          </w:p>
        </w:tc>
      </w:tr>
    </w:tbl>
    <w:p w:rsidR="00000000" w:rsidRPr="00C07FB4" w:rsidP="00C07FB4">
      <w:pPr>
        <w:pStyle w:val="BodyText"/>
      </w:pPr>
    </w:p>
    <w:p w:rsidR="00000000" w:rsidRPr="00C07FB4" w:rsidP="00C07FB4">
      <w:pPr>
        <w:pStyle w:val="AllowPageBreak"/>
      </w:pPr>
    </w:p>
    <w:p w:rsidR="00000000" w:rsidRPr="00C07FB4" w:rsidP="00C07FB4">
      <w:pPr>
        <w:pStyle w:val="Heading1"/>
      </w:pPr>
      <w:bookmarkStart w:id="6" w:name="O_769901"/>
      <w:bookmarkEnd w:id="6"/>
      <w:r w:rsidRPr="00C07F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C07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 xml:space="preserve">Code and title </w:t>
            </w:r>
          </w:p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Code and title</w:t>
            </w:r>
          </w:p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rPr>
                <w:rStyle w:val="SpecialBold"/>
              </w:rPr>
              <w:t>Equivalence status</w:t>
            </w:r>
          </w:p>
        </w:tc>
      </w:tr>
      <w:tr w:rsidTr="00C07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ICTTEN601 Undertake qualification testing of new or enhanced equipment and systems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 xml:space="preserve">ICTTEN6036A Undertake qualification testing of new or enhanced equipment and systems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Updated to meet Standards for Training Packages.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t>Equivalent unit</w:t>
            </w:r>
          </w:p>
        </w:tc>
      </w:tr>
    </w:tbl>
    <w:p w:rsidR="00000000" w:rsidRPr="00C07FB4" w:rsidP="00C07FB4">
      <w:pPr>
        <w:pStyle w:val="BodyText"/>
      </w:pPr>
    </w:p>
    <w:p w:rsidR="00000000" w:rsidRPr="00C07FB4" w:rsidP="00C07FB4">
      <w:pPr>
        <w:pStyle w:val="AllowPageBreak"/>
      </w:pPr>
    </w:p>
    <w:p w:rsidR="00000000" w:rsidRPr="00C07FB4" w:rsidP="00C07FB4">
      <w:pPr>
        <w:pStyle w:val="Heading1"/>
      </w:pPr>
      <w:bookmarkStart w:id="7" w:name="O_769908"/>
      <w:bookmarkEnd w:id="7"/>
      <w:r w:rsidRPr="00C07FB4">
        <w:t>Links</w:t>
      </w:r>
    </w:p>
    <w:p w:rsidR="00000000" w:rsidRPr="00C07FB4" w:rsidP="00DF29E1">
      <w:pPr>
        <w:pStyle w:val="BodyText"/>
      </w:pPr>
      <w:r w:rsidRPr="00C07F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6A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7FB4" w:rsidP="00DF29E1">
      <w:pPr>
        <w:pStyle w:val="BodyText"/>
        <w:sectPr w:rsidSect="00C07F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7FB4" w:rsidP="00C07FB4">
      <w:pPr>
        <w:pStyle w:val="SuperHeading"/>
      </w:pPr>
      <w:r w:rsidRPr="00C07FB4">
        <w:t xml:space="preserve">Assessment </w:t>
      </w:r>
      <w:r w:rsidRPr="00C07FB4">
        <w:t>Requirements for ICTTEN601 Undertake qualification testing of new or enhanced equipment and systems</w:t>
      </w:r>
    </w:p>
    <w:p w:rsidR="00000000" w:rsidRPr="00C07FB4" w:rsidP="00C07FB4">
      <w:pPr>
        <w:pStyle w:val="Heading1"/>
      </w:pPr>
      <w:bookmarkStart w:id="8" w:name="O_769903"/>
      <w:bookmarkEnd w:id="8"/>
      <w:r w:rsidRPr="00C07F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7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rPr>
                <w:rStyle w:val="SpecialBold"/>
              </w:rPr>
              <w:t>Comments</w:t>
            </w:r>
          </w:p>
        </w:tc>
      </w:tr>
      <w:tr w:rsidTr="00C07F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FB4">
            <w:pPr>
              <w:pStyle w:val="BodyText"/>
              <w:rPr>
                <w:lang w:val="en-NZ"/>
              </w:rPr>
            </w:pPr>
            <w:r w:rsidRPr="00C07F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FB4" w:rsidP="00C07FB4">
            <w:pPr>
              <w:pStyle w:val="BodyText"/>
            </w:pPr>
            <w:r w:rsidRPr="00C07FB4">
              <w:t>This version first released with ICT Information and Communications Technology Training Pac</w:t>
            </w:r>
            <w:r w:rsidRPr="00C07FB4">
              <w:t>kage Version 2.0.</w:t>
            </w:r>
          </w:p>
        </w:tc>
      </w:tr>
    </w:tbl>
    <w:p w:rsidR="00000000" w:rsidRPr="00C07FB4" w:rsidP="00C07FB4">
      <w:pPr>
        <w:pStyle w:val="BodyText"/>
      </w:pPr>
    </w:p>
    <w:p w:rsidR="00000000" w:rsidRPr="00C07FB4" w:rsidP="00C07FB4">
      <w:pPr>
        <w:pStyle w:val="AllowPageBreak"/>
      </w:pPr>
    </w:p>
    <w:p w:rsidR="00000000" w:rsidRPr="00C07FB4" w:rsidP="00C07FB4">
      <w:pPr>
        <w:pStyle w:val="Heading1"/>
      </w:pPr>
      <w:bookmarkStart w:id="9" w:name="O_769904"/>
      <w:bookmarkEnd w:id="9"/>
      <w:r w:rsidRPr="00C07FB4">
        <w:t>Performance Evidence</w:t>
      </w:r>
    </w:p>
    <w:p w:rsidR="00000000" w:rsidRPr="00C07FB4" w:rsidP="00DF29E1">
      <w:pPr>
        <w:pStyle w:val="BodyText"/>
      </w:pPr>
      <w:r w:rsidRPr="00C07FB4">
        <w:t>Evidence of ability to:</w:t>
      </w:r>
    </w:p>
    <w:p w:rsidR="00000000" w:rsidRPr="00C07FB4" w:rsidP="00C07FB4">
      <w:pPr>
        <w:pStyle w:val="ListBullet"/>
      </w:pPr>
      <w:r w:rsidRPr="00C07FB4">
        <w:t>apply Australian standards to international designs</w:t>
      </w:r>
    </w:p>
    <w:p w:rsidR="00000000" w:rsidRPr="00C07FB4" w:rsidP="00C07FB4">
      <w:pPr>
        <w:pStyle w:val="ListBullet"/>
      </w:pPr>
      <w:r w:rsidRPr="00C07FB4">
        <w:t>identify customer</w:t>
      </w:r>
      <w:r>
        <w:t>’</w:t>
      </w:r>
      <w:r w:rsidRPr="00C07FB4">
        <w:t>s specific requirements</w:t>
      </w:r>
    </w:p>
    <w:p w:rsidR="00000000" w:rsidRPr="00C07FB4" w:rsidP="00C07FB4">
      <w:pPr>
        <w:pStyle w:val="ListBullet"/>
      </w:pPr>
      <w:r w:rsidRPr="00C07FB4">
        <w:t>configure and set up test regimes</w:t>
      </w:r>
    </w:p>
    <w:p w:rsidR="00000000" w:rsidRPr="00C07FB4" w:rsidP="00C07FB4">
      <w:pPr>
        <w:pStyle w:val="ListBullet"/>
      </w:pPr>
      <w:r w:rsidRPr="00C07FB4">
        <w:t>identify and conduct tests, including live system tests, and interpret and analyse results</w:t>
      </w:r>
    </w:p>
    <w:p w:rsidR="00000000" w:rsidRPr="00C07FB4" w:rsidP="00C07FB4">
      <w:pPr>
        <w:pStyle w:val="ListBullet"/>
      </w:pPr>
      <w:r w:rsidRPr="00C07FB4">
        <w:t>approach problem diagnosis systematically, eliminating causes</w:t>
      </w:r>
    </w:p>
    <w:p w:rsidR="00000000" w:rsidRPr="00C07FB4" w:rsidP="00C07FB4">
      <w:pPr>
        <w:pStyle w:val="ListBullet"/>
      </w:pPr>
      <w:r w:rsidRPr="00C07FB4">
        <w:t>re-test design changes</w:t>
      </w:r>
    </w:p>
    <w:p w:rsidR="00000000" w:rsidRPr="00C07FB4" w:rsidP="00C07FB4">
      <w:pPr>
        <w:pStyle w:val="ListBullet"/>
      </w:pPr>
      <w:r w:rsidRPr="00C07FB4">
        <w:t>prepare report, including deficiencies, analysis and recommendations.</w:t>
      </w:r>
    </w:p>
    <w:p w:rsidR="00000000" w:rsidRPr="00C07FB4" w:rsidP="00C07FB4">
      <w:pPr>
        <w:pStyle w:val="BodyText"/>
      </w:pPr>
    </w:p>
    <w:p w:rsidR="00000000" w:rsidRPr="00C07FB4" w:rsidP="00DF29E1">
      <w:pPr>
        <w:pStyle w:val="BodyText"/>
      </w:pPr>
      <w:r w:rsidRPr="00C07FB4">
        <w:t>Note: If a specific volume or frequency is not stated, then evidence must be provided at least once.</w:t>
      </w:r>
    </w:p>
    <w:p w:rsidR="00000000" w:rsidRPr="00C07FB4" w:rsidP="00C07FB4">
      <w:pPr>
        <w:pStyle w:val="Heading1"/>
      </w:pPr>
      <w:bookmarkStart w:id="10" w:name="O_769905"/>
      <w:bookmarkEnd w:id="10"/>
      <w:r w:rsidRPr="00C07FB4">
        <w:t>Knowledge Evidence</w:t>
      </w:r>
    </w:p>
    <w:p w:rsidR="00000000" w:rsidRPr="00C07FB4" w:rsidP="00DF29E1">
      <w:pPr>
        <w:pStyle w:val="BodyText"/>
      </w:pPr>
      <w:r w:rsidRPr="00C07FB4">
        <w:t>To complete the unit requirements safely and effectively, the individual must:</w:t>
      </w:r>
    </w:p>
    <w:p w:rsidR="00000000" w:rsidRPr="00C07FB4" w:rsidP="00C07FB4">
      <w:pPr>
        <w:pStyle w:val="ListBullet"/>
      </w:pPr>
      <w:r w:rsidRPr="00C07FB4">
        <w:t>explain the Australian standards applic</w:t>
      </w:r>
      <w:r w:rsidRPr="00C07FB4">
        <w:t>able to system and equipment compliance</w:t>
      </w:r>
    </w:p>
    <w:p w:rsidR="00000000" w:rsidRPr="00C07FB4" w:rsidP="00C07FB4">
      <w:pPr>
        <w:pStyle w:val="ListBullet"/>
      </w:pPr>
      <w:r w:rsidRPr="00C07FB4">
        <w:t>outline necessary connections to carrier infrastructure or equipment</w:t>
      </w:r>
    </w:p>
    <w:p w:rsidR="00000000" w:rsidRPr="00C07FB4" w:rsidP="00C07FB4">
      <w:pPr>
        <w:pStyle w:val="ListBullet"/>
      </w:pPr>
      <w:r w:rsidRPr="00C07FB4">
        <w:t>evaluate the system design requiring testing</w:t>
      </w:r>
    </w:p>
    <w:p w:rsidR="00000000" w:rsidRPr="00C07FB4" w:rsidP="00C07FB4">
      <w:pPr>
        <w:pStyle w:val="ListBullet"/>
      </w:pPr>
      <w:r w:rsidRPr="00C07FB4">
        <w:t>explain network and equipment tests required for compliance</w:t>
      </w:r>
    </w:p>
    <w:p w:rsidR="00000000" w:rsidRPr="00C07FB4" w:rsidP="00C07FB4">
      <w:pPr>
        <w:pStyle w:val="ListBullet"/>
      </w:pPr>
      <w:r w:rsidRPr="00C07FB4">
        <w:t>outline common network architectures</w:t>
      </w:r>
    </w:p>
    <w:p w:rsidR="00000000" w:rsidRPr="00C07FB4" w:rsidP="00C07FB4">
      <w:pPr>
        <w:pStyle w:val="ListBullet"/>
      </w:pPr>
      <w:r w:rsidRPr="00C07FB4">
        <w:t>expla</w:t>
      </w:r>
      <w:r w:rsidRPr="00C07FB4">
        <w:t>in relevant international standards.</w:t>
      </w:r>
    </w:p>
    <w:p w:rsidR="00000000" w:rsidRPr="00C07FB4" w:rsidP="00C07FB4">
      <w:pPr>
        <w:pStyle w:val="AllowPageBreak"/>
      </w:pPr>
    </w:p>
    <w:p w:rsidR="00000000" w:rsidRPr="00C07FB4" w:rsidP="00C07FB4">
      <w:pPr>
        <w:pStyle w:val="Heading1"/>
      </w:pPr>
      <w:bookmarkStart w:id="11" w:name="O_769906"/>
      <w:bookmarkEnd w:id="11"/>
      <w:r w:rsidRPr="00C07FB4">
        <w:t>Assessment Conditions</w:t>
      </w:r>
    </w:p>
    <w:p w:rsidR="00000000" w:rsidRPr="00C07FB4" w:rsidP="00DF29E1">
      <w:pPr>
        <w:pStyle w:val="BodyText"/>
      </w:pPr>
      <w:r w:rsidRPr="00C07FB4">
        <w:t>Gather evidence to demonstrate consistent performance in conditions that are safe and replicate the workplace. Noise levels, production flow, interruptions and time variances shoul</w:t>
      </w:r>
      <w:r w:rsidRPr="00C07FB4">
        <w:t>d be typical of those experienced in the telecommunications networks engineering field of work and include access to:</w:t>
      </w:r>
    </w:p>
    <w:p w:rsidR="00000000" w:rsidRPr="00C07FB4" w:rsidP="00C07FB4">
      <w:pPr>
        <w:pStyle w:val="ListBullet"/>
      </w:pPr>
      <w:r w:rsidRPr="00C07FB4">
        <w:t>a test site where qualification testing of equipment and systems may be conducted</w:t>
      </w:r>
    </w:p>
    <w:p w:rsidR="00000000" w:rsidRPr="00C07FB4" w:rsidP="00C07FB4">
      <w:pPr>
        <w:pStyle w:val="ListBullet"/>
      </w:pPr>
      <w:r w:rsidRPr="00C07FB4">
        <w:t>equipment currently used in industry</w:t>
      </w:r>
    </w:p>
    <w:p w:rsidR="00000000" w:rsidRPr="00C07FB4" w:rsidP="00C07FB4">
      <w:pPr>
        <w:pStyle w:val="ListBullet"/>
      </w:pPr>
      <w:r w:rsidRPr="00C07FB4">
        <w:t>relevant Australia</w:t>
      </w:r>
      <w:r w:rsidRPr="00C07FB4">
        <w:t>n and international standards, codes, design specifications, manuals and reference materials.</w:t>
      </w:r>
    </w:p>
    <w:p w:rsidR="00000000" w:rsidRPr="00C07FB4" w:rsidP="00C07FB4">
      <w:pPr>
        <w:pStyle w:val="BodyText"/>
      </w:pPr>
    </w:p>
    <w:p w:rsidR="00000000" w:rsidRPr="00C07FB4" w:rsidP="00DF29E1">
      <w:pPr>
        <w:pStyle w:val="BodyText"/>
      </w:pPr>
      <w:r w:rsidRPr="00C07FB4">
        <w:t>Assessors of this unit must satisfy the requirements for assessors in applicable vocational education and training legislation, frameworks and/or standards.</w:t>
      </w:r>
    </w:p>
    <w:p w:rsidR="00000000" w:rsidRPr="00C07FB4" w:rsidP="00C07FB4">
      <w:pPr>
        <w:pStyle w:val="Heading1"/>
      </w:pPr>
      <w:bookmarkStart w:id="12" w:name="O_769909"/>
      <w:bookmarkEnd w:id="12"/>
      <w:r w:rsidRPr="00C07FB4">
        <w:t>Links</w:t>
      </w:r>
    </w:p>
    <w:p w:rsidR="00000000" w:rsidRPr="00C07FB4" w:rsidP="00DF29E1">
      <w:pPr>
        <w:pStyle w:val="BodyText"/>
      </w:pPr>
      <w:r w:rsidRPr="00C07F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6A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7FB4" w:rsidP="00C07FB4"/>
    <w:sectPr w:rsidSect="00C07F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B4" w:rsidRPr="00DF29E1" w:rsidP="00DF2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9E1" w:rsidP="00C07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29E1" w:rsidP="00C07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29E1" w:rsidP="00C07F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B4" w:rsidP="00C07F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29E1">
      <w:t>Approved</w:t>
    </w:r>
    <w:r w:rsidR="00DF29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29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29E1">
      <w:rPr>
        <w:noProof/>
      </w:rPr>
      <w:t>5</w:t>
    </w:r>
    <w:r>
      <w:rPr>
        <w:noProof/>
      </w:rPr>
      <w:fldChar w:fldCharType="end"/>
    </w:r>
  </w:p>
  <w:p w:rsidR="00C07FB4" w:rsidP="00C07F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29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29E1">
      <w:t>Future Skills Organisation</w:t>
    </w:r>
    <w:r w:rsidR="00DF29E1">
      <w:fldChar w:fldCharType="end"/>
    </w:r>
  </w:p>
  <w:p w:rsidR="00C07FB4" w:rsidP="00C07F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FB4" w:rsidRPr="00DF29E1" w:rsidP="00DF2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9E1" w:rsidRPr="002D2AF8" w:rsidP="00C07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ICTTEN601 Undertake qualification testing of new or enhanced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29E1" w:rsidP="00C07F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FB4" w:rsidRPr="002D2AF8" w:rsidP="00C07F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29E1">
      <w:t>ICTTEN601 Undertake qualification testing of new or enhanced equipment and systems</w:t>
    </w:r>
    <w:r w:rsidR="00DF29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29E1">
      <w:rPr>
        <w:noProof/>
      </w:rPr>
      <w:t>1 March 2025</w:t>
    </w:r>
    <w:r>
      <w:fldChar w:fldCharType="end"/>
    </w:r>
  </w:p>
  <w:p w:rsidR="00C07FB4" w:rsidP="00C07F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422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8A8A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F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F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F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F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F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F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F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F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F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F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F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FB4"/>
  </w:style>
  <w:style w:type="character" w:customStyle="1" w:styleId="Heading1Char">
    <w:name w:val="Heading 1 Char"/>
    <w:basedOn w:val="DefaultParagraphFont"/>
    <w:link w:val="Heading1"/>
    <w:rsid w:val="00C07F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F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F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F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FB4"/>
    <w:rPr>
      <w:b/>
      <w:spacing w:val="0"/>
    </w:rPr>
  </w:style>
  <w:style w:type="character" w:styleId="Emphasis">
    <w:name w:val="Emphasis"/>
    <w:basedOn w:val="DefaultParagraphFont"/>
    <w:qFormat/>
    <w:rsid w:val="00C07FB4"/>
    <w:rPr>
      <w:i/>
    </w:rPr>
  </w:style>
  <w:style w:type="paragraph" w:customStyle="1" w:styleId="SuperHeading">
    <w:name w:val="SuperHeading"/>
    <w:basedOn w:val="Normal"/>
    <w:rsid w:val="00C07F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F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F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F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F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F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F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F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F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F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F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F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F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F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F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F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F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F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F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F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F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F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F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F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F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F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F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F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F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F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F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F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F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F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F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F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FB4"/>
  </w:style>
  <w:style w:type="paragraph" w:styleId="TableofFigures">
    <w:name w:val="table of figures"/>
    <w:basedOn w:val="Normal"/>
    <w:next w:val="Normal"/>
    <w:semiHidden/>
    <w:rsid w:val="00C07F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F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FB4"/>
    <w:rPr>
      <w:rFonts w:ascii="Wingdings" w:hAnsi="Wingdings"/>
    </w:rPr>
  </w:style>
  <w:style w:type="paragraph" w:customStyle="1" w:styleId="TableHeading">
    <w:name w:val="Table Heading"/>
    <w:basedOn w:val="HeadingBase"/>
    <w:rsid w:val="00C07F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FB4"/>
    <w:rPr>
      <w:color w:val="0033CC"/>
      <w:u w:val="none"/>
    </w:rPr>
  </w:style>
  <w:style w:type="paragraph" w:customStyle="1" w:styleId="BodyTextRight">
    <w:name w:val="Body Text Right"/>
    <w:basedOn w:val="BodyText"/>
    <w:rsid w:val="00C07F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F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F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F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F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F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FB4"/>
    <w:rPr>
      <w:sz w:val="32"/>
    </w:rPr>
  </w:style>
  <w:style w:type="paragraph" w:customStyle="1" w:styleId="HeadingProcedure">
    <w:name w:val="Heading Procedure"/>
    <w:basedOn w:val="HeadingBase"/>
    <w:next w:val="Normal"/>
    <w:rsid w:val="00C07F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FB4"/>
    <w:pPr>
      <w:spacing w:before="60" w:after="60"/>
    </w:pPr>
  </w:style>
  <w:style w:type="paragraph" w:styleId="ListContinue">
    <w:name w:val="List Continue"/>
    <w:basedOn w:val="List"/>
    <w:rsid w:val="00C07FB4"/>
    <w:pPr>
      <w:ind w:firstLine="0"/>
    </w:pPr>
  </w:style>
  <w:style w:type="paragraph" w:customStyle="1" w:styleId="ListNote">
    <w:name w:val="List Note"/>
    <w:basedOn w:val="List"/>
    <w:rsid w:val="00C07F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F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F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FB4"/>
    <w:rPr>
      <w:rFonts w:ascii="Courier New" w:hAnsi="Courier New"/>
    </w:rPr>
  </w:style>
  <w:style w:type="paragraph" w:customStyle="1" w:styleId="NoteBullet">
    <w:name w:val="Note Bullet"/>
    <w:basedOn w:val="Note"/>
    <w:rsid w:val="00C07F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F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F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F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F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F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F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FB4"/>
    <w:rPr>
      <w:b/>
      <w:smallCaps/>
    </w:rPr>
  </w:style>
  <w:style w:type="paragraph" w:customStyle="1" w:styleId="TableListNumber">
    <w:name w:val="Table List Number"/>
    <w:basedOn w:val="ListNumber"/>
    <w:rsid w:val="00C07F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F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FB4"/>
    <w:pPr>
      <w:numPr>
        <w:numId w:val="8"/>
      </w:numPr>
    </w:pPr>
  </w:style>
  <w:style w:type="paragraph" w:customStyle="1" w:styleId="ListAlpha2">
    <w:name w:val="List Alpha 2"/>
    <w:basedOn w:val="List2"/>
    <w:rsid w:val="00C07FB4"/>
    <w:pPr>
      <w:numPr>
        <w:numId w:val="7"/>
      </w:numPr>
    </w:pPr>
  </w:style>
  <w:style w:type="paragraph" w:styleId="List2">
    <w:name w:val="List 2"/>
    <w:basedOn w:val="BodyText"/>
    <w:rsid w:val="00C07F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F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F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F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F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F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FB4"/>
    <w:pPr>
      <w:numPr>
        <w:numId w:val="3"/>
      </w:numPr>
    </w:pPr>
  </w:style>
  <w:style w:type="paragraph" w:styleId="ListContinue2">
    <w:name w:val="List Continue 2"/>
    <w:basedOn w:val="List2"/>
    <w:rsid w:val="00C07FB4"/>
    <w:pPr>
      <w:ind w:firstLine="0"/>
    </w:pPr>
  </w:style>
  <w:style w:type="paragraph" w:styleId="ListContinue3">
    <w:name w:val="List Continue 3"/>
    <w:basedOn w:val="List3"/>
    <w:rsid w:val="00C07FB4"/>
    <w:pPr>
      <w:ind w:left="1021" w:firstLine="0"/>
    </w:pPr>
  </w:style>
  <w:style w:type="paragraph" w:styleId="ListContinue4">
    <w:name w:val="List Continue 4"/>
    <w:basedOn w:val="List4"/>
    <w:rsid w:val="00C07FB4"/>
    <w:pPr>
      <w:ind w:firstLine="0"/>
    </w:pPr>
  </w:style>
  <w:style w:type="paragraph" w:styleId="ListContinue5">
    <w:name w:val="List Continue 5"/>
    <w:basedOn w:val="List5"/>
    <w:rsid w:val="00C07FB4"/>
    <w:pPr>
      <w:ind w:firstLine="0"/>
    </w:pPr>
  </w:style>
  <w:style w:type="paragraph" w:styleId="ListNumber3">
    <w:name w:val="List Number 3"/>
    <w:basedOn w:val="List3"/>
    <w:rsid w:val="00C07FB4"/>
    <w:pPr>
      <w:numPr>
        <w:numId w:val="4"/>
      </w:numPr>
    </w:pPr>
  </w:style>
  <w:style w:type="paragraph" w:styleId="ListNumber4">
    <w:name w:val="List Number 4"/>
    <w:basedOn w:val="List4"/>
    <w:rsid w:val="00C07FB4"/>
    <w:pPr>
      <w:numPr>
        <w:numId w:val="5"/>
      </w:numPr>
    </w:pPr>
  </w:style>
  <w:style w:type="paragraph" w:styleId="ListNumber5">
    <w:name w:val="List Number 5"/>
    <w:basedOn w:val="List5"/>
    <w:rsid w:val="00C07FB4"/>
    <w:pPr>
      <w:numPr>
        <w:numId w:val="6"/>
      </w:numPr>
    </w:pPr>
  </w:style>
  <w:style w:type="paragraph" w:styleId="BlockText">
    <w:name w:val="Block Text"/>
    <w:basedOn w:val="Normal"/>
    <w:rsid w:val="00C07F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F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FB4"/>
    <w:rPr>
      <w:sz w:val="16"/>
      <w:vertAlign w:val="superscript"/>
    </w:rPr>
  </w:style>
  <w:style w:type="character" w:customStyle="1" w:styleId="Symbols">
    <w:name w:val="Symbols"/>
    <w:basedOn w:val="DefaultParagraphFont"/>
    <w:rsid w:val="00C07FB4"/>
    <w:rPr>
      <w:rFonts w:ascii="Symbol" w:hAnsi="Symbol"/>
    </w:rPr>
  </w:style>
  <w:style w:type="character" w:customStyle="1" w:styleId="MenuOptions">
    <w:name w:val="Menu Options"/>
    <w:basedOn w:val="DefaultParagraphFont"/>
    <w:rsid w:val="00C07F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FB4"/>
    <w:rPr>
      <w:b/>
    </w:rPr>
  </w:style>
  <w:style w:type="character" w:customStyle="1" w:styleId="Underlined">
    <w:name w:val="Underlined"/>
    <w:basedOn w:val="DefaultParagraphFont"/>
    <w:rsid w:val="00C07FB4"/>
    <w:rPr>
      <w:u w:val="single"/>
    </w:rPr>
  </w:style>
  <w:style w:type="paragraph" w:customStyle="1" w:styleId="TableBodyTextRight">
    <w:name w:val="Table Body Text Right"/>
    <w:basedOn w:val="TableBodyText"/>
    <w:rsid w:val="00C07F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FB4"/>
    <w:rPr>
      <w:sz w:val="18"/>
    </w:rPr>
  </w:style>
  <w:style w:type="paragraph" w:customStyle="1" w:styleId="BodySmallRight">
    <w:name w:val="Body Small Right"/>
    <w:basedOn w:val="BodyTextRight"/>
    <w:rsid w:val="00C07FB4"/>
    <w:rPr>
      <w:sz w:val="18"/>
      <w:szCs w:val="18"/>
    </w:rPr>
  </w:style>
  <w:style w:type="paragraph" w:customStyle="1" w:styleId="MarginEdition">
    <w:name w:val="Margin Edition"/>
    <w:basedOn w:val="MarginNote"/>
    <w:rsid w:val="00C07F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FB4"/>
    <w:rPr>
      <w:sz w:val="2"/>
      <w:szCs w:val="2"/>
    </w:rPr>
  </w:style>
  <w:style w:type="character" w:customStyle="1" w:styleId="Small">
    <w:name w:val="Small"/>
    <w:basedOn w:val="DefaultParagraphFont"/>
    <w:rsid w:val="00C07FB4"/>
    <w:rPr>
      <w:sz w:val="16"/>
    </w:rPr>
  </w:style>
  <w:style w:type="paragraph" w:customStyle="1" w:styleId="WideTable">
    <w:name w:val="Wide Table"/>
    <w:basedOn w:val="Normal"/>
    <w:rsid w:val="00C07F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FB4"/>
  </w:style>
  <w:style w:type="paragraph" w:styleId="Quote">
    <w:name w:val="Quote"/>
    <w:basedOn w:val="Heading1"/>
    <w:link w:val="QuoteChar"/>
    <w:qFormat/>
    <w:rsid w:val="00C07F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F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FB4"/>
    <w:pPr>
      <w:pageBreakBefore/>
    </w:pPr>
  </w:style>
  <w:style w:type="paragraph" w:customStyle="1" w:styleId="Border">
    <w:name w:val="Border"/>
    <w:basedOn w:val="Normal"/>
    <w:qFormat/>
    <w:rsid w:val="00C07F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F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F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F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F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F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F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F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F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FB4"/>
    <w:rPr>
      <w:u w:val="single"/>
    </w:rPr>
  </w:style>
  <w:style w:type="character" w:customStyle="1" w:styleId="BoldandItalics">
    <w:name w:val="Bold and Italics"/>
    <w:qFormat/>
    <w:rsid w:val="00C07FB4"/>
    <w:rPr>
      <w:b/>
      <w:i/>
      <w:u w:val="none"/>
    </w:rPr>
  </w:style>
  <w:style w:type="paragraph" w:styleId="BalloonText">
    <w:name w:val="Balloon Text"/>
    <w:basedOn w:val="Normal"/>
    <w:link w:val="BalloonTextChar"/>
    <w:rsid w:val="00C07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F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F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F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F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F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FB4"/>
    <w:pPr>
      <w:spacing w:before="0" w:after="0"/>
    </w:pPr>
  </w:style>
  <w:style w:type="paragraph" w:customStyle="1" w:styleId="BodyTextBold">
    <w:name w:val="Body Text Bold"/>
    <w:basedOn w:val="BodyText"/>
    <w:qFormat/>
    <w:rsid w:val="00C07FB4"/>
    <w:rPr>
      <w:b/>
    </w:rPr>
  </w:style>
  <w:style w:type="character" w:styleId="Hyperlink">
    <w:name w:val="Hyperlink"/>
    <w:basedOn w:val="DefaultParagraphFont"/>
    <w:uiPriority w:val="99"/>
    <w:unhideWhenUsed/>
    <w:rsid w:val="00DF2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1013</Words>
  <Characters>6742</Characters>
  <Application>Microsoft Office Word</Application>
  <DocSecurity>0</DocSecurity>
  <Lines>232</Lines>
  <Paragraphs>138</Paragraphs>
  <ScaleCrop>false</ScaleCrop>
  <Company>Author-it Software Corporation Ltd.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ICTTEN601 Undertake qualification testing of new or enhanced equipment and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