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6E3C" w:rsidP="006E6E3C">
      <w:pPr>
        <w:pStyle w:val="Title"/>
      </w:pPr>
      <w:r>
        <w:fldChar w:fldCharType="begin"/>
      </w:r>
      <w:r>
        <w:instrText xml:space="preserve"> TITLE   \* MERGEFORMAT </w:instrText>
      </w:r>
      <w:r>
        <w:fldChar w:fldCharType="separate"/>
      </w:r>
      <w:r>
        <w:t>ICTTEN527 Plan wireless mesh networks</w:t>
      </w:r>
      <w:r>
        <w:fldChar w:fldCharType="end"/>
      </w:r>
    </w:p>
    <w:p w:rsidR="006E6E3C" w:rsidP="006E6E3C">
      <w:pPr>
        <w:pStyle w:val="Version"/>
        <w:sectPr w:rsidSect="00C5521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521C" w:rsidP="00C5521C">
      <w:pPr>
        <w:pStyle w:val="SuperHeading"/>
      </w:pPr>
      <w:r w:rsidRPr="00C5521C">
        <w:t>ICTTEN527 Plan wireless mesh networks</w:t>
      </w:r>
    </w:p>
    <w:p w:rsidR="00000000" w:rsidRPr="00C5521C" w:rsidP="00C5521C">
      <w:pPr>
        <w:pStyle w:val="Heading1"/>
      </w:pPr>
      <w:bookmarkStart w:id="1" w:name="O_1143418"/>
      <w:bookmarkEnd w:id="1"/>
      <w:r w:rsidRPr="00C5521C">
        <w:t>Modification History</w:t>
      </w:r>
    </w:p>
    <w:tbl>
      <w:tblPr>
        <w:tblW w:w="9522" w:type="dxa"/>
        <w:tblLayout w:type="fixed"/>
        <w:tblCellMar>
          <w:left w:w="62" w:type="dxa"/>
          <w:right w:w="62" w:type="dxa"/>
        </w:tblCellMar>
        <w:tblLook w:val="0000"/>
      </w:tblPr>
      <w:tblGrid>
        <w:gridCol w:w="1726"/>
        <w:gridCol w:w="7796"/>
      </w:tblGrid>
      <w:tr w:rsidTr="00C5521C">
        <w:tblPrEx>
          <w:tblW w:w="9522" w:type="dxa"/>
          <w:tblLayout w:type="fixed"/>
          <w:tblCellMar>
            <w:left w:w="62" w:type="dxa"/>
            <w:right w:w="62" w:type="dxa"/>
          </w:tblCellMar>
          <w:tblLook w:val="0000"/>
        </w:tblPrEx>
        <w:tc>
          <w:tcPr>
            <w:tcW w:w="1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521C" w:rsidP="00C5521C">
            <w:pPr>
              <w:pStyle w:val="BodyText"/>
            </w:pPr>
            <w:r w:rsidRPr="00C5521C">
              <w:rPr>
                <w:rStyle w:val="SpecialBold"/>
              </w:rPr>
              <w:t>Release</w:t>
            </w:r>
          </w:p>
        </w:tc>
        <w:tc>
          <w:tcPr>
            <w:tcW w:w="7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521C">
            <w:pPr>
              <w:pStyle w:val="BodyText"/>
              <w:rPr>
                <w:lang w:val="en-NZ"/>
              </w:rPr>
            </w:pPr>
            <w:r w:rsidRPr="00C5521C">
              <w:rPr>
                <w:rStyle w:val="SpecialBold"/>
              </w:rPr>
              <w:t>Comments</w:t>
            </w:r>
          </w:p>
        </w:tc>
      </w:tr>
      <w:tr w:rsidTr="00C5521C">
        <w:tblPrEx>
          <w:tblW w:w="9522" w:type="dxa"/>
          <w:tblLayout w:type="fixed"/>
          <w:tblCellMar>
            <w:left w:w="62" w:type="dxa"/>
            <w:right w:w="62" w:type="dxa"/>
          </w:tblCellMar>
          <w:tblLook w:val="0000"/>
        </w:tblPrEx>
        <w:tc>
          <w:tcPr>
            <w:tcW w:w="1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521C">
            <w:pPr>
              <w:pStyle w:val="BodyText"/>
              <w:rPr>
                <w:lang w:val="en-NZ"/>
              </w:rPr>
            </w:pPr>
            <w:r w:rsidRPr="00C5521C">
              <w:t>Release 1</w:t>
            </w:r>
          </w:p>
        </w:tc>
        <w:tc>
          <w:tcPr>
            <w:tcW w:w="7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521C" w:rsidP="00C5521C">
            <w:pPr>
              <w:pStyle w:val="BodyText"/>
            </w:pPr>
            <w:r w:rsidRPr="00C5521C">
              <w:t>This version first released with ICT Information and Communications Technology Training Package Version 7.0.</w:t>
            </w:r>
          </w:p>
        </w:tc>
      </w:tr>
    </w:tbl>
    <w:p w:rsidR="00000000" w:rsidRPr="00C5521C" w:rsidP="00C5521C">
      <w:pPr>
        <w:pStyle w:val="BodyText"/>
      </w:pPr>
    </w:p>
    <w:p w:rsidR="00000000" w:rsidRPr="00C5521C" w:rsidP="00C5521C">
      <w:pPr>
        <w:pStyle w:val="AllowPageBreak"/>
      </w:pPr>
    </w:p>
    <w:p w:rsidR="00000000" w:rsidRPr="00C5521C" w:rsidP="00C5521C">
      <w:pPr>
        <w:pStyle w:val="Heading1"/>
      </w:pPr>
      <w:bookmarkStart w:id="2" w:name="O_1143423"/>
      <w:bookmarkEnd w:id="2"/>
      <w:r w:rsidRPr="00C5521C">
        <w:t>Application</w:t>
      </w:r>
    </w:p>
    <w:p w:rsidR="00000000" w:rsidRPr="00C5521C" w:rsidP="006E6E3C">
      <w:pPr>
        <w:pStyle w:val="BodyText"/>
      </w:pPr>
      <w:r w:rsidRPr="00C5521C">
        <w:t>This unit describes the skills and knowledge required to design a</w:t>
      </w:r>
      <w:r w:rsidRPr="00C5521C">
        <w:t xml:space="preserve"> scalable wireless access network using mesh technology for growing communities to provide users with secure wireless roaming beyond traditional wireless local area network (LAN) boundaries, and which are readily deployed in areas that lack wired backhaul.</w:t>
      </w:r>
    </w:p>
    <w:p w:rsidR="00000000" w:rsidRPr="00C5521C" w:rsidP="006E6E3C">
      <w:pPr>
        <w:pStyle w:val="BodyText"/>
      </w:pPr>
      <w:r w:rsidRPr="00C5521C">
        <w:t>It applies to individuals who have proficient technical skills such as planning and field officers from private and public organisations who conduct work on wireless networking or radio communications equipment.</w:t>
      </w:r>
    </w:p>
    <w:p w:rsidR="00000000" w:rsidRPr="00C5521C" w:rsidP="006E6E3C">
      <w:pPr>
        <w:pStyle w:val="BodyText"/>
      </w:pPr>
      <w:r w:rsidRPr="00C5521C">
        <w:t xml:space="preserve">No licensing, legislative or certification </w:t>
      </w:r>
      <w:r w:rsidRPr="00C5521C">
        <w:t>requirements apply to this unit at the time of publication.</w:t>
      </w:r>
    </w:p>
    <w:p w:rsidR="00000000" w:rsidRPr="00C5521C" w:rsidP="00C5521C">
      <w:pPr>
        <w:pStyle w:val="Heading1"/>
      </w:pPr>
      <w:bookmarkStart w:id="3" w:name="O_1143422"/>
      <w:bookmarkEnd w:id="3"/>
      <w:r w:rsidRPr="00C5521C">
        <w:t>Unit Sector</w:t>
      </w:r>
    </w:p>
    <w:p w:rsidR="00000000" w:rsidRPr="00C5521C" w:rsidP="006E6E3C">
      <w:pPr>
        <w:pStyle w:val="BodyText"/>
      </w:pPr>
      <w:r w:rsidRPr="00C5521C">
        <w:t>Telecommunications Networks Engineering</w:t>
      </w:r>
    </w:p>
    <w:p w:rsidR="00000000" w:rsidRPr="00C5521C" w:rsidP="00C5521C">
      <w:pPr>
        <w:pStyle w:val="Heading1"/>
      </w:pPr>
      <w:bookmarkStart w:id="4" w:name="O_1143421"/>
      <w:bookmarkEnd w:id="4"/>
      <w:r w:rsidRPr="00C5521C">
        <w:t>Elements and Performance Criteria</w:t>
      </w:r>
    </w:p>
    <w:tbl>
      <w:tblPr>
        <w:tblW w:w="9568" w:type="dxa"/>
        <w:tblLayout w:type="fixed"/>
        <w:tblCellMar>
          <w:left w:w="62" w:type="dxa"/>
          <w:right w:w="62" w:type="dxa"/>
        </w:tblCellMar>
        <w:tblLook w:val="0000"/>
      </w:tblPr>
      <w:tblGrid>
        <w:gridCol w:w="2696"/>
        <w:gridCol w:w="6872"/>
      </w:tblGrid>
      <w:tr w:rsidTr="00C5521C">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521C" w:rsidP="00C5521C">
            <w:pPr>
              <w:pStyle w:val="BodyText"/>
            </w:pPr>
            <w:r w:rsidRPr="00C5521C">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521C">
            <w:pPr>
              <w:pStyle w:val="BodyText"/>
              <w:rPr>
                <w:lang w:val="en-NZ"/>
              </w:rPr>
            </w:pPr>
            <w:r w:rsidRPr="00C5521C">
              <w:rPr>
                <w:rStyle w:val="SpecialBold"/>
              </w:rPr>
              <w:t>PERFORMANCE CRITERIA</w:t>
            </w:r>
          </w:p>
        </w:tc>
      </w:tr>
      <w:tr w:rsidTr="00C5521C">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521C" w:rsidP="00C5521C">
            <w:pPr>
              <w:pStyle w:val="BodyText"/>
            </w:pPr>
            <w:r w:rsidRPr="00C5521C">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521C">
            <w:pPr>
              <w:pStyle w:val="BodyText"/>
              <w:rPr>
                <w:lang w:val="en-NZ"/>
              </w:rPr>
            </w:pPr>
            <w:r w:rsidRPr="00C5521C">
              <w:rPr>
                <w:rStyle w:val="Emphasis"/>
              </w:rPr>
              <w:t>Performance criteria describe the performance needed to demonstrate achievement of the element.</w:t>
            </w:r>
          </w:p>
        </w:tc>
      </w:tr>
      <w:tr w:rsidTr="00C5521C">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521C">
            <w:pPr>
              <w:pStyle w:val="List"/>
              <w:rPr>
                <w:lang w:val="en-NZ"/>
              </w:rPr>
            </w:pPr>
            <w:r w:rsidRPr="00C5521C">
              <w:t>1. Research requirements of wireless mesh network (WMN)</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521C" w:rsidP="00C5521C">
            <w:pPr>
              <w:pStyle w:val="List"/>
            </w:pPr>
            <w:r w:rsidRPr="00C5521C">
              <w:t>1.1 Obtain WMN design specifications and scope from relevant personnel and arrange for site access in c</w:t>
            </w:r>
            <w:r w:rsidRPr="00C5521C">
              <w:t>ompliance with required security arrangements, legislation, codes, regulations and standards</w:t>
            </w:r>
          </w:p>
          <w:p w:rsidR="00000000" w:rsidRPr="00C5521C" w:rsidP="00C5521C">
            <w:pPr>
              <w:pStyle w:val="List"/>
            </w:pPr>
            <w:r w:rsidRPr="00C5521C">
              <w:t>1.2 Evaluate the use of frequency bands when operating the WMN</w:t>
            </w:r>
          </w:p>
          <w:p w:rsidR="00000000" w:rsidRPr="00C5521C" w:rsidP="00C5521C">
            <w:pPr>
              <w:pStyle w:val="List"/>
            </w:pPr>
            <w:r w:rsidRPr="00C5521C">
              <w:t>1.3 Evaluate and select wireless technology, internet protocol (IP) version and mesh routing protoco</w:t>
            </w:r>
            <w:r w:rsidRPr="00C5521C">
              <w:t>l in line with design specifications and scope</w:t>
            </w:r>
          </w:p>
          <w:p w:rsidR="00000000" w:rsidP="00C5521C">
            <w:pPr>
              <w:pStyle w:val="List"/>
              <w:rPr>
                <w:lang w:val="en-NZ"/>
              </w:rPr>
            </w:pPr>
            <w:r w:rsidRPr="00C5521C">
              <w:t>1.4 Specify and source hardware and software requirements</w:t>
            </w:r>
          </w:p>
        </w:tc>
      </w:tr>
      <w:tr w:rsidTr="00C5521C">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521C">
            <w:pPr>
              <w:pStyle w:val="List"/>
              <w:rPr>
                <w:lang w:val="en-NZ"/>
              </w:rPr>
            </w:pPr>
            <w:r w:rsidRPr="00C5521C">
              <w:t xml:space="preserve">2. Prepare detailed WMN </w:t>
            </w:r>
            <w:r w:rsidRPr="00C5521C">
              <w:t>designs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521C" w:rsidP="00C5521C">
            <w:pPr>
              <w:pStyle w:val="List"/>
            </w:pPr>
            <w:r w:rsidRPr="00C5521C">
              <w:t xml:space="preserve">2.1 Determine and evaluate the maximum line of sight distances </w:t>
            </w:r>
            <w:r w:rsidRPr="00C5521C">
              <w:t>achievable between backbone nodes and mesh nodes</w:t>
            </w:r>
          </w:p>
          <w:p w:rsidR="00000000" w:rsidRPr="00C5521C" w:rsidP="00C5521C">
            <w:pPr>
              <w:pStyle w:val="List"/>
            </w:pPr>
            <w:r w:rsidRPr="00C5521C">
              <w:t>2.2 Pl</w:t>
            </w:r>
            <w:r w:rsidRPr="00C5521C">
              <w:t>an sites where mesh nodes will be located and plot to scale on a map</w:t>
            </w:r>
          </w:p>
          <w:p w:rsidR="00000000" w:rsidRPr="00C5521C" w:rsidP="00C5521C">
            <w:pPr>
              <w:pStyle w:val="List"/>
            </w:pPr>
            <w:r w:rsidRPr="00C5521C">
              <w:t>2.3 Estimate quantity and length of links required between mesh nodes and confirm design is within specifications</w:t>
            </w:r>
          </w:p>
          <w:p w:rsidR="00000000" w:rsidRPr="00C5521C" w:rsidP="00C5521C">
            <w:pPr>
              <w:pStyle w:val="List"/>
            </w:pPr>
            <w:r w:rsidRPr="00C5521C">
              <w:t>2.4 Design backbone links in mesh topology and determine scalability of f</w:t>
            </w:r>
            <w:r w:rsidRPr="00C5521C">
              <w:t>uture deployments</w:t>
            </w:r>
          </w:p>
          <w:p w:rsidR="00000000" w:rsidRPr="00C5521C" w:rsidP="00C5521C">
            <w:pPr>
              <w:pStyle w:val="List"/>
            </w:pPr>
            <w:r w:rsidRPr="00C5521C">
              <w:t>2.5 Select location of the internet gateway for the WMN</w:t>
            </w:r>
          </w:p>
          <w:p w:rsidR="00000000" w:rsidP="00C5521C">
            <w:pPr>
              <w:pStyle w:val="List"/>
              <w:rPr>
                <w:lang w:val="en-NZ"/>
              </w:rPr>
            </w:pPr>
            <w:r w:rsidRPr="00C5521C">
              <w:t>2.6 Allocate operating frequencies at mesh nodes, backbone nodes and wireless access points for optimum network performance with minimal interference from adjacent network routers</w:t>
            </w:r>
          </w:p>
        </w:tc>
      </w:tr>
      <w:tr w:rsidTr="00C5521C">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521C">
            <w:pPr>
              <w:pStyle w:val="List"/>
              <w:rPr>
                <w:lang w:val="en-NZ"/>
              </w:rPr>
            </w:pPr>
            <w:r w:rsidRPr="00C5521C">
              <w:t>3. Plan IP addresses and subnet masks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521C" w:rsidP="00C5521C">
            <w:pPr>
              <w:pStyle w:val="List"/>
            </w:pPr>
            <w:r w:rsidRPr="00C5521C">
              <w:t>3.1 Produce an addressing scheme and allocate IP addresses and subnet mask to mesh nodes, backbone nodes and access points</w:t>
            </w:r>
          </w:p>
          <w:p w:rsidR="00000000" w:rsidP="00C5521C">
            <w:pPr>
              <w:pStyle w:val="List"/>
              <w:rPr>
                <w:lang w:val="en-NZ"/>
              </w:rPr>
            </w:pPr>
            <w:r w:rsidRPr="00C5521C">
              <w:t>3.2 Produce a configuration scheme to secure network</w:t>
            </w:r>
          </w:p>
        </w:tc>
      </w:tr>
      <w:tr w:rsidTr="00C5521C">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521C">
            <w:pPr>
              <w:pStyle w:val="List"/>
              <w:rPr>
                <w:lang w:val="en-NZ"/>
              </w:rPr>
            </w:pPr>
            <w:r w:rsidRPr="00C5521C">
              <w:t>4. Document WMN plan</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521C" w:rsidP="00C5521C">
            <w:pPr>
              <w:pStyle w:val="List"/>
            </w:pPr>
            <w:r w:rsidRPr="00C5521C">
              <w:t>4.1 Document design,</w:t>
            </w:r>
            <w:r w:rsidRPr="00C5521C">
              <w:t xml:space="preserve"> installation plan and drawings for the WMN</w:t>
            </w:r>
          </w:p>
          <w:p w:rsidR="00000000" w:rsidRPr="00C5521C" w:rsidP="00C5521C">
            <w:pPr>
              <w:pStyle w:val="List"/>
            </w:pPr>
            <w:r w:rsidRPr="00C5521C">
              <w:t xml:space="preserve">4.2 Following installation, configuration and testing of the WMN, incorporate required </w:t>
            </w:r>
            <w:r>
              <w:t>‘</w:t>
            </w:r>
            <w:r w:rsidRPr="00C5521C">
              <w:t>as built</w:t>
            </w:r>
            <w:r>
              <w:t>’</w:t>
            </w:r>
            <w:r w:rsidRPr="00C5521C">
              <w:t xml:space="preserve"> amendments</w:t>
            </w:r>
          </w:p>
        </w:tc>
      </w:tr>
    </w:tbl>
    <w:p w:rsidR="00000000" w:rsidRPr="00C5521C" w:rsidP="00C5521C">
      <w:pPr>
        <w:pStyle w:val="BodyText"/>
      </w:pPr>
    </w:p>
    <w:p w:rsidR="00000000" w:rsidRPr="00C5521C" w:rsidP="00C5521C">
      <w:pPr>
        <w:pStyle w:val="AllowPageBreak"/>
      </w:pPr>
    </w:p>
    <w:p w:rsidR="00000000" w:rsidRPr="00C5521C" w:rsidP="00C5521C">
      <w:pPr>
        <w:pStyle w:val="Heading1"/>
      </w:pPr>
      <w:bookmarkStart w:id="5" w:name="O_1143420"/>
      <w:bookmarkEnd w:id="5"/>
      <w:r w:rsidRPr="00C5521C">
        <w:t>Foundation Skills</w:t>
      </w:r>
    </w:p>
    <w:p w:rsidR="00000000" w:rsidRPr="006E6E3C" w:rsidP="006E6E3C">
      <w:pPr>
        <w:pStyle w:val="BodyText"/>
        <w:rPr>
          <w:i/>
        </w:rPr>
      </w:pPr>
      <w:r w:rsidRPr="006E6E3C">
        <w:rPr>
          <w:rStyle w:val="Emphasis"/>
        </w:rPr>
        <w:t>This section describes those language, literacy, numeracy and em</w:t>
      </w:r>
      <w:r w:rsidRPr="006E6E3C">
        <w:rPr>
          <w:rStyle w:val="Emphasis"/>
        </w:rPr>
        <w:t>ployment skills that are essential to performance but not explicit in the performance criteria.</w:t>
      </w:r>
    </w:p>
    <w:tbl>
      <w:tblPr>
        <w:tblW w:w="9568" w:type="dxa"/>
        <w:tblLayout w:type="fixed"/>
        <w:tblCellMar>
          <w:left w:w="62" w:type="dxa"/>
          <w:right w:w="62" w:type="dxa"/>
        </w:tblCellMar>
        <w:tblLook w:val="0000"/>
      </w:tblPr>
      <w:tblGrid>
        <w:gridCol w:w="2656"/>
        <w:gridCol w:w="6912"/>
      </w:tblGrid>
      <w:tr w:rsidTr="00C5521C">
        <w:tblPrEx>
          <w:tblW w:w="9568" w:type="dxa"/>
          <w:tblLayout w:type="fixed"/>
          <w:tblCellMar>
            <w:left w:w="62" w:type="dxa"/>
            <w:right w:w="62" w:type="dxa"/>
          </w:tblCellMar>
          <w:tblLook w:val="0000"/>
        </w:tblPrEx>
        <w:trPr>
          <w:tblHeader/>
        </w:trPr>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521C" w:rsidP="00C5521C">
            <w:pPr>
              <w:pStyle w:val="BodyText"/>
            </w:pPr>
            <w:r w:rsidRPr="00C5521C">
              <w:rPr>
                <w:rStyle w:val="SpecialBold"/>
              </w:rPr>
              <w:t>SKILL</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521C">
            <w:pPr>
              <w:pStyle w:val="BodyText"/>
              <w:rPr>
                <w:lang w:val="en-NZ"/>
              </w:rPr>
            </w:pPr>
            <w:r w:rsidRPr="00C5521C">
              <w:rPr>
                <w:rStyle w:val="SpecialBold"/>
              </w:rPr>
              <w:t>DESCRIPTION</w:t>
            </w:r>
          </w:p>
        </w:tc>
      </w:tr>
      <w:tr w:rsidTr="00C5521C">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521C">
            <w:pPr>
              <w:pStyle w:val="BodyText"/>
              <w:rPr>
                <w:lang w:val="en-NZ"/>
              </w:rPr>
            </w:pPr>
            <w:r w:rsidRPr="00C5521C">
              <w:t>Numeracy</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521C">
            <w:pPr>
              <w:pStyle w:val="ListBullet"/>
              <w:rPr>
                <w:lang w:val="en-NZ"/>
              </w:rPr>
            </w:pPr>
            <w:r w:rsidRPr="00C5521C">
              <w:t>Performs calculations, interprets results and evaluates different types of technical data for design solutions</w:t>
            </w:r>
          </w:p>
        </w:tc>
      </w:tr>
      <w:tr w:rsidTr="00C5521C">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521C">
            <w:pPr>
              <w:pStyle w:val="BodyText"/>
              <w:rPr>
                <w:lang w:val="en-NZ"/>
              </w:rPr>
            </w:pPr>
            <w:r w:rsidRPr="00C5521C">
              <w:t>Oral communication</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521C">
            <w:pPr>
              <w:pStyle w:val="ListBullet"/>
              <w:rPr>
                <w:lang w:val="en-NZ"/>
              </w:rPr>
            </w:pPr>
            <w:r w:rsidRPr="00C5521C">
              <w:t>Uses active listening, observational and questioning techniques to identify different perspectives and confirm, clarify or revise understanding</w:t>
            </w:r>
          </w:p>
        </w:tc>
      </w:tr>
      <w:tr w:rsidTr="00C5521C">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521C">
            <w:pPr>
              <w:pStyle w:val="BodyText"/>
              <w:rPr>
                <w:lang w:val="en-NZ"/>
              </w:rPr>
            </w:pPr>
            <w:r w:rsidRPr="00C5521C">
              <w:t>Reading</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521C">
            <w:pPr>
              <w:pStyle w:val="ListBullet"/>
              <w:rPr>
                <w:lang w:val="en-NZ"/>
              </w:rPr>
            </w:pPr>
            <w:r w:rsidRPr="00C5521C">
              <w:t>Analyses plans and other documentation from a variety of sources, and consolidates information to eva</w:t>
            </w:r>
            <w:r w:rsidRPr="00C5521C">
              <w:t>luate requirements</w:t>
            </w:r>
          </w:p>
        </w:tc>
      </w:tr>
      <w:tr w:rsidTr="00C5521C">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521C">
            <w:pPr>
              <w:pStyle w:val="BodyText"/>
              <w:rPr>
                <w:lang w:val="en-NZ"/>
              </w:rPr>
            </w:pPr>
            <w:r w:rsidRPr="00C5521C">
              <w:t>Writing</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521C">
            <w:pPr>
              <w:pStyle w:val="ListBullet"/>
              <w:rPr>
                <w:lang w:val="en-NZ"/>
              </w:rPr>
            </w:pPr>
            <w:r w:rsidRPr="00C5521C">
              <w:t>Prepares workplace documentation including reports and design solutions incorporating technical language to communicate complex information clearly and effectively</w:t>
            </w:r>
          </w:p>
        </w:tc>
      </w:tr>
      <w:tr w:rsidTr="00C5521C">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521C">
            <w:pPr>
              <w:pStyle w:val="BodyText"/>
              <w:rPr>
                <w:lang w:val="en-NZ"/>
              </w:rPr>
            </w:pPr>
            <w:r w:rsidRPr="00C5521C">
              <w:t>Teamwork</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521C">
            <w:pPr>
              <w:pStyle w:val="ListBullet"/>
              <w:rPr>
                <w:lang w:val="en-NZ"/>
              </w:rPr>
            </w:pPr>
            <w:r w:rsidRPr="00C5521C">
              <w:t>Recognises and applies protocols governing what to communicate, with whom and how, in own work context</w:t>
            </w:r>
          </w:p>
        </w:tc>
      </w:tr>
      <w:tr w:rsidTr="00C5521C">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521C">
            <w:pPr>
              <w:pStyle w:val="BodyText"/>
              <w:rPr>
                <w:lang w:val="en-NZ"/>
              </w:rPr>
            </w:pPr>
            <w:r w:rsidRPr="00C5521C">
              <w:t>Planning and organising</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521C">
            <w:pPr>
              <w:pStyle w:val="ListBullet"/>
              <w:rPr>
                <w:lang w:val="en-NZ"/>
              </w:rPr>
            </w:pPr>
            <w:r w:rsidRPr="00C5521C">
              <w:t xml:space="preserve">Uses a combination of formal, logical planning processes and understanding of context for complex, high-impact activities with </w:t>
            </w:r>
            <w:r w:rsidRPr="00C5521C">
              <w:t>strategic implications</w:t>
            </w:r>
          </w:p>
        </w:tc>
      </w:tr>
      <w:tr w:rsidTr="00C5521C">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521C">
            <w:pPr>
              <w:pStyle w:val="BodyText"/>
              <w:rPr>
                <w:lang w:val="en-NZ"/>
              </w:rPr>
            </w:pPr>
            <w:r w:rsidRPr="00C5521C">
              <w:t>Problem solving</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521C">
            <w:pPr>
              <w:pStyle w:val="ListBullet"/>
              <w:rPr>
                <w:lang w:val="en-NZ"/>
              </w:rPr>
            </w:pPr>
            <w:r w:rsidRPr="00C5521C">
              <w:t>Applies formal, analytical and lateral thinking techniques for identifying issues, generating and evaluating possible solutions</w:t>
            </w:r>
          </w:p>
        </w:tc>
      </w:tr>
      <w:tr w:rsidTr="00C5521C">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521C">
            <w:pPr>
              <w:pStyle w:val="BodyText"/>
              <w:rPr>
                <w:lang w:val="en-NZ"/>
              </w:rPr>
            </w:pPr>
            <w:r w:rsidRPr="00C5521C">
              <w:t>Technology</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521C" w:rsidP="00C5521C">
            <w:pPr>
              <w:pStyle w:val="ListBullet"/>
            </w:pPr>
            <w:r w:rsidRPr="00C5521C">
              <w:t>Selects and uses digital technologies and systems to achieve work goals and enhance work processes</w:t>
            </w:r>
          </w:p>
        </w:tc>
      </w:tr>
    </w:tbl>
    <w:p w:rsidR="00000000" w:rsidRPr="00C5521C" w:rsidP="00C5521C">
      <w:pPr>
        <w:pStyle w:val="BodyText"/>
      </w:pPr>
    </w:p>
    <w:p w:rsidR="00000000" w:rsidRPr="00C5521C" w:rsidP="00C5521C">
      <w:pPr>
        <w:pStyle w:val="AllowPageBreak"/>
      </w:pPr>
    </w:p>
    <w:p w:rsidR="00000000" w:rsidRPr="00C5521C" w:rsidP="00C5521C">
      <w:pPr>
        <w:pStyle w:val="Heading1"/>
      </w:pPr>
      <w:bookmarkStart w:id="6" w:name="O_1143419"/>
      <w:bookmarkEnd w:id="6"/>
      <w:r w:rsidRPr="00C5521C">
        <w:t>Unit Mapping Information</w:t>
      </w:r>
    </w:p>
    <w:p w:rsidR="00000000" w:rsidRPr="00C5521C" w:rsidP="006E6E3C">
      <w:pPr>
        <w:pStyle w:val="BodyText"/>
      </w:pPr>
      <w:r w:rsidRPr="00C5521C">
        <w:t>Supersedes and is equivalent to ICTTEN517 Plan a wireless mesh network.</w:t>
      </w:r>
    </w:p>
    <w:p w:rsidR="00000000" w:rsidRPr="00C5521C" w:rsidP="00C5521C">
      <w:pPr>
        <w:pStyle w:val="Heading1"/>
      </w:pPr>
      <w:bookmarkStart w:id="7" w:name="O_1143412"/>
      <w:bookmarkEnd w:id="7"/>
      <w:r w:rsidRPr="00C5521C">
        <w:t>Links</w:t>
      </w:r>
    </w:p>
    <w:p w:rsidR="00000000" w:rsidRPr="00C5521C" w:rsidP="006E6E3C">
      <w:pPr>
        <w:pStyle w:val="BodyText"/>
      </w:pPr>
      <w:r w:rsidRPr="00C5521C">
        <w:t>Companion Volu</w:t>
      </w:r>
      <w:r w:rsidRPr="00C5521C">
        <w:t xml:space="preserve">me Implementation Guide is found on VETNet - </w:t>
      </w:r>
      <w:r>
        <w:fldChar w:fldCharType="begin"/>
      </w:r>
      <w:r>
        <w:instrText xml:space="preserve"> HYPERLINK "https://vetnet.gov.au/Pages/TrainingDocs.aspx?q=a53af4e4-b400-484e-b778-71c9e9d6aff2" </w:instrText>
      </w:r>
      <w:r>
        <w:fldChar w:fldCharType="separate"/>
      </w:r>
      <w:r w:rsidRPr="00342768">
        <w:rPr>
          <w:rStyle w:val="Hyperlink"/>
        </w:rPr>
        <w:t>https://vetnet.gov.au/Pages/TrainingDocs.aspx?q=a53af4e4-b400-484e-b778-71c9e9d6aff2</w:t>
      </w:r>
      <w:r>
        <w:fldChar w:fldCharType="end"/>
      </w:r>
    </w:p>
    <w:p w:rsidR="00000000" w:rsidRPr="00C5521C" w:rsidP="006E6E3C">
      <w:pPr>
        <w:pStyle w:val="BodyText"/>
        <w:sectPr w:rsidSect="00C5521C">
          <w:headerReference w:type="default" r:id="rId10"/>
          <w:footerReference w:type="default" r:id="rId11"/>
          <w:pgSz w:w="11908" w:h="16833"/>
          <w:pgMar w:top="1702" w:right="1418" w:bottom="1702" w:left="1418" w:header="992" w:footer="992" w:gutter="0"/>
          <w:cols w:space="720"/>
          <w:noEndnote/>
          <w:docGrid w:linePitch="299"/>
        </w:sectPr>
      </w:pPr>
    </w:p>
    <w:p w:rsidR="00000000" w:rsidRPr="00C5521C" w:rsidP="00C5521C">
      <w:pPr>
        <w:pStyle w:val="SuperHeading"/>
      </w:pPr>
      <w:r w:rsidRPr="00C5521C">
        <w:t>Assessment Requirements for ICTTEN527 Plan wireless mesh networks</w:t>
      </w:r>
    </w:p>
    <w:p w:rsidR="00000000" w:rsidRPr="00C5521C" w:rsidP="00C5521C">
      <w:pPr>
        <w:pStyle w:val="Heading1"/>
      </w:pPr>
      <w:bookmarkStart w:id="8" w:name="O_1143414"/>
      <w:bookmarkEnd w:id="8"/>
      <w:r w:rsidRPr="00C5521C">
        <w:t>Modification History</w:t>
      </w:r>
    </w:p>
    <w:tbl>
      <w:tblPr>
        <w:tblW w:w="9522" w:type="dxa"/>
        <w:tblLayout w:type="fixed"/>
        <w:tblCellMar>
          <w:left w:w="62" w:type="dxa"/>
          <w:right w:w="62" w:type="dxa"/>
        </w:tblCellMar>
        <w:tblLook w:val="0000"/>
      </w:tblPr>
      <w:tblGrid>
        <w:gridCol w:w="1726"/>
        <w:gridCol w:w="7796"/>
      </w:tblGrid>
      <w:tr w:rsidTr="00C5521C">
        <w:tblPrEx>
          <w:tblW w:w="9522" w:type="dxa"/>
          <w:tblLayout w:type="fixed"/>
          <w:tblCellMar>
            <w:left w:w="62" w:type="dxa"/>
            <w:right w:w="62" w:type="dxa"/>
          </w:tblCellMar>
          <w:tblLook w:val="0000"/>
        </w:tblPrEx>
        <w:tc>
          <w:tcPr>
            <w:tcW w:w="1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521C" w:rsidP="00C5521C">
            <w:pPr>
              <w:pStyle w:val="BodyText"/>
            </w:pPr>
            <w:r w:rsidRPr="00C5521C">
              <w:rPr>
                <w:rStyle w:val="SpecialBold"/>
              </w:rPr>
              <w:t>Release</w:t>
            </w:r>
          </w:p>
        </w:tc>
        <w:tc>
          <w:tcPr>
            <w:tcW w:w="7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521C">
            <w:pPr>
              <w:pStyle w:val="BodyText"/>
              <w:rPr>
                <w:lang w:val="en-NZ"/>
              </w:rPr>
            </w:pPr>
            <w:r w:rsidRPr="00C5521C">
              <w:rPr>
                <w:rStyle w:val="SpecialBold"/>
              </w:rPr>
              <w:t>Comments</w:t>
            </w:r>
          </w:p>
        </w:tc>
      </w:tr>
      <w:tr w:rsidTr="00C5521C">
        <w:tblPrEx>
          <w:tblW w:w="9522" w:type="dxa"/>
          <w:tblLayout w:type="fixed"/>
          <w:tblCellMar>
            <w:left w:w="62" w:type="dxa"/>
            <w:right w:w="62" w:type="dxa"/>
          </w:tblCellMar>
          <w:tblLook w:val="0000"/>
        </w:tblPrEx>
        <w:tc>
          <w:tcPr>
            <w:tcW w:w="1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521C">
            <w:pPr>
              <w:pStyle w:val="BodyText"/>
              <w:rPr>
                <w:lang w:val="en-NZ"/>
              </w:rPr>
            </w:pPr>
            <w:r w:rsidRPr="00C5521C">
              <w:t>Release 1</w:t>
            </w:r>
          </w:p>
        </w:tc>
        <w:tc>
          <w:tcPr>
            <w:tcW w:w="7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521C" w:rsidP="00C5521C">
            <w:pPr>
              <w:pStyle w:val="BodyText"/>
            </w:pPr>
            <w:r w:rsidRPr="00C5521C">
              <w:t>This version first released with ICT Information and Communications Technology Training Package Version 7.0.</w:t>
            </w:r>
          </w:p>
        </w:tc>
      </w:tr>
    </w:tbl>
    <w:p w:rsidR="00000000" w:rsidRPr="00C5521C" w:rsidP="00C5521C">
      <w:pPr>
        <w:pStyle w:val="BodyText"/>
      </w:pPr>
    </w:p>
    <w:p w:rsidR="00000000" w:rsidRPr="00C5521C" w:rsidP="00C5521C">
      <w:pPr>
        <w:pStyle w:val="AllowPageBreak"/>
      </w:pPr>
    </w:p>
    <w:p w:rsidR="00000000" w:rsidRPr="00C5521C" w:rsidP="00C5521C">
      <w:pPr>
        <w:pStyle w:val="Heading1"/>
      </w:pPr>
      <w:bookmarkStart w:id="9" w:name="O_1143417"/>
      <w:bookmarkEnd w:id="9"/>
      <w:r w:rsidRPr="00C5521C">
        <w:t>Performance Evidence</w:t>
      </w:r>
    </w:p>
    <w:p w:rsidR="00000000" w:rsidRPr="00C5521C" w:rsidP="006E6E3C">
      <w:pPr>
        <w:pStyle w:val="BodyText"/>
      </w:pPr>
      <w:r w:rsidRPr="00C5521C">
        <w:t>The candidate must demonstrate the ability to complete the tasks outlined in the elements, performance criteria and foundation skills of this unit, including evidence of the ability to:</w:t>
      </w:r>
    </w:p>
    <w:p w:rsidR="00000000" w:rsidRPr="00C5521C" w:rsidP="00C5521C">
      <w:pPr>
        <w:pStyle w:val="ListBullet"/>
      </w:pPr>
      <w:r w:rsidRPr="00C5521C">
        <w:t>plan at least two wireless mesh networks (WMN).</w:t>
      </w:r>
    </w:p>
    <w:p w:rsidR="00000000" w:rsidRPr="00C5521C" w:rsidP="00C5521C">
      <w:pPr>
        <w:pStyle w:val="BodyText"/>
      </w:pPr>
    </w:p>
    <w:p w:rsidR="00000000" w:rsidRPr="00C5521C" w:rsidP="006E6E3C">
      <w:pPr>
        <w:pStyle w:val="BodyText"/>
      </w:pPr>
      <w:r w:rsidRPr="00C5521C">
        <w:t>In the course of the above, the candidate must:</w:t>
      </w:r>
    </w:p>
    <w:p w:rsidR="00000000" w:rsidRPr="00C5521C" w:rsidP="00C5521C">
      <w:pPr>
        <w:pStyle w:val="ListBullet"/>
      </w:pPr>
      <w:r w:rsidRPr="00C5521C">
        <w:t>evaluate and select wireless technology and mesh routing protocols</w:t>
      </w:r>
    </w:p>
    <w:p w:rsidR="00000000" w:rsidRPr="00C5521C" w:rsidP="00C5521C">
      <w:pPr>
        <w:pStyle w:val="ListBullet"/>
      </w:pPr>
      <w:r w:rsidRPr="00C5521C">
        <w:t>prepare at least one report outlining WMN design solutions and recommendations for each planned WMN</w:t>
      </w:r>
    </w:p>
    <w:p w:rsidR="00000000" w:rsidRPr="00C5521C" w:rsidP="00C5521C">
      <w:pPr>
        <w:pStyle w:val="ListBullet"/>
      </w:pPr>
      <w:r w:rsidRPr="00C5521C">
        <w:t>produce internet protocols (IP) addressi</w:t>
      </w:r>
      <w:r w:rsidRPr="00C5521C">
        <w:t>ng schemes.</w:t>
      </w:r>
    </w:p>
    <w:p w:rsidR="00000000" w:rsidRPr="00C5521C" w:rsidP="00C5521C">
      <w:pPr>
        <w:pStyle w:val="AllowPageBreak"/>
      </w:pPr>
    </w:p>
    <w:p w:rsidR="00000000" w:rsidRPr="00C5521C" w:rsidP="00C5521C">
      <w:pPr>
        <w:pStyle w:val="Heading1"/>
      </w:pPr>
      <w:bookmarkStart w:id="10" w:name="O_1143416"/>
      <w:bookmarkEnd w:id="10"/>
      <w:r w:rsidRPr="00C5521C">
        <w:t>Knowledge Evidence</w:t>
      </w:r>
    </w:p>
    <w:p w:rsidR="00000000" w:rsidRPr="00C5521C" w:rsidP="006E6E3C">
      <w:pPr>
        <w:pStyle w:val="BodyText"/>
      </w:pPr>
      <w:r w:rsidRPr="00C5521C">
        <w:t>The candidate must be able to demonstrate knowledge to complete the tasks outlined in the elements, performance criteria and foundation skills of this unit, including knowledge of:</w:t>
      </w:r>
    </w:p>
    <w:p w:rsidR="00000000" w:rsidRPr="00C5521C" w:rsidP="00C5521C">
      <w:pPr>
        <w:pStyle w:val="ListBullet"/>
      </w:pPr>
      <w:r w:rsidRPr="00C5521C">
        <w:t>required legislation, co</w:t>
      </w:r>
      <w:r w:rsidRPr="00C5521C">
        <w:t>des, company work practices, regulations and standards, workplace health and safety (WHS) requirements for scoped work</w:t>
      </w:r>
    </w:p>
    <w:p w:rsidR="00000000" w:rsidRPr="00C5521C" w:rsidP="00C5521C">
      <w:pPr>
        <w:pStyle w:val="ListBullet"/>
      </w:pPr>
      <w:r w:rsidRPr="00C5521C">
        <w:t>advantages and disadvantages of the following WMN components:</w:t>
      </w:r>
    </w:p>
    <w:p w:rsidR="00000000" w:rsidRPr="00C5521C" w:rsidP="00C5521C">
      <w:pPr>
        <w:pStyle w:val="ListBullet2"/>
      </w:pPr>
      <w:r w:rsidRPr="00C5521C">
        <w:t>radiofrequency bands</w:t>
      </w:r>
    </w:p>
    <w:p w:rsidR="00000000" w:rsidRPr="00C5521C" w:rsidP="00C5521C">
      <w:pPr>
        <w:pStyle w:val="ListBullet2"/>
      </w:pPr>
      <w:r w:rsidRPr="00C5521C">
        <w:t>wireless networking hardware, routers and gateways</w:t>
      </w:r>
    </w:p>
    <w:p w:rsidR="00000000" w:rsidRPr="00C5521C" w:rsidP="00C5521C">
      <w:pPr>
        <w:pStyle w:val="ListBullet2"/>
      </w:pPr>
      <w:r w:rsidRPr="00C5521C">
        <w:t>IP</w:t>
      </w:r>
    </w:p>
    <w:p w:rsidR="00000000" w:rsidRPr="00C5521C" w:rsidP="00C5521C">
      <w:pPr>
        <w:pStyle w:val="ListBullet2"/>
      </w:pPr>
      <w:r w:rsidRPr="00C5521C">
        <w:t>wireless and mesh-routing protocols</w:t>
      </w:r>
    </w:p>
    <w:p w:rsidR="00000000" w:rsidRPr="00C5521C" w:rsidP="00C5521C">
      <w:pPr>
        <w:pStyle w:val="ListBullet2"/>
      </w:pPr>
      <w:r w:rsidRPr="00C5521C">
        <w:t>cable loss</w:t>
      </w:r>
    </w:p>
    <w:p w:rsidR="00000000" w:rsidRPr="00C5521C" w:rsidP="00C5521C">
      <w:pPr>
        <w:pStyle w:val="ListBullet"/>
      </w:pPr>
      <w:r w:rsidRPr="00C5521C">
        <w:t>methods of determining and evaluating maximum line of sight distances</w:t>
      </w:r>
    </w:p>
    <w:p w:rsidR="00000000" w:rsidRPr="00C5521C" w:rsidP="00C5521C">
      <w:pPr>
        <w:pStyle w:val="ListBullet"/>
      </w:pPr>
      <w:r w:rsidRPr="00C5521C">
        <w:t>functions and features of:</w:t>
      </w:r>
    </w:p>
    <w:p w:rsidR="00000000" w:rsidRPr="00C5521C" w:rsidP="00C5521C">
      <w:pPr>
        <w:pStyle w:val="ListBullet2"/>
      </w:pPr>
      <w:r w:rsidRPr="00C5521C">
        <w:t>mesh nodes</w:t>
      </w:r>
    </w:p>
    <w:p w:rsidR="00000000" w:rsidRPr="00C5521C" w:rsidP="00C5521C">
      <w:pPr>
        <w:pStyle w:val="ListBullet2"/>
      </w:pPr>
      <w:r w:rsidRPr="00C5521C">
        <w:t>links between mesh nodes</w:t>
      </w:r>
    </w:p>
    <w:p w:rsidR="00000000" w:rsidRPr="00C5521C" w:rsidP="00C5521C">
      <w:pPr>
        <w:pStyle w:val="ListBullet2"/>
      </w:pPr>
      <w:r w:rsidRPr="00C5521C">
        <w:t>backbone links in mesh topology</w:t>
      </w:r>
    </w:p>
    <w:p w:rsidR="00000000" w:rsidRPr="00C5521C" w:rsidP="00C5521C">
      <w:pPr>
        <w:pStyle w:val="ListBullet2"/>
      </w:pPr>
      <w:r w:rsidRPr="00C5521C">
        <w:t>internet gateways</w:t>
      </w:r>
    </w:p>
    <w:p w:rsidR="00000000" w:rsidRPr="00C5521C" w:rsidP="00C5521C">
      <w:pPr>
        <w:pStyle w:val="ListBullet2"/>
      </w:pPr>
      <w:r w:rsidRPr="00C5521C">
        <w:t>wireless access points</w:t>
      </w:r>
    </w:p>
    <w:p w:rsidR="00000000" w:rsidRPr="00C5521C" w:rsidP="00C5521C">
      <w:pPr>
        <w:pStyle w:val="ListBullet2"/>
      </w:pPr>
      <w:r w:rsidRPr="00C5521C">
        <w:t>network routers</w:t>
      </w:r>
    </w:p>
    <w:p w:rsidR="00000000" w:rsidRPr="00C5521C" w:rsidP="00C5521C">
      <w:pPr>
        <w:pStyle w:val="ListBullet2"/>
      </w:pPr>
      <w:r w:rsidRPr="00C5521C">
        <w:t>access points</w:t>
      </w:r>
    </w:p>
    <w:p w:rsidR="00000000" w:rsidRPr="00C5521C" w:rsidP="00C5521C">
      <w:pPr>
        <w:pStyle w:val="ListBullet2"/>
      </w:pPr>
      <w:r w:rsidRPr="00C5521C">
        <w:t>antenna gain and polarisation</w:t>
      </w:r>
    </w:p>
    <w:p w:rsidR="00000000" w:rsidRPr="00C5521C" w:rsidP="00C5521C">
      <w:pPr>
        <w:pStyle w:val="ListBullet2"/>
      </w:pPr>
      <w:r w:rsidRPr="00C5521C">
        <w:t>IP addressing</w:t>
      </w:r>
    </w:p>
    <w:p w:rsidR="00000000" w:rsidRPr="00C5521C" w:rsidP="00C5521C">
      <w:pPr>
        <w:pStyle w:val="ListBullet2"/>
      </w:pPr>
      <w:r w:rsidRPr="00C5521C">
        <w:t>subnet masks</w:t>
      </w:r>
    </w:p>
    <w:p w:rsidR="00000000" w:rsidRPr="00C5521C" w:rsidP="00C5521C">
      <w:pPr>
        <w:pStyle w:val="ListBullet2"/>
      </w:pPr>
      <w:r w:rsidRPr="00C5521C">
        <w:t>network topologies</w:t>
      </w:r>
    </w:p>
    <w:p w:rsidR="00000000" w:rsidRPr="00C5521C" w:rsidP="00C5521C">
      <w:pPr>
        <w:pStyle w:val="ListBullet2"/>
      </w:pPr>
      <w:r w:rsidRPr="00C5521C">
        <w:t>network security</w:t>
      </w:r>
    </w:p>
    <w:p w:rsidR="00000000" w:rsidRPr="00C5521C" w:rsidP="00C5521C">
      <w:pPr>
        <w:pStyle w:val="ListBullet2"/>
      </w:pPr>
      <w:r w:rsidRPr="00C5521C">
        <w:t>firewalls</w:t>
      </w:r>
    </w:p>
    <w:p w:rsidR="00000000" w:rsidRPr="00C5521C" w:rsidP="00C5521C">
      <w:pPr>
        <w:pStyle w:val="ListBullet2"/>
      </w:pPr>
      <w:r w:rsidRPr="00C5521C">
        <w:t>decibels and required units</w:t>
      </w:r>
    </w:p>
    <w:p w:rsidR="00000000" w:rsidRPr="00C5521C" w:rsidP="00C5521C">
      <w:pPr>
        <w:pStyle w:val="ListBullet"/>
      </w:pPr>
      <w:r w:rsidRPr="00C5521C">
        <w:t>required configuration schemes to secure networks</w:t>
      </w:r>
    </w:p>
    <w:p w:rsidR="00000000" w:rsidRPr="00C5521C" w:rsidP="00C5521C">
      <w:pPr>
        <w:pStyle w:val="ListBullet"/>
      </w:pPr>
      <w:r w:rsidRPr="00C5521C">
        <w:t>calculations for effective isotropic radiated power (EIRP)</w:t>
      </w:r>
    </w:p>
    <w:p w:rsidR="00000000" w:rsidRPr="00C5521C" w:rsidP="00C5521C">
      <w:pPr>
        <w:pStyle w:val="ListBullet"/>
      </w:pPr>
      <w:r w:rsidRPr="00C5521C">
        <w:t>transmission control protocol (TCP)-IP protocols</w:t>
      </w:r>
    </w:p>
    <w:p w:rsidR="00000000" w:rsidRPr="00C5521C" w:rsidP="00C5521C">
      <w:pPr>
        <w:pStyle w:val="ListBullet"/>
      </w:pPr>
      <w:r w:rsidRPr="00C5521C">
        <w:t>workplace plans and reports.</w:t>
      </w:r>
    </w:p>
    <w:p w:rsidR="00000000" w:rsidRPr="00C5521C" w:rsidP="00C5521C">
      <w:pPr>
        <w:pStyle w:val="AllowPageBreak"/>
      </w:pPr>
    </w:p>
    <w:p w:rsidR="00000000" w:rsidRPr="00C5521C" w:rsidP="00C5521C">
      <w:pPr>
        <w:pStyle w:val="Heading1"/>
      </w:pPr>
      <w:bookmarkStart w:id="11" w:name="O_1143415"/>
      <w:bookmarkEnd w:id="11"/>
      <w:r w:rsidRPr="00C5521C">
        <w:t>Assessment Conditions</w:t>
      </w:r>
    </w:p>
    <w:p w:rsidR="00000000" w:rsidRPr="00C5521C" w:rsidP="006E6E3C">
      <w:pPr>
        <w:pStyle w:val="BodyText"/>
      </w:pPr>
      <w:r w:rsidRPr="00C5521C">
        <w:t>Skills in this unit must be demonstrated in a workplace or simulated environme</w:t>
      </w:r>
      <w:r w:rsidRPr="00C5521C">
        <w:t>nt where the conditions are typical of those in a working environment in this industry.</w:t>
      </w:r>
    </w:p>
    <w:p w:rsidR="00000000" w:rsidRPr="00C5521C" w:rsidP="006E6E3C">
      <w:pPr>
        <w:pStyle w:val="BodyText"/>
      </w:pPr>
      <w:r w:rsidRPr="00C5521C">
        <w:t>This includes access to:</w:t>
      </w:r>
    </w:p>
    <w:p w:rsidR="00000000" w:rsidRPr="00C5521C" w:rsidP="00C5521C">
      <w:pPr>
        <w:pStyle w:val="ListBullet"/>
      </w:pPr>
      <w:r w:rsidRPr="00C5521C">
        <w:t>sites where planning a wireless mesh network may be conducted</w:t>
      </w:r>
    </w:p>
    <w:p w:rsidR="00000000" w:rsidRPr="00C5521C" w:rsidP="00C5521C">
      <w:pPr>
        <w:pStyle w:val="ListBullet"/>
      </w:pPr>
      <w:r w:rsidRPr="00C5521C">
        <w:t>design criteria and other site-required documentation</w:t>
      </w:r>
    </w:p>
    <w:p w:rsidR="00000000" w:rsidRPr="00C5521C" w:rsidP="00C5521C">
      <w:pPr>
        <w:pStyle w:val="ListBullet"/>
      </w:pPr>
      <w:r w:rsidRPr="00C5521C">
        <w:t>equipment specifications and technical documentation.</w:t>
      </w:r>
    </w:p>
    <w:p w:rsidR="00000000" w:rsidRPr="00C5521C" w:rsidP="00C5521C">
      <w:pPr>
        <w:pStyle w:val="BodyText"/>
      </w:pPr>
    </w:p>
    <w:p w:rsidR="00000000" w:rsidRPr="00C5521C" w:rsidP="006E6E3C">
      <w:pPr>
        <w:pStyle w:val="BodyText"/>
      </w:pPr>
      <w:r w:rsidRPr="00C5521C">
        <w:t>Assessors of this unit must satisfy the requirements for assessors in applicable vocational education and training legislation, frameworks and/or standards.</w:t>
      </w:r>
    </w:p>
    <w:p w:rsidR="00000000" w:rsidRPr="00C5521C" w:rsidP="00C5521C">
      <w:pPr>
        <w:pStyle w:val="Heading1"/>
      </w:pPr>
      <w:bookmarkStart w:id="12" w:name="O_1143413"/>
      <w:bookmarkEnd w:id="12"/>
      <w:r w:rsidRPr="00C5521C">
        <w:t>Links</w:t>
      </w:r>
    </w:p>
    <w:p w:rsidR="00000000" w:rsidRPr="00C5521C" w:rsidP="006E6E3C">
      <w:pPr>
        <w:pStyle w:val="BodyText"/>
      </w:pPr>
      <w:r w:rsidRPr="00C5521C">
        <w:t>Companion Volume Im</w:t>
      </w:r>
      <w:r w:rsidRPr="00C5521C">
        <w:t xml:space="preserve">plementation Guide is found on VETNet - </w:t>
      </w:r>
      <w:r>
        <w:fldChar w:fldCharType="begin"/>
      </w:r>
      <w:r>
        <w:instrText xml:space="preserve"> HYPERLINK "https://vetnet.gov.au/Pages/TrainingDocs.aspx?q=a53af4e4-b400-484e-b778-71c9e9d6aff2" </w:instrText>
      </w:r>
      <w:r>
        <w:fldChar w:fldCharType="separate"/>
      </w:r>
      <w:r w:rsidRPr="00342768">
        <w:rPr>
          <w:rStyle w:val="Hyperlink"/>
        </w:rPr>
        <w:t>https://vetnet.gov.au/Pages/TrainingDocs.aspx?q=a53af4e4-b400-484e-b778-71c9e9d6aff2</w:t>
      </w:r>
      <w:r>
        <w:fldChar w:fldCharType="end"/>
      </w:r>
    </w:p>
    <w:p w:rsidR="00000000" w:rsidRPr="00C5521C" w:rsidP="00C5521C"/>
    <w:sectPr w:rsidSect="00C5521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2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21C" w:rsidRPr="006E6E3C" w:rsidP="006E6E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2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E3C" w:rsidP="00C552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E6E3C" w:rsidP="00C5521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6E6E3C" w:rsidP="00C5521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21C" w:rsidP="00C5521C">
    <w:pPr>
      <w:pStyle w:val="Footer"/>
      <w:framePr w:wrap="around"/>
    </w:pPr>
    <w:r>
      <w:fldChar w:fldCharType="begin"/>
    </w:r>
    <w:r>
      <w:instrText xml:space="preserve"> DOCPROPERTY  Subject  \* MERGEFORMAT </w:instrText>
    </w:r>
    <w:r>
      <w:fldChar w:fldCharType="separate"/>
    </w:r>
    <w:r w:rsidR="006E6E3C">
      <w:t>Approved</w:t>
    </w:r>
    <w:r w:rsidR="006E6E3C">
      <w:fldChar w:fldCharType="end"/>
    </w:r>
    <w:r>
      <w:tab/>
      <w:t xml:space="preserve">Page </w:t>
    </w:r>
    <w:r>
      <w:fldChar w:fldCharType="begin"/>
    </w:r>
    <w:r>
      <w:instrText xml:space="preserve"> PAGE  \* Arabic  \* MERGEFORMAT </w:instrText>
    </w:r>
    <w:r>
      <w:fldChar w:fldCharType="separate"/>
    </w:r>
    <w:r w:rsidR="006E6E3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E6E3C">
      <w:rPr>
        <w:noProof/>
      </w:rPr>
      <w:t>4</w:t>
    </w:r>
    <w:r>
      <w:rPr>
        <w:noProof/>
      </w:rPr>
      <w:fldChar w:fldCharType="end"/>
    </w:r>
  </w:p>
  <w:p w:rsidR="00C5521C" w:rsidP="00C5521C">
    <w:pPr>
      <w:pStyle w:val="Footer"/>
      <w:framePr w:wrap="around"/>
    </w:pPr>
    <w:r>
      <w:t xml:space="preserve">© Commonwealth of Australia, </w:t>
    </w:r>
    <w:r>
      <w:fldChar w:fldCharType="begin"/>
    </w:r>
    <w:r>
      <w:instrText xml:space="preserve"> DATE  \@ "yyyy"  \* MERGEFORMAT </w:instrText>
    </w:r>
    <w:r>
      <w:fldChar w:fldCharType="separate"/>
    </w:r>
    <w:r w:rsidR="006E6E3C">
      <w:rPr>
        <w:noProof/>
      </w:rPr>
      <w:t>2025</w:t>
    </w:r>
    <w:r>
      <w:fldChar w:fldCharType="end"/>
    </w:r>
    <w:r>
      <w:tab/>
    </w:r>
    <w:r>
      <w:fldChar w:fldCharType="begin"/>
    </w:r>
    <w:r>
      <w:instrText xml:space="preserve"> DOCPROPERTY  Author  \* MERGEFORMAT </w:instrText>
    </w:r>
    <w:r>
      <w:fldChar w:fldCharType="separate"/>
    </w:r>
    <w:r w:rsidR="006E6E3C">
      <w:t>Future Skills Organisation</w:t>
    </w:r>
    <w:r w:rsidR="006E6E3C">
      <w:fldChar w:fldCharType="end"/>
    </w:r>
  </w:p>
  <w:p w:rsidR="00C5521C" w:rsidP="00C552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2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E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5521C" w:rsidRPr="006E6E3C" w:rsidP="006E6E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2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E3C" w:rsidRPr="002D2AF8" w:rsidP="00C5521C">
    <w:pPr>
      <w:pStyle w:val="Header"/>
      <w:framePr w:wrap="around"/>
    </w:pPr>
    <w:r>
      <w:fldChar w:fldCharType="begin"/>
    </w:r>
    <w:r>
      <w:instrText xml:space="preserve"> TITLE   \* MERGEFORMAT </w:instrText>
    </w:r>
    <w:r>
      <w:fldChar w:fldCharType="separate"/>
    </w:r>
    <w:r>
      <w:t>ICTTEN527 Plan wireless mesh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E6E3C" w:rsidP="00C5521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21C" w:rsidRPr="002D2AF8" w:rsidP="00C5521C">
    <w:pPr>
      <w:pStyle w:val="Header"/>
      <w:framePr w:wrap="around"/>
    </w:pPr>
    <w:r>
      <w:fldChar w:fldCharType="begin"/>
    </w:r>
    <w:r>
      <w:instrText xml:space="preserve"> TITLE   \* MERGEFORMAT </w:instrText>
    </w:r>
    <w:r>
      <w:fldChar w:fldCharType="separate"/>
    </w:r>
    <w:r w:rsidR="006E6E3C">
      <w:t>ICTTEN527 Plan wireless mesh networks</w:t>
    </w:r>
    <w:r w:rsidR="006E6E3C">
      <w:fldChar w:fldCharType="end"/>
    </w:r>
    <w:r>
      <w:tab/>
      <w:t xml:space="preserve">Date this document was generated: </w:t>
    </w:r>
    <w:r>
      <w:fldChar w:fldCharType="begin"/>
    </w:r>
    <w:r>
      <w:instrText xml:space="preserve"> CREATEDATE  \@ "d MMMM yyyy"  \* MERGEFORMAT </w:instrText>
    </w:r>
    <w:r>
      <w:fldChar w:fldCharType="separate"/>
    </w:r>
    <w:r w:rsidR="006E6E3C">
      <w:rPr>
        <w:noProof/>
      </w:rPr>
      <w:t>1 March 2025</w:t>
    </w:r>
    <w:r>
      <w:fldChar w:fldCharType="end"/>
    </w:r>
  </w:p>
  <w:p w:rsidR="00C5521C" w:rsidP="00C552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ACE8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0ED4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A6E3B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52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521C"/>
    <w:pPr>
      <w:spacing w:before="360" w:after="60"/>
      <w:outlineLvl w:val="0"/>
    </w:pPr>
    <w:rPr>
      <w:sz w:val="32"/>
    </w:rPr>
  </w:style>
  <w:style w:type="paragraph" w:styleId="Heading2">
    <w:name w:val="heading 2"/>
    <w:basedOn w:val="HeadingBase"/>
    <w:next w:val="BodyText"/>
    <w:link w:val="Heading2Char"/>
    <w:qFormat/>
    <w:rsid w:val="00C5521C"/>
    <w:pPr>
      <w:keepLines/>
      <w:spacing w:before="240" w:after="120"/>
      <w:outlineLvl w:val="1"/>
    </w:pPr>
    <w:rPr>
      <w:sz w:val="28"/>
      <w:szCs w:val="40"/>
    </w:rPr>
  </w:style>
  <w:style w:type="paragraph" w:styleId="Heading3">
    <w:name w:val="heading 3"/>
    <w:basedOn w:val="HeadingBase"/>
    <w:next w:val="BodyText"/>
    <w:link w:val="Heading3Char"/>
    <w:qFormat/>
    <w:rsid w:val="00C5521C"/>
    <w:pPr>
      <w:spacing w:before="180" w:after="120"/>
      <w:outlineLvl w:val="2"/>
    </w:pPr>
    <w:rPr>
      <w:spacing w:val="-10"/>
      <w:kern w:val="32"/>
    </w:rPr>
  </w:style>
  <w:style w:type="paragraph" w:styleId="Heading4">
    <w:name w:val="heading 4"/>
    <w:basedOn w:val="HeadingBase"/>
    <w:next w:val="BodyText"/>
    <w:link w:val="Heading4Char"/>
    <w:qFormat/>
    <w:rsid w:val="00C5521C"/>
    <w:pPr>
      <w:spacing w:before="160" w:after="120"/>
      <w:outlineLvl w:val="3"/>
    </w:pPr>
    <w:rPr>
      <w:sz w:val="22"/>
    </w:rPr>
  </w:style>
  <w:style w:type="paragraph" w:styleId="Heading5">
    <w:name w:val="heading 5"/>
    <w:basedOn w:val="HeadingBase"/>
    <w:next w:val="Normal"/>
    <w:link w:val="Heading5Char"/>
    <w:qFormat/>
    <w:rsid w:val="00C5521C"/>
    <w:pPr>
      <w:spacing w:before="80"/>
      <w:outlineLvl w:val="4"/>
    </w:pPr>
    <w:rPr>
      <w:color w:val="918585"/>
      <w:sz w:val="20"/>
    </w:rPr>
  </w:style>
  <w:style w:type="paragraph" w:styleId="Heading6">
    <w:name w:val="heading 6"/>
    <w:basedOn w:val="HeadingBase"/>
    <w:next w:val="Normal"/>
    <w:link w:val="Heading6Char"/>
    <w:qFormat/>
    <w:rsid w:val="00C5521C"/>
    <w:pPr>
      <w:spacing w:before="60"/>
      <w:outlineLvl w:val="5"/>
    </w:pPr>
    <w:rPr>
      <w:color w:val="918585"/>
      <w:sz w:val="20"/>
    </w:rPr>
  </w:style>
  <w:style w:type="paragraph" w:styleId="Heading7">
    <w:name w:val="heading 7"/>
    <w:basedOn w:val="Normal"/>
    <w:next w:val="Normal"/>
    <w:link w:val="Heading7Char"/>
    <w:qFormat/>
    <w:rsid w:val="00C5521C"/>
    <w:pPr>
      <w:ind w:left="720"/>
      <w:outlineLvl w:val="6"/>
    </w:pPr>
    <w:rPr>
      <w:i/>
    </w:rPr>
  </w:style>
  <w:style w:type="paragraph" w:styleId="Heading8">
    <w:name w:val="heading 8"/>
    <w:basedOn w:val="Normal"/>
    <w:next w:val="Normal"/>
    <w:link w:val="Heading8Char"/>
    <w:qFormat/>
    <w:rsid w:val="00C5521C"/>
    <w:pPr>
      <w:ind w:left="720"/>
      <w:outlineLvl w:val="7"/>
    </w:pPr>
    <w:rPr>
      <w:i/>
    </w:rPr>
  </w:style>
  <w:style w:type="paragraph" w:styleId="Heading9">
    <w:name w:val="heading 9"/>
    <w:basedOn w:val="Normal"/>
    <w:next w:val="Normal"/>
    <w:link w:val="Heading9Char"/>
    <w:qFormat/>
    <w:rsid w:val="00C5521C"/>
    <w:pPr>
      <w:ind w:left="720"/>
      <w:outlineLvl w:val="8"/>
    </w:pPr>
    <w:rPr>
      <w:i/>
    </w:rPr>
  </w:style>
  <w:style w:type="character" w:default="1" w:styleId="DefaultParagraphFont">
    <w:name w:val="Default Paragraph Font"/>
    <w:uiPriority w:val="1"/>
    <w:unhideWhenUsed/>
    <w:rsid w:val="00C552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521C"/>
  </w:style>
  <w:style w:type="character" w:customStyle="1" w:styleId="Heading1Char">
    <w:name w:val="Heading 1 Char"/>
    <w:basedOn w:val="DefaultParagraphFont"/>
    <w:link w:val="Heading1"/>
    <w:rsid w:val="00C5521C"/>
    <w:rPr>
      <w:rFonts w:ascii="Times New Roman" w:eastAsia="Times New Roman" w:hAnsi="Times New Roman" w:cs="Times New Roman"/>
      <w:b/>
      <w:sz w:val="32"/>
      <w:szCs w:val="20"/>
      <w:lang w:eastAsia="en-US"/>
    </w:rPr>
  </w:style>
  <w:style w:type="paragraph" w:styleId="BodyText">
    <w:name w:val="Body Text"/>
    <w:basedOn w:val="Normal"/>
    <w:link w:val="BodyTextChar"/>
    <w:rsid w:val="00C552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5521C"/>
    <w:rPr>
      <w:rFonts w:ascii="Times New Roman" w:eastAsia="Times New Roman" w:hAnsi="Times New Roman" w:cs="Times New Roman"/>
      <w:sz w:val="24"/>
      <w:lang w:eastAsia="en-US"/>
    </w:rPr>
  </w:style>
  <w:style w:type="paragraph" w:styleId="List">
    <w:name w:val="List"/>
    <w:basedOn w:val="BodyText"/>
    <w:next w:val="BodyText"/>
    <w:rsid w:val="00C5521C"/>
    <w:pPr>
      <w:tabs>
        <w:tab w:val="left" w:pos="340"/>
      </w:tabs>
      <w:spacing w:before="60" w:after="60"/>
      <w:ind w:left="340" w:hanging="340"/>
    </w:pPr>
  </w:style>
  <w:style w:type="paragraph" w:styleId="ListBullet">
    <w:name w:val="List Bullet"/>
    <w:basedOn w:val="List"/>
    <w:rsid w:val="00C5521C"/>
    <w:pPr>
      <w:numPr>
        <w:numId w:val="12"/>
      </w:numPr>
      <w:tabs>
        <w:tab w:val="clear" w:pos="340"/>
      </w:tabs>
      <w:spacing w:before="40" w:after="40"/>
    </w:pPr>
  </w:style>
  <w:style w:type="character" w:customStyle="1" w:styleId="SpecialBold">
    <w:name w:val="Special Bold"/>
    <w:basedOn w:val="DefaultParagraphFont"/>
    <w:rsid w:val="00C5521C"/>
    <w:rPr>
      <w:b/>
      <w:spacing w:val="0"/>
    </w:rPr>
  </w:style>
  <w:style w:type="paragraph" w:styleId="ListBullet2">
    <w:name w:val="List Bullet 2"/>
    <w:basedOn w:val="List2"/>
    <w:rsid w:val="00C5521C"/>
    <w:pPr>
      <w:numPr>
        <w:numId w:val="13"/>
      </w:numPr>
      <w:tabs>
        <w:tab w:val="clear" w:pos="680"/>
      </w:tabs>
    </w:pPr>
  </w:style>
  <w:style w:type="character" w:styleId="Emphasis">
    <w:name w:val="Emphasis"/>
    <w:basedOn w:val="DefaultParagraphFont"/>
    <w:qFormat/>
    <w:rsid w:val="00C5521C"/>
    <w:rPr>
      <w:i/>
    </w:rPr>
  </w:style>
  <w:style w:type="paragraph" w:customStyle="1" w:styleId="SuperHeading">
    <w:name w:val="SuperHeading"/>
    <w:basedOn w:val="Normal"/>
    <w:rsid w:val="00C5521C"/>
    <w:pPr>
      <w:spacing w:before="240" w:after="120"/>
      <w:outlineLvl w:val="0"/>
    </w:pPr>
    <w:rPr>
      <w:rFonts w:ascii="Times New Roman" w:hAnsi="Times New Roman"/>
      <w:b/>
      <w:sz w:val="32"/>
    </w:rPr>
  </w:style>
  <w:style w:type="paragraph" w:customStyle="1" w:styleId="AllowPageBreak">
    <w:name w:val="AllowPageBreak"/>
    <w:rsid w:val="00C5521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552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52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52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52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52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52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52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521C"/>
    <w:rPr>
      <w:rFonts w:ascii="Courier New" w:eastAsia="Times New Roman" w:hAnsi="Courier New" w:cs="Times New Roman"/>
      <w:i/>
      <w:szCs w:val="20"/>
      <w:lang w:eastAsia="en-US"/>
    </w:rPr>
  </w:style>
  <w:style w:type="paragraph" w:customStyle="1" w:styleId="HeadingBase">
    <w:name w:val="Heading Base"/>
    <w:rsid w:val="00C552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521C"/>
    <w:pPr>
      <w:tabs>
        <w:tab w:val="right" w:leader="dot" w:pos="9072"/>
      </w:tabs>
      <w:ind w:left="567"/>
    </w:pPr>
    <w:rPr>
      <w:szCs w:val="22"/>
    </w:rPr>
  </w:style>
  <w:style w:type="paragraph" w:customStyle="1" w:styleId="TOCBase">
    <w:name w:val="TOC Base"/>
    <w:rsid w:val="00C552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521C"/>
    <w:pPr>
      <w:tabs>
        <w:tab w:val="right" w:leader="dot" w:pos="9072"/>
      </w:tabs>
      <w:spacing w:before="40" w:after="40"/>
      <w:ind w:left="284"/>
    </w:pPr>
    <w:rPr>
      <w:rFonts w:ascii="Times New Roman" w:hAnsi="Times New Roman"/>
    </w:rPr>
  </w:style>
  <w:style w:type="paragraph" w:styleId="TOC1">
    <w:name w:val="toc 1"/>
    <w:basedOn w:val="TOCBase"/>
    <w:next w:val="Normal"/>
    <w:rsid w:val="00C552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552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521C"/>
    <w:rPr>
      <w:rFonts w:ascii="Times New Roman" w:eastAsia="Times New Roman" w:hAnsi="Times New Roman" w:cs="Times New Roman"/>
      <w:sz w:val="16"/>
      <w:lang w:eastAsia="en-US"/>
    </w:rPr>
  </w:style>
  <w:style w:type="paragraph" w:styleId="Title">
    <w:name w:val="Title"/>
    <w:basedOn w:val="HeadingBase"/>
    <w:link w:val="TitleChar"/>
    <w:qFormat/>
    <w:rsid w:val="00C5521C"/>
    <w:pPr>
      <w:spacing w:before="5040"/>
      <w:jc w:val="center"/>
    </w:pPr>
    <w:rPr>
      <w:sz w:val="48"/>
      <w:szCs w:val="72"/>
      <w:lang w:val="en-US"/>
    </w:rPr>
  </w:style>
  <w:style w:type="character" w:customStyle="1" w:styleId="TitleChar">
    <w:name w:val="Title Char"/>
    <w:basedOn w:val="DefaultParagraphFont"/>
    <w:link w:val="Title"/>
    <w:rsid w:val="00C552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521C"/>
    <w:pPr>
      <w:tabs>
        <w:tab w:val="left" w:pos="3600"/>
        <w:tab w:val="left" w:pos="3958"/>
      </w:tabs>
    </w:pPr>
  </w:style>
  <w:style w:type="paragraph" w:customStyle="1" w:styleId="Note">
    <w:name w:val="Note"/>
    <w:basedOn w:val="BodyText"/>
    <w:rsid w:val="00C552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521C"/>
    <w:pPr>
      <w:framePr w:wrap="auto" w:hAnchor="text" w:y="6049"/>
    </w:pPr>
    <w:rPr>
      <w:color w:val="000000"/>
      <w:sz w:val="40"/>
    </w:rPr>
  </w:style>
  <w:style w:type="paragraph" w:customStyle="1" w:styleId="TOCTitle">
    <w:name w:val="TOCTitle"/>
    <w:basedOn w:val="Heading1"/>
    <w:rsid w:val="00C5521C"/>
    <w:pPr>
      <w:spacing w:after="240"/>
      <w:jc w:val="center"/>
      <w:outlineLvl w:val="9"/>
    </w:pPr>
    <w:rPr>
      <w:caps/>
    </w:rPr>
  </w:style>
  <w:style w:type="paragraph" w:customStyle="1" w:styleId="Version">
    <w:name w:val="Version"/>
    <w:rsid w:val="00C552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5521C"/>
    <w:pPr>
      <w:keepNext w:val="0"/>
      <w:tabs>
        <w:tab w:val="right" w:pos="4176"/>
      </w:tabs>
      <w:ind w:left="198" w:hanging="198"/>
    </w:pPr>
    <w:rPr>
      <w:rFonts w:ascii="Garamond" w:hAnsi="Garamond"/>
    </w:rPr>
  </w:style>
  <w:style w:type="paragraph" w:styleId="IndexHeading">
    <w:name w:val="index heading"/>
    <w:basedOn w:val="Normal"/>
    <w:next w:val="Index1"/>
    <w:semiHidden/>
    <w:rsid w:val="00C5521C"/>
    <w:pPr>
      <w:spacing w:before="120" w:after="120"/>
    </w:pPr>
    <w:rPr>
      <w:rFonts w:ascii="Arial" w:hAnsi="Arial"/>
      <w:b/>
      <w:color w:val="918585"/>
      <w:sz w:val="24"/>
    </w:rPr>
  </w:style>
  <w:style w:type="paragraph" w:styleId="Header">
    <w:name w:val="header"/>
    <w:basedOn w:val="Normal"/>
    <w:link w:val="HeaderChar"/>
    <w:rsid w:val="00C552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521C"/>
    <w:rPr>
      <w:rFonts w:ascii="Times New Roman" w:eastAsia="Times New Roman" w:hAnsi="Times New Roman" w:cs="Times New Roman"/>
      <w:sz w:val="16"/>
      <w:szCs w:val="20"/>
      <w:lang w:val="en-GB" w:eastAsia="en-US"/>
    </w:rPr>
  </w:style>
  <w:style w:type="paragraph" w:customStyle="1" w:styleId="Chapter">
    <w:name w:val="Chapter"/>
    <w:basedOn w:val="Normal"/>
    <w:rsid w:val="00C5521C"/>
    <w:pPr>
      <w:spacing w:before="240"/>
    </w:pPr>
    <w:rPr>
      <w:rFonts w:ascii="Times New Roman" w:hAnsi="Times New Roman"/>
      <w:smallCaps/>
      <w:spacing w:val="80"/>
      <w:sz w:val="28"/>
    </w:rPr>
  </w:style>
  <w:style w:type="paragraph" w:customStyle="1" w:styleId="InChapter">
    <w:name w:val="InChapter"/>
    <w:basedOn w:val="Heading3"/>
    <w:rsid w:val="00C5521C"/>
    <w:pPr>
      <w:spacing w:after="240"/>
      <w:outlineLvl w:val="9"/>
    </w:pPr>
    <w:rPr>
      <w:noProof/>
    </w:rPr>
  </w:style>
  <w:style w:type="paragraph" w:styleId="Index2">
    <w:name w:val="index 2"/>
    <w:basedOn w:val="Normal"/>
    <w:next w:val="Normal"/>
    <w:semiHidden/>
    <w:rsid w:val="00C5521C"/>
    <w:pPr>
      <w:tabs>
        <w:tab w:val="right" w:pos="4176"/>
      </w:tabs>
      <w:ind w:left="568" w:hanging="284"/>
    </w:pPr>
    <w:rPr>
      <w:rFonts w:ascii="Garamond" w:hAnsi="Garamond"/>
    </w:rPr>
  </w:style>
  <w:style w:type="paragraph" w:customStyle="1" w:styleId="Byline">
    <w:name w:val="Byline"/>
    <w:rsid w:val="00C552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521C"/>
    <w:pPr>
      <w:tabs>
        <w:tab w:val="clear" w:pos="3600"/>
        <w:tab w:val="clear" w:pos="3958"/>
      </w:tabs>
      <w:jc w:val="right"/>
    </w:pPr>
  </w:style>
  <w:style w:type="paragraph" w:styleId="Caption">
    <w:name w:val="caption"/>
    <w:basedOn w:val="BodyText"/>
    <w:next w:val="Normal"/>
    <w:qFormat/>
    <w:rsid w:val="00C5521C"/>
    <w:pPr>
      <w:framePr w:w="2268" w:hSpace="181" w:vSpace="181" w:wrap="around" w:vAnchor="text" w:hAnchor="page" w:x="1135" w:y="285" w:anchorLock="1"/>
    </w:pPr>
    <w:rPr>
      <w:i/>
    </w:rPr>
  </w:style>
  <w:style w:type="paragraph" w:customStyle="1" w:styleId="MiniTOCTitle">
    <w:name w:val="MiniTOCTitle"/>
    <w:basedOn w:val="Heading4"/>
    <w:rsid w:val="00C5521C"/>
    <w:pPr>
      <w:spacing w:before="240"/>
      <w:outlineLvl w:val="9"/>
    </w:pPr>
    <w:rPr>
      <w:noProof/>
      <w:sz w:val="24"/>
    </w:rPr>
  </w:style>
  <w:style w:type="paragraph" w:customStyle="1" w:styleId="MiniTOCItem">
    <w:name w:val="MiniTOCItem"/>
    <w:basedOn w:val="ListBullet"/>
    <w:rsid w:val="00C5521C"/>
    <w:pPr>
      <w:numPr>
        <w:numId w:val="0"/>
      </w:numPr>
      <w:tabs>
        <w:tab w:val="right" w:leader="dot" w:pos="6521"/>
      </w:tabs>
      <w:spacing w:before="0" w:after="0"/>
    </w:pPr>
  </w:style>
  <w:style w:type="paragraph" w:customStyle="1" w:styleId="TOFTitle">
    <w:name w:val="TOFTitle"/>
    <w:basedOn w:val="TOCTitle"/>
    <w:rsid w:val="00C5521C"/>
  </w:style>
  <w:style w:type="paragraph" w:styleId="TableofFigures">
    <w:name w:val="table of figures"/>
    <w:basedOn w:val="Normal"/>
    <w:next w:val="Normal"/>
    <w:semiHidden/>
    <w:rsid w:val="00C5521C"/>
    <w:pPr>
      <w:tabs>
        <w:tab w:val="right" w:leader="dot" w:pos="9072"/>
      </w:tabs>
      <w:ind w:left="970" w:hanging="403"/>
    </w:pPr>
    <w:rPr>
      <w:rFonts w:ascii="Times New Roman" w:hAnsi="Times New Roman"/>
      <w:b/>
    </w:rPr>
  </w:style>
  <w:style w:type="paragraph" w:styleId="ListNumber">
    <w:name w:val="List Number"/>
    <w:basedOn w:val="List"/>
    <w:rsid w:val="00C5521C"/>
    <w:pPr>
      <w:numPr>
        <w:numId w:val="15"/>
      </w:numPr>
      <w:tabs>
        <w:tab w:val="clear" w:pos="340"/>
      </w:tabs>
    </w:pPr>
  </w:style>
  <w:style w:type="character" w:customStyle="1" w:styleId="WingdingSymbols">
    <w:name w:val="Wingding Symbols"/>
    <w:rsid w:val="00C5521C"/>
    <w:rPr>
      <w:rFonts w:ascii="Wingdings" w:hAnsi="Wingdings"/>
    </w:rPr>
  </w:style>
  <w:style w:type="paragraph" w:customStyle="1" w:styleId="TableHeading">
    <w:name w:val="Table Heading"/>
    <w:basedOn w:val="HeadingBase"/>
    <w:rsid w:val="00C5521C"/>
    <w:pPr>
      <w:keepLines/>
      <w:pBdr>
        <w:bottom w:val="single" w:sz="6" w:space="1" w:color="918585"/>
      </w:pBdr>
      <w:spacing w:before="240"/>
    </w:pPr>
  </w:style>
  <w:style w:type="character" w:customStyle="1" w:styleId="HotSpot">
    <w:name w:val="HotSpot"/>
    <w:rsid w:val="00C5521C"/>
    <w:rPr>
      <w:color w:val="0033CC"/>
      <w:u w:val="none"/>
    </w:rPr>
  </w:style>
  <w:style w:type="paragraph" w:customStyle="1" w:styleId="BodyTextRight">
    <w:name w:val="Body Text Right"/>
    <w:basedOn w:val="BodyText"/>
    <w:rsid w:val="00C5521C"/>
    <w:pPr>
      <w:spacing w:before="0" w:after="0"/>
      <w:jc w:val="right"/>
    </w:pPr>
  </w:style>
  <w:style w:type="paragraph" w:styleId="Index3">
    <w:name w:val="index 3"/>
    <w:basedOn w:val="ListNumber2"/>
    <w:next w:val="Normal"/>
    <w:semiHidden/>
    <w:rsid w:val="00C5521C"/>
    <w:pPr>
      <w:numPr>
        <w:numId w:val="0"/>
      </w:numPr>
      <w:tabs>
        <w:tab w:val="right" w:leader="dot" w:pos="4176"/>
      </w:tabs>
    </w:pPr>
  </w:style>
  <w:style w:type="paragraph" w:styleId="ListNumber2">
    <w:name w:val="List Number 2"/>
    <w:basedOn w:val="List2"/>
    <w:rsid w:val="00C5521C"/>
    <w:pPr>
      <w:numPr>
        <w:numId w:val="10"/>
      </w:numPr>
      <w:tabs>
        <w:tab w:val="clear" w:pos="1060"/>
      </w:tabs>
    </w:pPr>
  </w:style>
  <w:style w:type="paragraph" w:customStyle="1" w:styleId="MarginNote">
    <w:name w:val="Margin Note"/>
    <w:basedOn w:val="BodyText"/>
    <w:rsid w:val="00C552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52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52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521C"/>
    <w:rPr>
      <w:sz w:val="32"/>
    </w:rPr>
  </w:style>
  <w:style w:type="paragraph" w:customStyle="1" w:styleId="HeadingProcedure">
    <w:name w:val="Heading Procedure"/>
    <w:basedOn w:val="HeadingBase"/>
    <w:next w:val="Normal"/>
    <w:rsid w:val="00C5521C"/>
    <w:pPr>
      <w:tabs>
        <w:tab w:val="left" w:pos="0"/>
      </w:tabs>
      <w:spacing w:before="120" w:after="60"/>
    </w:pPr>
    <w:rPr>
      <w:i/>
      <w:color w:val="918585"/>
      <w:sz w:val="22"/>
    </w:rPr>
  </w:style>
  <w:style w:type="paragraph" w:customStyle="1" w:styleId="TableBodyText">
    <w:name w:val="Table Body Text"/>
    <w:basedOn w:val="BodyText"/>
    <w:rsid w:val="00C5521C"/>
    <w:pPr>
      <w:spacing w:before="60" w:after="60"/>
    </w:pPr>
  </w:style>
  <w:style w:type="paragraph" w:styleId="ListContinue">
    <w:name w:val="List Continue"/>
    <w:basedOn w:val="List"/>
    <w:rsid w:val="00C5521C"/>
    <w:pPr>
      <w:ind w:firstLine="0"/>
    </w:pPr>
  </w:style>
  <w:style w:type="paragraph" w:customStyle="1" w:styleId="ListNote">
    <w:name w:val="List Note"/>
    <w:basedOn w:val="List"/>
    <w:rsid w:val="00C5521C"/>
    <w:pPr>
      <w:pBdr>
        <w:top w:val="single" w:sz="6" w:space="2" w:color="918585"/>
        <w:bottom w:val="single" w:sz="6" w:space="2" w:color="918585"/>
      </w:pBdr>
      <w:tabs>
        <w:tab w:val="left" w:pos="1021"/>
      </w:tabs>
      <w:ind w:firstLine="0"/>
    </w:pPr>
  </w:style>
  <w:style w:type="paragraph" w:customStyle="1" w:styleId="Warning">
    <w:name w:val="Warning"/>
    <w:basedOn w:val="BodyText"/>
    <w:rsid w:val="00C5521C"/>
    <w:pPr>
      <w:shd w:val="clear" w:color="auto" w:fill="D9D9D9"/>
      <w:tabs>
        <w:tab w:val="left" w:pos="992"/>
      </w:tabs>
      <w:ind w:left="119" w:right="119"/>
    </w:pPr>
    <w:rPr>
      <w:sz w:val="20"/>
    </w:rPr>
  </w:style>
  <w:style w:type="paragraph" w:customStyle="1" w:styleId="MarginIcons">
    <w:name w:val="Margin Icons"/>
    <w:basedOn w:val="BodyText"/>
    <w:rsid w:val="00C552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521C"/>
    <w:rPr>
      <w:rFonts w:ascii="Courier New" w:hAnsi="Courier New"/>
    </w:rPr>
  </w:style>
  <w:style w:type="paragraph" w:customStyle="1" w:styleId="NoteBullet">
    <w:name w:val="Note Bullet"/>
    <w:basedOn w:val="Note"/>
    <w:rsid w:val="00C5521C"/>
    <w:pPr>
      <w:tabs>
        <w:tab w:val="clear" w:pos="680"/>
      </w:tabs>
      <w:spacing w:before="60" w:after="60"/>
    </w:pPr>
  </w:style>
  <w:style w:type="paragraph" w:customStyle="1" w:styleId="SubHeading2">
    <w:name w:val="SubHeading2"/>
    <w:basedOn w:val="HeadingBase"/>
    <w:rsid w:val="00C5521C"/>
    <w:pPr>
      <w:spacing w:before="240" w:after="60"/>
    </w:pPr>
    <w:rPr>
      <w:sz w:val="20"/>
    </w:rPr>
  </w:style>
  <w:style w:type="paragraph" w:customStyle="1" w:styleId="SubHeading1">
    <w:name w:val="SubHeading1"/>
    <w:basedOn w:val="HeadingBase"/>
    <w:rsid w:val="00C5521C"/>
    <w:pPr>
      <w:spacing w:before="240" w:after="60"/>
    </w:pPr>
    <w:rPr>
      <w:color w:val="918585"/>
      <w:sz w:val="22"/>
    </w:rPr>
  </w:style>
  <w:style w:type="paragraph" w:customStyle="1" w:styleId="SideHeading">
    <w:name w:val="Side Heading"/>
    <w:basedOn w:val="HeadingBase"/>
    <w:rsid w:val="00C552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521C"/>
    <w:pPr>
      <w:tabs>
        <w:tab w:val="num" w:pos="360"/>
      </w:tabs>
    </w:pPr>
  </w:style>
  <w:style w:type="paragraph" w:styleId="PlainText">
    <w:name w:val="Plain Text"/>
    <w:basedOn w:val="Normal"/>
    <w:link w:val="PlainTextChar"/>
    <w:rsid w:val="00C5521C"/>
    <w:rPr>
      <w:sz w:val="20"/>
    </w:rPr>
  </w:style>
  <w:style w:type="character" w:customStyle="1" w:styleId="PlainTextChar">
    <w:name w:val="Plain Text Char"/>
    <w:basedOn w:val="DefaultParagraphFont"/>
    <w:link w:val="PlainText"/>
    <w:rsid w:val="00C5521C"/>
    <w:rPr>
      <w:rFonts w:ascii="Courier New" w:eastAsia="Times New Roman" w:hAnsi="Courier New" w:cs="Times New Roman"/>
      <w:sz w:val="20"/>
      <w:szCs w:val="20"/>
      <w:lang w:eastAsia="en-US"/>
    </w:rPr>
  </w:style>
  <w:style w:type="character" w:customStyle="1" w:styleId="MenuOption">
    <w:name w:val="Menu Option"/>
    <w:basedOn w:val="DefaultParagraphFont"/>
    <w:rsid w:val="00C5521C"/>
    <w:rPr>
      <w:b/>
      <w:smallCaps/>
    </w:rPr>
  </w:style>
  <w:style w:type="paragraph" w:customStyle="1" w:styleId="TableListNumber">
    <w:name w:val="Table List Number"/>
    <w:basedOn w:val="ListNumber"/>
    <w:rsid w:val="00C5521C"/>
    <w:pPr>
      <w:numPr>
        <w:numId w:val="0"/>
      </w:numPr>
    </w:pPr>
  </w:style>
  <w:style w:type="paragraph" w:styleId="TOC4">
    <w:name w:val="toc 4"/>
    <w:basedOn w:val="TOCBase"/>
    <w:next w:val="Normal"/>
    <w:semiHidden/>
    <w:rsid w:val="00C5521C"/>
    <w:pPr>
      <w:tabs>
        <w:tab w:val="right" w:leader="dot" w:pos="9071"/>
      </w:tabs>
      <w:ind w:left="1701"/>
    </w:pPr>
  </w:style>
  <w:style w:type="paragraph" w:customStyle="1" w:styleId="ListAlpha">
    <w:name w:val="List Alpha"/>
    <w:basedOn w:val="List"/>
    <w:rsid w:val="00C5521C"/>
    <w:pPr>
      <w:numPr>
        <w:numId w:val="9"/>
      </w:numPr>
    </w:pPr>
  </w:style>
  <w:style w:type="paragraph" w:customStyle="1" w:styleId="ListAlpha2">
    <w:name w:val="List Alpha 2"/>
    <w:basedOn w:val="List2"/>
    <w:rsid w:val="00C5521C"/>
    <w:pPr>
      <w:numPr>
        <w:numId w:val="8"/>
      </w:numPr>
    </w:pPr>
  </w:style>
  <w:style w:type="paragraph" w:styleId="List2">
    <w:name w:val="List 2"/>
    <w:basedOn w:val="BodyText"/>
    <w:rsid w:val="00C5521C"/>
    <w:pPr>
      <w:tabs>
        <w:tab w:val="left" w:pos="680"/>
      </w:tabs>
      <w:spacing w:before="60" w:after="60"/>
      <w:ind w:left="680" w:hanging="340"/>
    </w:pPr>
  </w:style>
  <w:style w:type="paragraph" w:styleId="List3">
    <w:name w:val="List 3"/>
    <w:basedOn w:val="BodyText"/>
    <w:rsid w:val="00C5521C"/>
    <w:pPr>
      <w:tabs>
        <w:tab w:val="left" w:pos="1021"/>
      </w:tabs>
      <w:spacing w:before="60" w:after="60"/>
      <w:ind w:left="1020" w:hanging="340"/>
    </w:pPr>
  </w:style>
  <w:style w:type="paragraph" w:styleId="List4">
    <w:name w:val="List 4"/>
    <w:basedOn w:val="BodyText"/>
    <w:rsid w:val="00C5521C"/>
    <w:pPr>
      <w:tabs>
        <w:tab w:val="left" w:pos="1361"/>
      </w:tabs>
      <w:spacing w:before="60" w:after="60"/>
      <w:ind w:left="1361" w:hanging="340"/>
    </w:pPr>
  </w:style>
  <w:style w:type="paragraph" w:styleId="List5">
    <w:name w:val="List 5"/>
    <w:basedOn w:val="BodyText"/>
    <w:rsid w:val="00C5521C"/>
    <w:pPr>
      <w:tabs>
        <w:tab w:val="left" w:pos="1701"/>
      </w:tabs>
      <w:spacing w:before="60" w:after="60"/>
      <w:ind w:left="1701" w:hanging="340"/>
    </w:pPr>
  </w:style>
  <w:style w:type="paragraph" w:styleId="ListBullet3">
    <w:name w:val="List Bullet 3"/>
    <w:basedOn w:val="List3"/>
    <w:rsid w:val="00C5521C"/>
    <w:pPr>
      <w:numPr>
        <w:numId w:val="14"/>
      </w:numPr>
      <w:tabs>
        <w:tab w:val="clear" w:pos="1021"/>
      </w:tabs>
      <w:ind w:left="1037" w:hanging="357"/>
    </w:pPr>
  </w:style>
  <w:style w:type="paragraph" w:styleId="ListBullet4">
    <w:name w:val="List Bullet 4"/>
    <w:basedOn w:val="List4"/>
    <w:rsid w:val="00C5521C"/>
    <w:pPr>
      <w:numPr>
        <w:numId w:val="3"/>
      </w:numPr>
      <w:tabs>
        <w:tab w:val="clear" w:pos="1361"/>
      </w:tabs>
    </w:pPr>
  </w:style>
  <w:style w:type="paragraph" w:styleId="ListBullet5">
    <w:name w:val="List Bullet 5"/>
    <w:basedOn w:val="List5"/>
    <w:rsid w:val="00C5521C"/>
    <w:pPr>
      <w:numPr>
        <w:numId w:val="4"/>
      </w:numPr>
    </w:pPr>
  </w:style>
  <w:style w:type="paragraph" w:styleId="ListContinue2">
    <w:name w:val="List Continue 2"/>
    <w:basedOn w:val="List2"/>
    <w:rsid w:val="00C5521C"/>
    <w:pPr>
      <w:ind w:firstLine="0"/>
    </w:pPr>
  </w:style>
  <w:style w:type="paragraph" w:styleId="ListContinue3">
    <w:name w:val="List Continue 3"/>
    <w:basedOn w:val="List3"/>
    <w:rsid w:val="00C5521C"/>
    <w:pPr>
      <w:ind w:left="1021" w:firstLine="0"/>
    </w:pPr>
  </w:style>
  <w:style w:type="paragraph" w:styleId="ListContinue4">
    <w:name w:val="List Continue 4"/>
    <w:basedOn w:val="List4"/>
    <w:rsid w:val="00C5521C"/>
    <w:pPr>
      <w:ind w:firstLine="0"/>
    </w:pPr>
  </w:style>
  <w:style w:type="paragraph" w:styleId="ListContinue5">
    <w:name w:val="List Continue 5"/>
    <w:basedOn w:val="List5"/>
    <w:rsid w:val="00C5521C"/>
    <w:pPr>
      <w:ind w:firstLine="0"/>
    </w:pPr>
  </w:style>
  <w:style w:type="paragraph" w:styleId="ListNumber3">
    <w:name w:val="List Number 3"/>
    <w:basedOn w:val="List3"/>
    <w:rsid w:val="00C5521C"/>
    <w:pPr>
      <w:numPr>
        <w:numId w:val="5"/>
      </w:numPr>
    </w:pPr>
  </w:style>
  <w:style w:type="paragraph" w:styleId="ListNumber4">
    <w:name w:val="List Number 4"/>
    <w:basedOn w:val="List4"/>
    <w:rsid w:val="00C5521C"/>
    <w:pPr>
      <w:numPr>
        <w:numId w:val="6"/>
      </w:numPr>
    </w:pPr>
  </w:style>
  <w:style w:type="paragraph" w:styleId="ListNumber5">
    <w:name w:val="List Number 5"/>
    <w:basedOn w:val="List5"/>
    <w:rsid w:val="00C5521C"/>
    <w:pPr>
      <w:numPr>
        <w:numId w:val="7"/>
      </w:numPr>
    </w:pPr>
  </w:style>
  <w:style w:type="paragraph" w:styleId="BlockText">
    <w:name w:val="Block Text"/>
    <w:basedOn w:val="Normal"/>
    <w:rsid w:val="00C5521C"/>
    <w:pPr>
      <w:spacing w:after="120"/>
      <w:ind w:left="1440" w:right="1440"/>
    </w:pPr>
  </w:style>
  <w:style w:type="character" w:customStyle="1" w:styleId="Subscript">
    <w:name w:val="Subscript"/>
    <w:basedOn w:val="DefaultParagraphFont"/>
    <w:rsid w:val="00C5521C"/>
    <w:rPr>
      <w:sz w:val="16"/>
      <w:vertAlign w:val="subscript"/>
    </w:rPr>
  </w:style>
  <w:style w:type="character" w:customStyle="1" w:styleId="Superscript">
    <w:name w:val="Superscript"/>
    <w:basedOn w:val="DefaultParagraphFont"/>
    <w:rsid w:val="00C5521C"/>
    <w:rPr>
      <w:sz w:val="16"/>
      <w:vertAlign w:val="superscript"/>
    </w:rPr>
  </w:style>
  <w:style w:type="character" w:customStyle="1" w:styleId="Symbols">
    <w:name w:val="Symbols"/>
    <w:basedOn w:val="DefaultParagraphFont"/>
    <w:rsid w:val="00C5521C"/>
    <w:rPr>
      <w:rFonts w:ascii="Symbol" w:hAnsi="Symbol"/>
    </w:rPr>
  </w:style>
  <w:style w:type="character" w:customStyle="1" w:styleId="MenuOptions">
    <w:name w:val="Menu Options"/>
    <w:basedOn w:val="DefaultParagraphFont"/>
    <w:rsid w:val="00C5521C"/>
    <w:rPr>
      <w:rFonts w:ascii="Arial Narrow" w:hAnsi="Arial Narrow"/>
      <w:smallCaps/>
    </w:rPr>
  </w:style>
  <w:style w:type="character" w:customStyle="1" w:styleId="Buttons">
    <w:name w:val="Buttons"/>
    <w:basedOn w:val="DefaultParagraphFont"/>
    <w:rsid w:val="00C5521C"/>
    <w:rPr>
      <w:b/>
    </w:rPr>
  </w:style>
  <w:style w:type="character" w:customStyle="1" w:styleId="Underlined">
    <w:name w:val="Underlined"/>
    <w:basedOn w:val="DefaultParagraphFont"/>
    <w:rsid w:val="00C5521C"/>
    <w:rPr>
      <w:u w:val="single"/>
    </w:rPr>
  </w:style>
  <w:style w:type="paragraph" w:customStyle="1" w:styleId="TableBodyTextRight">
    <w:name w:val="Table Body Text Right"/>
    <w:basedOn w:val="TableBodyText"/>
    <w:rsid w:val="00C5521C"/>
    <w:pPr>
      <w:widowControl w:val="0"/>
      <w:autoSpaceDE w:val="0"/>
      <w:autoSpaceDN w:val="0"/>
      <w:adjustRightInd w:val="0"/>
      <w:jc w:val="right"/>
    </w:pPr>
    <w:rPr>
      <w:rFonts w:cs="Arial"/>
      <w:szCs w:val="18"/>
    </w:rPr>
  </w:style>
  <w:style w:type="paragraph" w:customStyle="1" w:styleId="CopyrightText">
    <w:name w:val="Copyright Text"/>
    <w:basedOn w:val="BodyText"/>
    <w:rsid w:val="00C5521C"/>
    <w:rPr>
      <w:sz w:val="18"/>
    </w:rPr>
  </w:style>
  <w:style w:type="paragraph" w:customStyle="1" w:styleId="BodySmallRight">
    <w:name w:val="Body Small Right"/>
    <w:basedOn w:val="BodyTextRight"/>
    <w:rsid w:val="00C5521C"/>
    <w:rPr>
      <w:sz w:val="18"/>
      <w:szCs w:val="18"/>
    </w:rPr>
  </w:style>
  <w:style w:type="paragraph" w:customStyle="1" w:styleId="MarginEdition">
    <w:name w:val="Margin Edition"/>
    <w:basedOn w:val="MarginNote"/>
    <w:rsid w:val="00C5521C"/>
    <w:pPr>
      <w:spacing w:before="0" w:after="0"/>
    </w:pPr>
    <w:rPr>
      <w:rFonts w:ascii="Times New Roman" w:hAnsi="Times New Roman"/>
      <w:color w:val="999999"/>
    </w:rPr>
  </w:style>
  <w:style w:type="paragraph" w:customStyle="1" w:styleId="Spacer">
    <w:name w:val="Spacer"/>
    <w:basedOn w:val="Normal"/>
    <w:rsid w:val="00C5521C"/>
    <w:rPr>
      <w:sz w:val="2"/>
      <w:szCs w:val="2"/>
    </w:rPr>
  </w:style>
  <w:style w:type="character" w:customStyle="1" w:styleId="Small">
    <w:name w:val="Small"/>
    <w:basedOn w:val="DefaultParagraphFont"/>
    <w:rsid w:val="00C5521C"/>
    <w:rPr>
      <w:sz w:val="16"/>
    </w:rPr>
  </w:style>
  <w:style w:type="paragraph" w:customStyle="1" w:styleId="WideTable">
    <w:name w:val="Wide Table"/>
    <w:basedOn w:val="Normal"/>
    <w:rsid w:val="00C5521C"/>
    <w:pPr>
      <w:ind w:left="-1418"/>
    </w:pPr>
    <w:rPr>
      <w:sz w:val="2"/>
      <w:szCs w:val="2"/>
    </w:rPr>
  </w:style>
  <w:style w:type="character" w:styleId="PageNumber">
    <w:name w:val="page number"/>
    <w:basedOn w:val="DefaultParagraphFont"/>
    <w:rsid w:val="00C5521C"/>
  </w:style>
  <w:style w:type="paragraph" w:styleId="Quote">
    <w:name w:val="Quote"/>
    <w:basedOn w:val="Heading1"/>
    <w:link w:val="QuoteChar"/>
    <w:qFormat/>
    <w:rsid w:val="00C5521C"/>
    <w:rPr>
      <w:b w:val="0"/>
      <w:sz w:val="72"/>
      <w:szCs w:val="72"/>
      <w:lang w:val="en-NZ"/>
    </w:rPr>
  </w:style>
  <w:style w:type="character" w:customStyle="1" w:styleId="QuoteChar">
    <w:name w:val="Quote Char"/>
    <w:basedOn w:val="DefaultParagraphFont"/>
    <w:link w:val="Quote"/>
    <w:rsid w:val="00C552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521C"/>
    <w:pPr>
      <w:pageBreakBefore/>
    </w:pPr>
  </w:style>
  <w:style w:type="paragraph" w:customStyle="1" w:styleId="Border">
    <w:name w:val="Border"/>
    <w:basedOn w:val="Normal"/>
    <w:qFormat/>
    <w:rsid w:val="00C552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521C"/>
    <w:rPr>
      <w:b/>
      <w:bCs/>
      <w:i/>
      <w:iCs/>
      <w:color w:val="auto"/>
    </w:rPr>
  </w:style>
  <w:style w:type="paragraph" w:styleId="IntenseQuote">
    <w:name w:val="Intense Quote"/>
    <w:basedOn w:val="Normal"/>
    <w:next w:val="Normal"/>
    <w:link w:val="IntenseQuoteChar"/>
    <w:uiPriority w:val="30"/>
    <w:qFormat/>
    <w:rsid w:val="00C552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52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521C"/>
    <w:rPr>
      <w:smallCaps/>
      <w:color w:val="auto"/>
      <w:u w:val="single"/>
    </w:rPr>
  </w:style>
  <w:style w:type="character" w:styleId="IntenseReference">
    <w:name w:val="Intense Reference"/>
    <w:basedOn w:val="DefaultParagraphFont"/>
    <w:uiPriority w:val="32"/>
    <w:qFormat/>
    <w:rsid w:val="00C5521C"/>
    <w:rPr>
      <w:b/>
      <w:bCs/>
      <w:smallCaps/>
      <w:color w:val="auto"/>
      <w:spacing w:val="5"/>
      <w:u w:val="single"/>
    </w:rPr>
  </w:style>
  <w:style w:type="paragraph" w:customStyle="1" w:styleId="2ColumnHeading">
    <w:name w:val="2Column Heading"/>
    <w:basedOn w:val="BodyText"/>
    <w:qFormat/>
    <w:rsid w:val="00C5521C"/>
    <w:pPr>
      <w:spacing w:after="60"/>
      <w:ind w:left="-2268"/>
    </w:pPr>
    <w:rPr>
      <w:b/>
    </w:rPr>
  </w:style>
  <w:style w:type="paragraph" w:customStyle="1" w:styleId="Heading1TOC">
    <w:name w:val="Heading1 TOC"/>
    <w:basedOn w:val="Normal"/>
    <w:qFormat/>
    <w:rsid w:val="00C5521C"/>
    <w:pPr>
      <w:spacing w:before="240" w:after="120"/>
    </w:pPr>
    <w:rPr>
      <w:rFonts w:ascii="Times New Roman" w:hAnsi="Times New Roman"/>
      <w:b/>
      <w:sz w:val="32"/>
    </w:rPr>
  </w:style>
  <w:style w:type="paragraph" w:customStyle="1" w:styleId="Heading2TOC">
    <w:name w:val="Heading2 TOC"/>
    <w:basedOn w:val="Normal"/>
    <w:qFormat/>
    <w:rsid w:val="00C5521C"/>
    <w:pPr>
      <w:spacing w:before="240" w:after="60"/>
    </w:pPr>
    <w:rPr>
      <w:rFonts w:ascii="Times New Roman" w:hAnsi="Times New Roman"/>
      <w:b/>
      <w:sz w:val="28"/>
    </w:rPr>
  </w:style>
  <w:style w:type="character" w:customStyle="1" w:styleId="Underline">
    <w:name w:val="Underline"/>
    <w:basedOn w:val="DefaultParagraphFont"/>
    <w:qFormat/>
    <w:rsid w:val="00C5521C"/>
    <w:rPr>
      <w:u w:val="single"/>
    </w:rPr>
  </w:style>
  <w:style w:type="character" w:customStyle="1" w:styleId="BoldandItalics">
    <w:name w:val="Bold and Italics"/>
    <w:qFormat/>
    <w:rsid w:val="00C5521C"/>
    <w:rPr>
      <w:b/>
      <w:i/>
      <w:u w:val="none"/>
    </w:rPr>
  </w:style>
  <w:style w:type="paragraph" w:styleId="BalloonText">
    <w:name w:val="Balloon Text"/>
    <w:basedOn w:val="Normal"/>
    <w:link w:val="BalloonTextChar"/>
    <w:rsid w:val="00C5521C"/>
    <w:rPr>
      <w:rFonts w:ascii="Tahoma" w:hAnsi="Tahoma" w:cs="Tahoma"/>
      <w:sz w:val="16"/>
      <w:szCs w:val="16"/>
    </w:rPr>
  </w:style>
  <w:style w:type="character" w:customStyle="1" w:styleId="BalloonTextChar">
    <w:name w:val="Balloon Text Char"/>
    <w:basedOn w:val="DefaultParagraphFont"/>
    <w:link w:val="BalloonText"/>
    <w:rsid w:val="00C552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52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552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521C"/>
    <w:rPr>
      <w:b/>
      <w:color w:val="660033"/>
      <w:spacing w:val="0"/>
    </w:rPr>
  </w:style>
  <w:style w:type="paragraph" w:customStyle="1" w:styleId="Nameditemlist">
    <w:name w:val="Named item list"/>
    <w:basedOn w:val="BodyText"/>
    <w:qFormat/>
    <w:rsid w:val="00C5521C"/>
    <w:pPr>
      <w:tabs>
        <w:tab w:val="left" w:pos="2835"/>
      </w:tabs>
      <w:ind w:left="2835" w:hanging="2835"/>
    </w:pPr>
  </w:style>
  <w:style w:type="paragraph" w:customStyle="1" w:styleId="BodyTextnopadding">
    <w:name w:val="Body Text no padding"/>
    <w:basedOn w:val="BodyText"/>
    <w:qFormat/>
    <w:rsid w:val="00C5521C"/>
    <w:pPr>
      <w:spacing w:before="0" w:after="0"/>
    </w:pPr>
  </w:style>
  <w:style w:type="paragraph" w:customStyle="1" w:styleId="BodyTextBold">
    <w:name w:val="Body Text Bold"/>
    <w:basedOn w:val="BodyText"/>
    <w:qFormat/>
    <w:rsid w:val="00C5521C"/>
    <w:rPr>
      <w:b/>
    </w:rPr>
  </w:style>
  <w:style w:type="character" w:styleId="Hyperlink">
    <w:name w:val="Hyperlink"/>
    <w:basedOn w:val="DefaultParagraphFont"/>
    <w:uiPriority w:val="99"/>
    <w:unhideWhenUsed/>
    <w:rsid w:val="006E6E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954</Words>
  <Characters>6166</Characters>
  <Application>Microsoft Office Word</Application>
  <DocSecurity>0</DocSecurity>
  <Lines>186</Lines>
  <Paragraphs>131</Paragraphs>
  <ScaleCrop>false</ScaleCrop>
  <Company>Author-it Software Corporation Ltd.</Company>
  <LinksUpToDate>false</LinksUpToDate>
  <CharactersWithSpaces>6989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ICTTEN527 Plan wireless mesh networks</dc:title>
  <dc:subject>Approved</dc:subject>
  <dc:creator>Future Skills Organisation</dc:creator>
  <cp:keywords>Release: 1</cp:keywords>
  <dc:description>Review Date: 12 April 2008</dc:description>
  <cp:lastModifiedBy>HSD_TPCMSd.prod</cp:lastModifiedBy>
  <cp:revision>3</cp:revision>
  <dcterms:created xsi:type="dcterms:W3CDTF">2025-03-01T09:39:00Z</dcterms:created>
  <dcterms:modified xsi:type="dcterms:W3CDTF">2025-03-01T09:39:00Z</dcterms:modified>
</cp:coreProperties>
</file>