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364" w:rsidP="006F0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ICTTEN523 Locate, diagnose and rectify complex system equipment faults</w:t>
      </w:r>
      <w:r>
        <w:fldChar w:fldCharType="end"/>
      </w:r>
    </w:p>
    <w:p w:rsidR="006F0364" w:rsidP="006F0364">
      <w:pPr>
        <w:pStyle w:val="Version"/>
        <w:sectPr w:rsidSect="00FF0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AB7" w:rsidP="00FF0AB7">
      <w:pPr>
        <w:pStyle w:val="SuperHeading"/>
      </w:pPr>
      <w:r w:rsidRPr="00FF0AB7">
        <w:t>ICTTEN523 Locate, diagnose and rectify complex system equipment faults</w:t>
      </w:r>
    </w:p>
    <w:p w:rsidR="00000000" w:rsidRPr="00FF0AB7" w:rsidP="00FF0AB7">
      <w:pPr>
        <w:pStyle w:val="Heading1"/>
      </w:pPr>
      <w:bookmarkStart w:id="1" w:name="O_1143217"/>
      <w:bookmarkEnd w:id="1"/>
      <w:r w:rsidRPr="00FF0A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F0A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rPr>
                <w:rStyle w:val="SpecialBold"/>
              </w:rPr>
              <w:t>Comments</w:t>
            </w:r>
          </w:p>
        </w:tc>
      </w:tr>
      <w:tr w:rsidTr="00FF0A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t>This version first released with ICT Information and Communications Technology Training Package Version 7.0.</w:t>
            </w:r>
          </w:p>
        </w:tc>
      </w:tr>
    </w:tbl>
    <w:p w:rsidR="00000000" w:rsidRPr="00FF0AB7" w:rsidP="00FF0AB7">
      <w:pPr>
        <w:pStyle w:val="BodyText"/>
      </w:pPr>
    </w:p>
    <w:p w:rsidR="00000000" w:rsidRPr="00FF0AB7" w:rsidP="00FF0AB7">
      <w:pPr>
        <w:pStyle w:val="AllowPageBreak"/>
      </w:pPr>
    </w:p>
    <w:p w:rsidR="00000000" w:rsidRPr="00FF0AB7" w:rsidP="00FF0AB7">
      <w:pPr>
        <w:pStyle w:val="Heading1"/>
      </w:pPr>
      <w:bookmarkStart w:id="2" w:name="O_1143222"/>
      <w:bookmarkEnd w:id="2"/>
      <w:r w:rsidRPr="00FF0AB7">
        <w:t>Application</w:t>
      </w:r>
    </w:p>
    <w:p w:rsidR="00000000" w:rsidRPr="00FF0AB7" w:rsidP="006F0364">
      <w:pPr>
        <w:pStyle w:val="BodyText"/>
      </w:pPr>
      <w:r w:rsidRPr="00FF0AB7">
        <w:t>This unit describes the skills and knowledge required to identify faults in upstream or downstream services that may require involvement of third-party providers.</w:t>
      </w:r>
    </w:p>
    <w:p w:rsidR="00000000" w:rsidRPr="00FF0AB7" w:rsidP="006F0364">
      <w:pPr>
        <w:pStyle w:val="BodyText"/>
      </w:pPr>
      <w:r w:rsidRPr="00FF0AB7">
        <w:t>It applies to individuals working as network engineering office</w:t>
      </w:r>
      <w:r w:rsidRPr="00FF0AB7">
        <w:t>rs, installers, maintenance staff, and manufacturer and equipment specialists. They work closely with others and rectify technical faults.</w:t>
      </w:r>
    </w:p>
    <w:p w:rsidR="00000000" w:rsidRPr="00FF0AB7" w:rsidP="006F0364">
      <w:pPr>
        <w:pStyle w:val="BodyText"/>
      </w:pPr>
      <w:r w:rsidRPr="00FF0AB7">
        <w:t>No licensing, legislative or certification requirements apply to this unit at the time of publication.</w:t>
      </w:r>
    </w:p>
    <w:p w:rsidR="00000000" w:rsidRPr="00FF0AB7" w:rsidP="00FF0AB7">
      <w:pPr>
        <w:pStyle w:val="Heading1"/>
      </w:pPr>
      <w:bookmarkStart w:id="3" w:name="O_1143221"/>
      <w:bookmarkEnd w:id="3"/>
      <w:r w:rsidRPr="00FF0AB7">
        <w:t>Unit Sector</w:t>
      </w:r>
    </w:p>
    <w:p w:rsidR="00000000" w:rsidRPr="00FF0AB7" w:rsidP="006F0364">
      <w:pPr>
        <w:pStyle w:val="BodyText"/>
      </w:pPr>
      <w:r w:rsidRPr="00FF0AB7">
        <w:t>Telecommunications Networks Engineering</w:t>
      </w:r>
    </w:p>
    <w:p w:rsidR="00000000" w:rsidRPr="00FF0AB7" w:rsidP="00FF0AB7">
      <w:pPr>
        <w:pStyle w:val="Heading1"/>
      </w:pPr>
      <w:bookmarkStart w:id="4" w:name="O_1143220"/>
      <w:bookmarkEnd w:id="4"/>
      <w:r w:rsidRPr="00FF0AB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rPr>
                <w:rStyle w:val="SpecialBold"/>
              </w:rPr>
              <w:t>PERFORMANCE CRITERIA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"/>
              <w:rPr>
                <w:lang w:val="en-NZ"/>
              </w:rPr>
            </w:pPr>
            <w:r w:rsidRPr="00FF0AB7">
              <w:t>1. Prepare to locate and rectify complex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"/>
            </w:pPr>
            <w:r w:rsidRPr="00FF0AB7">
              <w:t xml:space="preserve">1.1 Notify client to arrange site access according to organisational procedures </w:t>
            </w:r>
          </w:p>
          <w:p w:rsidR="00000000" w:rsidRPr="00FF0AB7" w:rsidP="00FF0AB7">
            <w:pPr>
              <w:pStyle w:val="List"/>
            </w:pPr>
            <w:r w:rsidRPr="00FF0AB7">
              <w:t>1.2 Obtain and interpret resul</w:t>
            </w:r>
            <w:r w:rsidRPr="00FF0AB7">
              <w:t>ts of action taken by previous fault repairers</w:t>
            </w:r>
          </w:p>
          <w:p w:rsidR="00000000" w:rsidRPr="00FF0AB7" w:rsidP="00FF0AB7">
            <w:pPr>
              <w:pStyle w:val="List"/>
            </w:pPr>
            <w:r w:rsidRPr="00FF0AB7">
              <w:t>1.3 Obtain fault history from relevant personnel and establish fault patterns according to data and organisational procedures and requirements</w:t>
            </w:r>
          </w:p>
          <w:p w:rsidR="00000000" w:rsidRPr="00FF0AB7" w:rsidP="00FF0AB7">
            <w:pPr>
              <w:pStyle w:val="List"/>
            </w:pPr>
            <w:r w:rsidRPr="00FF0AB7">
              <w:t>1.4 Discuss and develop strategies for fault identification and re</w:t>
            </w:r>
            <w:r w:rsidRPr="00FF0AB7">
              <w:t>pair with relevant personnel</w:t>
            </w:r>
          </w:p>
          <w:p w:rsidR="00000000" w:rsidRPr="00FF0AB7" w:rsidP="00FF0AB7">
            <w:pPr>
              <w:pStyle w:val="List"/>
            </w:pPr>
            <w:r w:rsidRPr="00FF0AB7">
              <w:t xml:space="preserve">1.5 Obtain tools and test identified faulty equipment according to </w:t>
            </w:r>
            <w:r w:rsidRPr="00FF0AB7">
              <w:t>organisational procedures and manufacturer specifications</w:t>
            </w:r>
          </w:p>
          <w:p w:rsidR="00000000" w:rsidP="00FF0AB7">
            <w:pPr>
              <w:pStyle w:val="List"/>
              <w:rPr>
                <w:lang w:val="en-NZ"/>
              </w:rPr>
            </w:pPr>
            <w:r w:rsidRPr="00FF0AB7">
              <w:t>1.6 Set up equipment according to manufacturer specifications and safe work practices, and reconfigure</w:t>
            </w:r>
            <w:r w:rsidRPr="00FF0AB7">
              <w:t xml:space="preserve"> as required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"/>
              <w:rPr>
                <w:lang w:val="en-NZ"/>
              </w:rPr>
            </w:pPr>
            <w:r w:rsidRPr="00FF0AB7">
              <w:t>2. Locate and diagnose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"/>
            </w:pPr>
            <w:r w:rsidRPr="00FF0AB7">
              <w:t>2.1 Isolate and test fault and remove likely variables from assessment, following organisational policies and procedures</w:t>
            </w:r>
          </w:p>
          <w:p w:rsidR="00000000" w:rsidRPr="00FF0AB7" w:rsidP="00FF0AB7">
            <w:pPr>
              <w:pStyle w:val="List"/>
            </w:pPr>
            <w:r w:rsidRPr="00FF0AB7">
              <w:t>2.2 Escalate equipment fault identification and seek diagnosis advice from relevant personn</w:t>
            </w:r>
            <w:r w:rsidRPr="00FF0AB7">
              <w:t>el</w:t>
            </w:r>
          </w:p>
          <w:p w:rsidR="00000000" w:rsidRPr="00FF0AB7" w:rsidP="00FF0AB7">
            <w:pPr>
              <w:pStyle w:val="List"/>
            </w:pPr>
            <w:r w:rsidRPr="00FF0AB7">
              <w:t>2.3 Diagnose fault according to organisational procedures</w:t>
            </w:r>
          </w:p>
          <w:p w:rsidR="00000000" w:rsidRPr="00FF0AB7" w:rsidP="00FF0AB7">
            <w:pPr>
              <w:pStyle w:val="List"/>
            </w:pPr>
            <w:r w:rsidRPr="00FF0AB7">
              <w:t>2.4 Provide progress reports to relevant personnel</w:t>
            </w:r>
          </w:p>
          <w:p w:rsidR="00000000" w:rsidRPr="00FF0AB7" w:rsidP="00FF0AB7">
            <w:pPr>
              <w:pStyle w:val="List"/>
            </w:pPr>
            <w:r w:rsidRPr="00FF0AB7">
              <w:t>2.5 Seek guidance from national support in fault diagnosis as required, and with third-party vendors for unknown faults</w:t>
            </w:r>
          </w:p>
          <w:p w:rsidR="00000000" w:rsidP="00FF0AB7">
            <w:pPr>
              <w:pStyle w:val="List"/>
              <w:rPr>
                <w:lang w:val="en-NZ"/>
              </w:rPr>
            </w:pPr>
            <w:r w:rsidRPr="00FF0AB7">
              <w:t>2.6 Negotiate required system downtime with relevant personnel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"/>
              <w:rPr>
                <w:lang w:val="en-NZ"/>
              </w:rPr>
            </w:pPr>
            <w:r w:rsidRPr="00FF0AB7">
              <w:t>3. Rectify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"/>
            </w:pPr>
            <w:r w:rsidRPr="00FF0AB7">
              <w:t>3.1 Identify fault rectification options and present to client</w:t>
            </w:r>
          </w:p>
          <w:p w:rsidR="00000000" w:rsidRPr="00FF0AB7" w:rsidP="00FF0AB7">
            <w:pPr>
              <w:pStyle w:val="List"/>
            </w:pPr>
            <w:r w:rsidRPr="00FF0AB7">
              <w:t>3.2 Rectify fault according to findings</w:t>
            </w:r>
          </w:p>
          <w:p w:rsidR="00000000" w:rsidRPr="00FF0AB7" w:rsidP="00FF0AB7">
            <w:pPr>
              <w:pStyle w:val="List"/>
            </w:pPr>
            <w:r w:rsidRPr="00FF0AB7">
              <w:t>3.3 Replace, reprogram and repair faulty equipment according to service</w:t>
            </w:r>
            <w:r w:rsidRPr="00FF0AB7">
              <w:t xml:space="preserve"> agreement and guidance</w:t>
            </w:r>
          </w:p>
          <w:p w:rsidR="00000000" w:rsidRPr="00FF0AB7" w:rsidP="00FF0AB7">
            <w:pPr>
              <w:pStyle w:val="List"/>
            </w:pPr>
            <w:r w:rsidRPr="00FF0AB7">
              <w:t xml:space="preserve">3.4 Dismantle and remove temporary service according to organisational requirements </w:t>
            </w:r>
          </w:p>
          <w:p w:rsidR="00000000" w:rsidRPr="00FF0AB7" w:rsidP="00FF0AB7">
            <w:pPr>
              <w:pStyle w:val="List"/>
            </w:pPr>
            <w:r w:rsidRPr="00FF0AB7">
              <w:t>3.5 Perform routine checks and identify faults</w:t>
            </w:r>
          </w:p>
          <w:p w:rsidR="00000000" w:rsidP="00FF0AB7">
            <w:pPr>
              <w:pStyle w:val="List"/>
              <w:rPr>
                <w:lang w:val="en-NZ"/>
              </w:rPr>
            </w:pPr>
            <w:r w:rsidRPr="00FF0AB7">
              <w:t xml:space="preserve">3.6 Notify client of additional faults and replace, reprogram and repair faults within the scope of </w:t>
            </w:r>
            <w:r w:rsidRPr="00FF0AB7">
              <w:t>agreement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"/>
              <w:rPr>
                <w:lang w:val="en-NZ"/>
              </w:rPr>
            </w:pPr>
            <w:r w:rsidRPr="00FF0AB7">
              <w:t>4. Clean up worksite and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"/>
            </w:pPr>
            <w:r w:rsidRPr="00FF0AB7">
              <w:t>4.1 Record and document fault location and equipment faults</w:t>
            </w:r>
          </w:p>
          <w:p w:rsidR="00000000" w:rsidRPr="00FF0AB7" w:rsidP="00FF0AB7">
            <w:pPr>
              <w:pStyle w:val="List"/>
            </w:pPr>
            <w:r w:rsidRPr="00FF0AB7">
              <w:t>4.2 Remove and dispose of waste and debris from worksite according to environmental requirements</w:t>
            </w:r>
          </w:p>
          <w:p w:rsidR="00000000" w:rsidRPr="00FF0AB7" w:rsidP="00FF0AB7">
            <w:pPr>
              <w:pStyle w:val="List"/>
            </w:pPr>
            <w:r w:rsidRPr="00FF0AB7">
              <w:t>4.3 Restore worksite to client’s satisfa</w:t>
            </w:r>
            <w:r w:rsidRPr="00FF0AB7">
              <w:t>ction and receive client signoff</w:t>
            </w:r>
          </w:p>
          <w:p w:rsidR="00000000" w:rsidRPr="00FF0AB7" w:rsidP="00FF0AB7">
            <w:pPr>
              <w:pStyle w:val="List"/>
            </w:pPr>
            <w:r w:rsidRPr="00FF0AB7">
              <w:t>4.4 Complete and submit required documentation and explain rectification actions to relevant personnel</w:t>
            </w:r>
          </w:p>
        </w:tc>
      </w:tr>
    </w:tbl>
    <w:p w:rsidR="00000000" w:rsidRPr="00FF0AB7" w:rsidP="00FF0AB7">
      <w:pPr>
        <w:pStyle w:val="BodyText"/>
      </w:pPr>
    </w:p>
    <w:p w:rsidR="00000000" w:rsidRPr="00FF0AB7" w:rsidP="00FF0AB7">
      <w:pPr>
        <w:pStyle w:val="AllowPageBreak"/>
      </w:pPr>
    </w:p>
    <w:p w:rsidR="00000000" w:rsidRPr="00FF0AB7" w:rsidP="00FF0AB7">
      <w:pPr>
        <w:pStyle w:val="Heading1"/>
      </w:pPr>
      <w:bookmarkStart w:id="5" w:name="O_1143219"/>
      <w:bookmarkEnd w:id="5"/>
      <w:r w:rsidRPr="00FF0AB7">
        <w:t>Foundation Skills</w:t>
      </w:r>
    </w:p>
    <w:p w:rsidR="00000000" w:rsidRPr="006F0364" w:rsidP="006F0364">
      <w:pPr>
        <w:pStyle w:val="BodyText"/>
        <w:rPr>
          <w:i/>
        </w:rPr>
      </w:pPr>
      <w:r w:rsidRPr="006F036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rPr>
                <w:rStyle w:val="SpecialBold"/>
              </w:rPr>
              <w:t>DESCRIPTION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Uses mathematical formulae to interpret technical data, such as spe</w:t>
            </w:r>
            <w:r w:rsidRPr="00FF0AB7">
              <w:t>cifications of equipment operations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Bullet"/>
            </w:pPr>
            <w:r w:rsidRPr="00FF0AB7">
              <w:t xml:space="preserve">Liaises and negotiates with clients, repairers and technical staff using required strategies to extract main ideas and information </w:t>
            </w:r>
            <w:r w:rsidRPr="00FF0AB7">
              <w:t>from oral texts regarding technical and operation matters</w:t>
            </w:r>
          </w:p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Employs listening and questioning techniques to confirm understanding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Identifies, analyses and evaluates technical documentation including codes, standards and regulatory information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Prepares written reports and workplace documentation,</w:t>
            </w:r>
            <w:r w:rsidRPr="00FF0AB7">
              <w:t xml:space="preserve"> incorporating technical language to communicate complex information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Bullet"/>
            </w:pPr>
            <w:r w:rsidRPr="00FF0AB7">
              <w:t>Selects protocols and conventions for communicating with technical personnel and customers in a broad range of work contexts</w:t>
            </w:r>
          </w:p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Collaborates with others to negotiate agreeable out</w:t>
            </w:r>
            <w:r w:rsidRPr="00FF0AB7">
              <w:t>comes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Uses a combination of formal, logical planning processes to identify and rectify technical faults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 xml:space="preserve">Uses analytical processes to decide on a course of action, establishing criteria for deciding between </w:t>
            </w:r>
            <w:r w:rsidRPr="00FF0AB7">
              <w:t>options, and seeking input and advice from others before taking action when necessary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ListBullet"/>
              <w:rPr>
                <w:lang w:val="en-NZ"/>
              </w:rPr>
            </w:pPr>
            <w:r w:rsidRPr="00FF0AB7">
              <w:t>Takes personal responsibility for adherence to legal and regulatory responsibilities and organisational polices and protocols required to own work</w:t>
            </w:r>
          </w:p>
        </w:tc>
      </w:tr>
      <w:tr w:rsidTr="00FF0A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Tech</w:t>
            </w:r>
            <w:r w:rsidRPr="00FF0AB7">
              <w:t>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ListBullet"/>
            </w:pPr>
            <w:r w:rsidRPr="00FF0AB7">
              <w:t xml:space="preserve">Identifies key principles and concepts underpinning design and operation of digital systems and tools, and applies these as required </w:t>
            </w:r>
          </w:p>
        </w:tc>
      </w:tr>
    </w:tbl>
    <w:p w:rsidR="00000000" w:rsidRPr="00FF0AB7" w:rsidP="00FF0AB7">
      <w:pPr>
        <w:pStyle w:val="BodyText"/>
      </w:pPr>
    </w:p>
    <w:p w:rsidR="00000000" w:rsidRPr="00FF0AB7" w:rsidP="00FF0AB7">
      <w:pPr>
        <w:pStyle w:val="AllowPageBreak"/>
      </w:pPr>
    </w:p>
    <w:p w:rsidR="00000000" w:rsidRPr="00FF0AB7" w:rsidP="00FF0AB7">
      <w:pPr>
        <w:pStyle w:val="Heading1"/>
      </w:pPr>
      <w:bookmarkStart w:id="6" w:name="O_1143218"/>
      <w:bookmarkEnd w:id="6"/>
      <w:r w:rsidRPr="00FF0AB7">
        <w:t>Unit Mapping Information</w:t>
      </w:r>
    </w:p>
    <w:p w:rsidR="00000000" w:rsidRPr="00FF0AB7" w:rsidP="006F0364">
      <w:pPr>
        <w:pStyle w:val="BodyText"/>
      </w:pPr>
      <w:r w:rsidRPr="00FF0AB7">
        <w:t>Supersedes and is equivalent to ICTTEN508 Locate, diagnose and rectify complex faults.</w:t>
      </w:r>
    </w:p>
    <w:p w:rsidR="00000000" w:rsidRPr="00FF0AB7" w:rsidP="00FF0AB7">
      <w:pPr>
        <w:pStyle w:val="Heading1"/>
      </w:pPr>
      <w:bookmarkStart w:id="7" w:name="O_1143211"/>
      <w:bookmarkEnd w:id="7"/>
      <w:r w:rsidRPr="00FF0AB7">
        <w:t>Links</w:t>
      </w:r>
    </w:p>
    <w:p w:rsidR="00000000" w:rsidRPr="00FF0AB7" w:rsidP="006F0364">
      <w:pPr>
        <w:pStyle w:val="BodyText"/>
      </w:pPr>
      <w:r w:rsidRPr="00FF0A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4A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0AB7" w:rsidP="006F0364">
      <w:pPr>
        <w:pStyle w:val="BodyText"/>
        <w:sectPr w:rsidSect="00FF0A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0AB7" w:rsidP="00FF0AB7">
      <w:pPr>
        <w:pStyle w:val="SuperHeading"/>
      </w:pPr>
      <w:r w:rsidRPr="00FF0AB7">
        <w:t>Assessment Requirements for ICTTEN523 Locate, diagnose and rectify complex system equipment faults</w:t>
      </w:r>
    </w:p>
    <w:p w:rsidR="00000000" w:rsidRPr="00FF0AB7" w:rsidP="00FF0AB7">
      <w:pPr>
        <w:pStyle w:val="Heading1"/>
      </w:pPr>
      <w:bookmarkStart w:id="8" w:name="O_1143213"/>
      <w:bookmarkEnd w:id="8"/>
      <w:r w:rsidRPr="00FF0A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F0A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rPr>
                <w:rStyle w:val="SpecialBold"/>
              </w:rPr>
              <w:t>Comments</w:t>
            </w:r>
          </w:p>
        </w:tc>
      </w:tr>
      <w:tr w:rsidTr="00FF0A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B7">
            <w:pPr>
              <w:pStyle w:val="BodyText"/>
              <w:rPr>
                <w:lang w:val="en-NZ"/>
              </w:rPr>
            </w:pPr>
            <w:r w:rsidRPr="00FF0AB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B7" w:rsidP="00FF0AB7">
            <w:pPr>
              <w:pStyle w:val="BodyText"/>
            </w:pPr>
            <w:r w:rsidRPr="00FF0AB7">
              <w:t>This version first released with ICT Inform</w:t>
            </w:r>
            <w:r w:rsidRPr="00FF0AB7">
              <w:t>ation and Communications Technology Training Package Version 7.0.</w:t>
            </w:r>
          </w:p>
        </w:tc>
      </w:tr>
    </w:tbl>
    <w:p w:rsidR="00000000" w:rsidRPr="00FF0AB7" w:rsidP="00FF0AB7">
      <w:pPr>
        <w:pStyle w:val="BodyText"/>
      </w:pPr>
    </w:p>
    <w:p w:rsidR="00000000" w:rsidRPr="00FF0AB7" w:rsidP="00FF0AB7">
      <w:pPr>
        <w:pStyle w:val="AllowPageBreak"/>
      </w:pPr>
    </w:p>
    <w:p w:rsidR="00000000" w:rsidRPr="00FF0AB7" w:rsidP="00FF0AB7">
      <w:pPr>
        <w:pStyle w:val="Heading1"/>
      </w:pPr>
      <w:bookmarkStart w:id="9" w:name="O_1143216"/>
      <w:bookmarkEnd w:id="9"/>
      <w:r w:rsidRPr="00FF0AB7">
        <w:t>Performance Evidence</w:t>
      </w:r>
    </w:p>
    <w:p w:rsidR="00000000" w:rsidRPr="00FF0AB7" w:rsidP="006F0364">
      <w:pPr>
        <w:pStyle w:val="BodyText"/>
      </w:pPr>
      <w:r w:rsidRPr="00FF0AB7">
        <w:t>The candidate must demonstrate the ability to complete the tasks outlined in the elements, performance criteria and foundation skills of this unit, including evidence of the ability to:</w:t>
      </w:r>
    </w:p>
    <w:p w:rsidR="00000000" w:rsidRPr="00FF0AB7" w:rsidP="00FF0AB7">
      <w:pPr>
        <w:pStyle w:val="ListBullet"/>
      </w:pPr>
      <w:r w:rsidRPr="00FF0AB7">
        <w:t>locate, diagnose and rectify equipment faults in at least four differ</w:t>
      </w:r>
      <w:r w:rsidRPr="00FF0AB7">
        <w:t>ent situations.</w:t>
      </w:r>
    </w:p>
    <w:p w:rsidR="00000000" w:rsidRPr="00FF0AB7" w:rsidP="00FF0AB7">
      <w:pPr>
        <w:pStyle w:val="BodyText"/>
      </w:pPr>
    </w:p>
    <w:p w:rsidR="00000000" w:rsidRPr="00FF0AB7" w:rsidP="006F0364">
      <w:pPr>
        <w:pStyle w:val="BodyText"/>
      </w:pPr>
      <w:r w:rsidRPr="00FF0AB7">
        <w:t>In the course of the above, the candidate must:</w:t>
      </w:r>
    </w:p>
    <w:p w:rsidR="00000000" w:rsidRPr="00FF0AB7" w:rsidP="00FF0AB7">
      <w:pPr>
        <w:pStyle w:val="ListBullet"/>
      </w:pPr>
      <w:r w:rsidRPr="00FF0AB7">
        <w:t xml:space="preserve">conduct advanced tests </w:t>
      </w:r>
    </w:p>
    <w:p w:rsidR="00000000" w:rsidRPr="00FF0AB7" w:rsidP="00FF0AB7">
      <w:pPr>
        <w:pStyle w:val="ListBullet"/>
      </w:pPr>
      <w:r w:rsidRPr="00FF0AB7">
        <w:t>isolate and locate faults</w:t>
      </w:r>
    </w:p>
    <w:p w:rsidR="00000000" w:rsidRPr="00FF0AB7" w:rsidP="00FF0AB7">
      <w:pPr>
        <w:pStyle w:val="ListBullet"/>
      </w:pPr>
      <w:r w:rsidRPr="00FF0AB7">
        <w:t>follow applicable organisational procedures and workplace health and safety (WHS) requirements and work practices.</w:t>
      </w:r>
    </w:p>
    <w:p w:rsidR="00000000" w:rsidRPr="00FF0AB7" w:rsidP="00FF0AB7">
      <w:pPr>
        <w:pStyle w:val="AllowPageBreak"/>
      </w:pPr>
    </w:p>
    <w:p w:rsidR="00000000" w:rsidRPr="00FF0AB7" w:rsidP="00FF0AB7">
      <w:pPr>
        <w:pStyle w:val="Heading1"/>
      </w:pPr>
      <w:bookmarkStart w:id="10" w:name="O_1143215"/>
      <w:bookmarkEnd w:id="10"/>
      <w:r w:rsidRPr="00FF0AB7">
        <w:t>Knowle</w:t>
      </w:r>
      <w:r w:rsidRPr="00FF0AB7">
        <w:t>dge Evidence</w:t>
      </w:r>
    </w:p>
    <w:p w:rsidR="00000000" w:rsidRPr="00FF0AB7" w:rsidP="006F0364">
      <w:pPr>
        <w:pStyle w:val="BodyText"/>
      </w:pPr>
      <w:r w:rsidRPr="00FF0AB7">
        <w:t>The candidate must be able to demonstrate knowledge to complete the tasks outlined in the elements, performance criteria and foundation skills of this unit, including knowledge of:</w:t>
      </w:r>
    </w:p>
    <w:p w:rsidR="00000000" w:rsidRPr="00FF0AB7" w:rsidP="00FF0AB7">
      <w:pPr>
        <w:pStyle w:val="ListBullet"/>
      </w:pPr>
      <w:r w:rsidRPr="00FF0AB7">
        <w:t>required legislation, codes, company work practices, regulati</w:t>
      </w:r>
      <w:r w:rsidRPr="00FF0AB7">
        <w:t>ons and standards, WHS requirements for scoped work</w:t>
      </w:r>
    </w:p>
    <w:p w:rsidR="00000000" w:rsidRPr="00FF0AB7" w:rsidP="00FF0AB7">
      <w:pPr>
        <w:pStyle w:val="ListBullet"/>
      </w:pPr>
      <w:r w:rsidRPr="00FF0AB7">
        <w:t>organisational procedures regarding:</w:t>
      </w:r>
    </w:p>
    <w:p w:rsidR="00000000" w:rsidRPr="00FF0AB7" w:rsidP="00FF0AB7">
      <w:pPr>
        <w:pStyle w:val="ListBullet2"/>
      </w:pPr>
      <w:r w:rsidRPr="00FF0AB7">
        <w:t>contacting clients and other external parties</w:t>
      </w:r>
    </w:p>
    <w:p w:rsidR="00000000" w:rsidRPr="00FF0AB7" w:rsidP="00FF0AB7">
      <w:pPr>
        <w:pStyle w:val="ListBullet2"/>
      </w:pPr>
      <w:r w:rsidRPr="00FF0AB7">
        <w:t>fault history and patterns</w:t>
      </w:r>
    </w:p>
    <w:p w:rsidR="00000000" w:rsidRPr="00FF0AB7" w:rsidP="00FF0AB7">
      <w:pPr>
        <w:pStyle w:val="ListBullet2"/>
      </w:pPr>
      <w:r w:rsidRPr="00FF0AB7">
        <w:t>fault identification and completion approaches</w:t>
      </w:r>
    </w:p>
    <w:p w:rsidR="00000000" w:rsidRPr="00FF0AB7" w:rsidP="00FF0AB7">
      <w:pPr>
        <w:pStyle w:val="ListBullet2"/>
      </w:pPr>
      <w:r w:rsidRPr="00FF0AB7">
        <w:t>fault escalation procedures and requirements</w:t>
      </w:r>
    </w:p>
    <w:p w:rsidR="00000000" w:rsidRPr="00FF0AB7" w:rsidP="00FF0AB7">
      <w:pPr>
        <w:pStyle w:val="ListBullet2"/>
      </w:pPr>
      <w:r w:rsidRPr="00FF0AB7">
        <w:t>safety requirements and standards</w:t>
      </w:r>
    </w:p>
    <w:p w:rsidR="00000000" w:rsidRPr="00FF0AB7" w:rsidP="00FF0AB7">
      <w:pPr>
        <w:pStyle w:val="ListBullet2"/>
      </w:pPr>
      <w:r w:rsidRPr="00FF0AB7">
        <w:t>timeframe requirements</w:t>
      </w:r>
    </w:p>
    <w:p w:rsidR="00000000" w:rsidRPr="00FF0AB7" w:rsidP="00FF0AB7">
      <w:pPr>
        <w:pStyle w:val="ListBullet2"/>
      </w:pPr>
      <w:r w:rsidRPr="00FF0AB7">
        <w:t>environmental requirements</w:t>
      </w:r>
    </w:p>
    <w:p w:rsidR="00000000" w:rsidRPr="00FF0AB7" w:rsidP="00FF0AB7">
      <w:pPr>
        <w:pStyle w:val="ListBullet"/>
      </w:pPr>
      <w:r w:rsidRPr="00FF0AB7">
        <w:t>fault-location techniques and test equipment required</w:t>
      </w:r>
    </w:p>
    <w:p w:rsidR="00000000" w:rsidRPr="00FF0AB7" w:rsidP="00FF0AB7">
      <w:pPr>
        <w:pStyle w:val="ListBullet"/>
      </w:pPr>
      <w:r w:rsidRPr="00FF0AB7">
        <w:t>fault types and rectification methods</w:t>
      </w:r>
    </w:p>
    <w:p w:rsidR="00000000" w:rsidRPr="00FF0AB7" w:rsidP="00FF0AB7">
      <w:pPr>
        <w:pStyle w:val="ListBullet"/>
      </w:pPr>
      <w:r w:rsidRPr="00FF0AB7">
        <w:t>function of service agreements</w:t>
      </w:r>
    </w:p>
    <w:p w:rsidR="00000000" w:rsidRPr="00FF0AB7" w:rsidP="00FF0AB7">
      <w:pPr>
        <w:pStyle w:val="ListBullet"/>
      </w:pPr>
      <w:r w:rsidRPr="00FF0AB7">
        <w:t>types of networks and equipment including:</w:t>
      </w:r>
    </w:p>
    <w:p w:rsidR="00000000" w:rsidRPr="00FF0AB7" w:rsidP="00FF0AB7">
      <w:pPr>
        <w:pStyle w:val="ListBullet2"/>
      </w:pPr>
      <w:r w:rsidRPr="00FF0AB7">
        <w:t>acce</w:t>
      </w:r>
      <w:r w:rsidRPr="00FF0AB7">
        <w:t>ss</w:t>
      </w:r>
    </w:p>
    <w:p w:rsidR="00000000" w:rsidRPr="00FF0AB7" w:rsidP="00FF0AB7">
      <w:pPr>
        <w:pStyle w:val="ListBullet2"/>
      </w:pPr>
      <w:r w:rsidRPr="00FF0AB7">
        <w:t>broadband deployment</w:t>
      </w:r>
    </w:p>
    <w:p w:rsidR="00000000" w:rsidRPr="00FF0AB7" w:rsidP="00FF0AB7">
      <w:pPr>
        <w:pStyle w:val="ListBullet2"/>
      </w:pPr>
      <w:r w:rsidRPr="00FF0AB7">
        <w:t>cabling</w:t>
      </w:r>
    </w:p>
    <w:p w:rsidR="00000000" w:rsidRPr="00FF0AB7" w:rsidP="00FF0AB7">
      <w:pPr>
        <w:pStyle w:val="ListBullet2"/>
      </w:pPr>
      <w:r w:rsidRPr="00FF0AB7">
        <w:t>internet protocol (IP) networks for enterprise and customer systems and installations</w:t>
      </w:r>
    </w:p>
    <w:p w:rsidR="00000000" w:rsidRPr="00FF0AB7" w:rsidP="00FF0AB7">
      <w:pPr>
        <w:pStyle w:val="ListBullet2"/>
      </w:pPr>
      <w:r w:rsidRPr="00FF0AB7">
        <w:t>local area networks (LANs)</w:t>
      </w:r>
    </w:p>
    <w:p w:rsidR="00000000" w:rsidRPr="00FF0AB7" w:rsidP="00FF0AB7">
      <w:pPr>
        <w:pStyle w:val="ListBullet2"/>
      </w:pPr>
      <w:r w:rsidRPr="00FF0AB7">
        <w:t>telephony</w:t>
      </w:r>
    </w:p>
    <w:p w:rsidR="00000000" w:rsidRPr="00FF0AB7" w:rsidP="00FF0AB7">
      <w:pPr>
        <w:pStyle w:val="ListBullet2"/>
      </w:pPr>
      <w:r w:rsidRPr="00FF0AB7">
        <w:t>wide area networks (WANs)</w:t>
      </w:r>
    </w:p>
    <w:p w:rsidR="00000000" w:rsidRPr="00FF0AB7" w:rsidP="00FF0AB7">
      <w:pPr>
        <w:pStyle w:val="ListBullet"/>
      </w:pPr>
      <w:r w:rsidRPr="00FF0AB7">
        <w:t>types of workplace environment and practices.</w:t>
      </w:r>
    </w:p>
    <w:p w:rsidR="00000000" w:rsidRPr="00FF0AB7" w:rsidP="00FF0AB7">
      <w:pPr>
        <w:pStyle w:val="AllowPageBreak"/>
      </w:pPr>
    </w:p>
    <w:p w:rsidR="00000000" w:rsidRPr="00FF0AB7" w:rsidP="00FF0AB7">
      <w:pPr>
        <w:pStyle w:val="Heading1"/>
      </w:pPr>
      <w:bookmarkStart w:id="11" w:name="O_1143214"/>
      <w:bookmarkEnd w:id="11"/>
      <w:r w:rsidRPr="00FF0AB7">
        <w:t>Assessment Conditions</w:t>
      </w:r>
    </w:p>
    <w:p w:rsidR="00000000" w:rsidRPr="00FF0AB7" w:rsidP="006F0364">
      <w:pPr>
        <w:pStyle w:val="BodyText"/>
      </w:pPr>
      <w:r w:rsidRPr="00FF0AB7">
        <w:t>Skills in this unit must be demonstrated in a workplace or simulated environment where the conditions are typical of those in a working environment in this industry.</w:t>
      </w:r>
    </w:p>
    <w:p w:rsidR="00000000" w:rsidRPr="00FF0AB7" w:rsidP="006F0364">
      <w:pPr>
        <w:pStyle w:val="BodyText"/>
      </w:pPr>
      <w:r w:rsidRPr="00FF0AB7">
        <w:t>This includes access to:</w:t>
      </w:r>
    </w:p>
    <w:p w:rsidR="00000000" w:rsidRPr="00FF0AB7" w:rsidP="00FF0AB7">
      <w:pPr>
        <w:pStyle w:val="ListBullet"/>
      </w:pPr>
      <w:r w:rsidRPr="00FF0AB7">
        <w:t>sites on which faults are required to be d</w:t>
      </w:r>
      <w:r w:rsidRPr="00FF0AB7">
        <w:t>iagnosed</w:t>
      </w:r>
    </w:p>
    <w:p w:rsidR="00000000" w:rsidRPr="00FF0AB7" w:rsidP="00FF0AB7">
      <w:pPr>
        <w:pStyle w:val="ListBullet"/>
      </w:pPr>
      <w:r w:rsidRPr="00FF0AB7">
        <w:t>testing equipment and systems currently used in industry</w:t>
      </w:r>
    </w:p>
    <w:p w:rsidR="00000000" w:rsidRPr="00FF0AB7" w:rsidP="00FF0AB7">
      <w:pPr>
        <w:pStyle w:val="ListBullet"/>
      </w:pPr>
      <w:r w:rsidRPr="00FF0AB7">
        <w:t>required regulatory and equipment documentation impacting complex fault repairs.</w:t>
      </w:r>
    </w:p>
    <w:p w:rsidR="00000000" w:rsidRPr="00FF0AB7" w:rsidP="00FF0AB7">
      <w:pPr>
        <w:pStyle w:val="BodyText"/>
      </w:pPr>
    </w:p>
    <w:p w:rsidR="00000000" w:rsidRPr="00FF0AB7" w:rsidP="006F0364">
      <w:pPr>
        <w:pStyle w:val="BodyText"/>
      </w:pPr>
      <w:r w:rsidRPr="00FF0AB7">
        <w:t>Assessors of this unit must satisfy the requirements for assessors in applicable vocational education and training legislation, frameworks and/or standards.</w:t>
      </w:r>
    </w:p>
    <w:p w:rsidR="00000000" w:rsidRPr="00FF0AB7" w:rsidP="00FF0AB7">
      <w:pPr>
        <w:pStyle w:val="Heading1"/>
      </w:pPr>
      <w:bookmarkStart w:id="12" w:name="O_1143212"/>
      <w:bookmarkEnd w:id="12"/>
      <w:r w:rsidRPr="00FF0AB7">
        <w:t>Links</w:t>
      </w:r>
    </w:p>
    <w:p w:rsidR="00000000" w:rsidRPr="00FF0AB7" w:rsidP="006F0364">
      <w:pPr>
        <w:pStyle w:val="BodyText"/>
      </w:pPr>
      <w:r w:rsidRPr="00FF0A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4A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0AB7" w:rsidP="00FF0AB7"/>
    <w:sectPr w:rsidSect="00FF0A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 w:rsidRPr="006F0364" w:rsidP="006F0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64" w:rsidP="00FF0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0364" w:rsidP="00FF0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0364" w:rsidP="00FF0A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 w:rsidP="00FF0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0364">
      <w:t>Approved</w:t>
    </w:r>
    <w:r w:rsidR="006F03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03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0364">
      <w:rPr>
        <w:noProof/>
      </w:rPr>
      <w:t>5</w:t>
    </w:r>
    <w:r>
      <w:rPr>
        <w:noProof/>
      </w:rPr>
      <w:fldChar w:fldCharType="end"/>
    </w:r>
  </w:p>
  <w:p w:rsidR="00FF0AB7" w:rsidP="00FF0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03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0364">
      <w:t>Future Skills Organisation</w:t>
    </w:r>
    <w:r w:rsidR="006F0364">
      <w:fldChar w:fldCharType="end"/>
    </w:r>
  </w:p>
  <w:p w:rsidR="00FF0AB7" w:rsidP="00FF0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AB7" w:rsidRPr="006F0364" w:rsidP="006F0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64" w:rsidRPr="002D2AF8" w:rsidP="00FF0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ICTTEN523 Locate, diagnose and rectify complex system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0364" w:rsidP="00FF0A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7" w:rsidRPr="002D2AF8" w:rsidP="00FF0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0364">
      <w:t>ICTTEN523 Locate, diagnose and rectify complex system equipment faults</w:t>
    </w:r>
    <w:r w:rsidR="006F03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0364">
      <w:rPr>
        <w:noProof/>
      </w:rPr>
      <w:t>2 March 2025</w:t>
    </w:r>
    <w:r>
      <w:fldChar w:fldCharType="end"/>
    </w:r>
  </w:p>
  <w:p w:rsidR="00FF0AB7" w:rsidP="00FF0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E4A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A0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68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AB7"/>
  </w:style>
  <w:style w:type="character" w:customStyle="1" w:styleId="Heading1Char">
    <w:name w:val="Heading 1 Char"/>
    <w:basedOn w:val="DefaultParagraphFont"/>
    <w:link w:val="Heading1"/>
    <w:rsid w:val="00FF0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A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0A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0A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AB7"/>
    <w:rPr>
      <w:b/>
      <w:spacing w:val="0"/>
    </w:rPr>
  </w:style>
  <w:style w:type="paragraph" w:styleId="ListBullet2">
    <w:name w:val="List Bullet 2"/>
    <w:basedOn w:val="List2"/>
    <w:rsid w:val="00FF0A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0AB7"/>
    <w:rPr>
      <w:i/>
    </w:rPr>
  </w:style>
  <w:style w:type="paragraph" w:customStyle="1" w:styleId="SuperHeading">
    <w:name w:val="SuperHeading"/>
    <w:basedOn w:val="Normal"/>
    <w:rsid w:val="00FF0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A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0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A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AB7"/>
  </w:style>
  <w:style w:type="paragraph" w:styleId="TableofFigures">
    <w:name w:val="table of figures"/>
    <w:basedOn w:val="Normal"/>
    <w:next w:val="Normal"/>
    <w:semiHidden/>
    <w:rsid w:val="00FF0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AB7"/>
    <w:rPr>
      <w:rFonts w:ascii="Wingdings" w:hAnsi="Wingdings"/>
    </w:rPr>
  </w:style>
  <w:style w:type="paragraph" w:customStyle="1" w:styleId="TableHeading">
    <w:name w:val="Table Heading"/>
    <w:basedOn w:val="HeadingBase"/>
    <w:rsid w:val="00FF0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AB7"/>
    <w:rPr>
      <w:color w:val="0033CC"/>
      <w:u w:val="none"/>
    </w:rPr>
  </w:style>
  <w:style w:type="paragraph" w:customStyle="1" w:styleId="BodyTextRight">
    <w:name w:val="Body Text Right"/>
    <w:basedOn w:val="BodyText"/>
    <w:rsid w:val="00FF0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AB7"/>
    <w:rPr>
      <w:sz w:val="32"/>
    </w:rPr>
  </w:style>
  <w:style w:type="paragraph" w:customStyle="1" w:styleId="HeadingProcedure">
    <w:name w:val="Heading Procedure"/>
    <w:basedOn w:val="HeadingBase"/>
    <w:next w:val="Normal"/>
    <w:rsid w:val="00FF0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AB7"/>
    <w:pPr>
      <w:spacing w:before="60" w:after="60"/>
    </w:pPr>
  </w:style>
  <w:style w:type="paragraph" w:styleId="ListContinue">
    <w:name w:val="List Continue"/>
    <w:basedOn w:val="List"/>
    <w:rsid w:val="00FF0AB7"/>
    <w:pPr>
      <w:ind w:firstLine="0"/>
    </w:pPr>
  </w:style>
  <w:style w:type="paragraph" w:customStyle="1" w:styleId="ListNote">
    <w:name w:val="List Note"/>
    <w:basedOn w:val="List"/>
    <w:rsid w:val="00FF0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AB7"/>
    <w:rPr>
      <w:rFonts w:ascii="Courier New" w:hAnsi="Courier New"/>
    </w:rPr>
  </w:style>
  <w:style w:type="paragraph" w:customStyle="1" w:styleId="NoteBullet">
    <w:name w:val="Note Bullet"/>
    <w:basedOn w:val="Note"/>
    <w:rsid w:val="00FF0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AB7"/>
    <w:rPr>
      <w:b/>
      <w:smallCaps/>
    </w:rPr>
  </w:style>
  <w:style w:type="paragraph" w:customStyle="1" w:styleId="TableListNumber">
    <w:name w:val="Table List Number"/>
    <w:basedOn w:val="ListNumber"/>
    <w:rsid w:val="00FF0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AB7"/>
    <w:pPr>
      <w:numPr>
        <w:numId w:val="9"/>
      </w:numPr>
    </w:pPr>
  </w:style>
  <w:style w:type="paragraph" w:customStyle="1" w:styleId="ListAlpha2">
    <w:name w:val="List Alpha 2"/>
    <w:basedOn w:val="List2"/>
    <w:rsid w:val="00FF0AB7"/>
    <w:pPr>
      <w:numPr>
        <w:numId w:val="8"/>
      </w:numPr>
    </w:pPr>
  </w:style>
  <w:style w:type="paragraph" w:styleId="List2">
    <w:name w:val="List 2"/>
    <w:basedOn w:val="BodyText"/>
    <w:rsid w:val="00FF0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AB7"/>
    <w:pPr>
      <w:numPr>
        <w:numId w:val="4"/>
      </w:numPr>
    </w:pPr>
  </w:style>
  <w:style w:type="paragraph" w:styleId="ListContinue2">
    <w:name w:val="List Continue 2"/>
    <w:basedOn w:val="List2"/>
    <w:rsid w:val="00FF0AB7"/>
    <w:pPr>
      <w:ind w:firstLine="0"/>
    </w:pPr>
  </w:style>
  <w:style w:type="paragraph" w:styleId="ListContinue3">
    <w:name w:val="List Continue 3"/>
    <w:basedOn w:val="List3"/>
    <w:rsid w:val="00FF0AB7"/>
    <w:pPr>
      <w:ind w:left="1021" w:firstLine="0"/>
    </w:pPr>
  </w:style>
  <w:style w:type="paragraph" w:styleId="ListContinue4">
    <w:name w:val="List Continue 4"/>
    <w:basedOn w:val="List4"/>
    <w:rsid w:val="00FF0AB7"/>
    <w:pPr>
      <w:ind w:firstLine="0"/>
    </w:pPr>
  </w:style>
  <w:style w:type="paragraph" w:styleId="ListContinue5">
    <w:name w:val="List Continue 5"/>
    <w:basedOn w:val="List5"/>
    <w:rsid w:val="00FF0AB7"/>
    <w:pPr>
      <w:ind w:firstLine="0"/>
    </w:pPr>
  </w:style>
  <w:style w:type="paragraph" w:styleId="ListNumber3">
    <w:name w:val="List Number 3"/>
    <w:basedOn w:val="List3"/>
    <w:rsid w:val="00FF0AB7"/>
    <w:pPr>
      <w:numPr>
        <w:numId w:val="5"/>
      </w:numPr>
    </w:pPr>
  </w:style>
  <w:style w:type="paragraph" w:styleId="ListNumber4">
    <w:name w:val="List Number 4"/>
    <w:basedOn w:val="List4"/>
    <w:rsid w:val="00FF0AB7"/>
    <w:pPr>
      <w:numPr>
        <w:numId w:val="6"/>
      </w:numPr>
    </w:pPr>
  </w:style>
  <w:style w:type="paragraph" w:styleId="ListNumber5">
    <w:name w:val="List Number 5"/>
    <w:basedOn w:val="List5"/>
    <w:rsid w:val="00FF0AB7"/>
    <w:pPr>
      <w:numPr>
        <w:numId w:val="7"/>
      </w:numPr>
    </w:pPr>
  </w:style>
  <w:style w:type="paragraph" w:styleId="BlockText">
    <w:name w:val="Block Text"/>
    <w:basedOn w:val="Normal"/>
    <w:rsid w:val="00FF0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AB7"/>
    <w:rPr>
      <w:sz w:val="16"/>
      <w:vertAlign w:val="superscript"/>
    </w:rPr>
  </w:style>
  <w:style w:type="character" w:customStyle="1" w:styleId="Symbols">
    <w:name w:val="Symbols"/>
    <w:basedOn w:val="DefaultParagraphFont"/>
    <w:rsid w:val="00FF0AB7"/>
    <w:rPr>
      <w:rFonts w:ascii="Symbol" w:hAnsi="Symbol"/>
    </w:rPr>
  </w:style>
  <w:style w:type="character" w:customStyle="1" w:styleId="MenuOptions">
    <w:name w:val="Menu Options"/>
    <w:basedOn w:val="DefaultParagraphFont"/>
    <w:rsid w:val="00FF0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AB7"/>
    <w:rPr>
      <w:b/>
    </w:rPr>
  </w:style>
  <w:style w:type="character" w:customStyle="1" w:styleId="Underlined">
    <w:name w:val="Underlined"/>
    <w:basedOn w:val="DefaultParagraphFont"/>
    <w:rsid w:val="00FF0AB7"/>
    <w:rPr>
      <w:u w:val="single"/>
    </w:rPr>
  </w:style>
  <w:style w:type="paragraph" w:customStyle="1" w:styleId="TableBodyTextRight">
    <w:name w:val="Table Body Text Right"/>
    <w:basedOn w:val="TableBodyText"/>
    <w:rsid w:val="00FF0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AB7"/>
    <w:rPr>
      <w:sz w:val="18"/>
    </w:rPr>
  </w:style>
  <w:style w:type="paragraph" w:customStyle="1" w:styleId="BodySmallRight">
    <w:name w:val="Body Small Right"/>
    <w:basedOn w:val="BodyTextRight"/>
    <w:rsid w:val="00FF0AB7"/>
    <w:rPr>
      <w:sz w:val="18"/>
      <w:szCs w:val="18"/>
    </w:rPr>
  </w:style>
  <w:style w:type="paragraph" w:customStyle="1" w:styleId="MarginEdition">
    <w:name w:val="Margin Edition"/>
    <w:basedOn w:val="MarginNote"/>
    <w:rsid w:val="00FF0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AB7"/>
    <w:rPr>
      <w:sz w:val="2"/>
      <w:szCs w:val="2"/>
    </w:rPr>
  </w:style>
  <w:style w:type="character" w:customStyle="1" w:styleId="Small">
    <w:name w:val="Small"/>
    <w:basedOn w:val="DefaultParagraphFont"/>
    <w:rsid w:val="00FF0AB7"/>
    <w:rPr>
      <w:sz w:val="16"/>
    </w:rPr>
  </w:style>
  <w:style w:type="paragraph" w:customStyle="1" w:styleId="WideTable">
    <w:name w:val="Wide Table"/>
    <w:basedOn w:val="Normal"/>
    <w:rsid w:val="00FF0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AB7"/>
  </w:style>
  <w:style w:type="paragraph" w:styleId="Quote">
    <w:name w:val="Quote"/>
    <w:basedOn w:val="Heading1"/>
    <w:link w:val="QuoteChar"/>
    <w:qFormat/>
    <w:rsid w:val="00FF0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AB7"/>
    <w:pPr>
      <w:pageBreakBefore/>
    </w:pPr>
  </w:style>
  <w:style w:type="paragraph" w:customStyle="1" w:styleId="Border">
    <w:name w:val="Border"/>
    <w:basedOn w:val="Normal"/>
    <w:qFormat/>
    <w:rsid w:val="00FF0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AB7"/>
    <w:rPr>
      <w:u w:val="single"/>
    </w:rPr>
  </w:style>
  <w:style w:type="character" w:customStyle="1" w:styleId="BoldandItalics">
    <w:name w:val="Bold and Italics"/>
    <w:qFormat/>
    <w:rsid w:val="00FF0AB7"/>
    <w:rPr>
      <w:b/>
      <w:i/>
      <w:u w:val="none"/>
    </w:rPr>
  </w:style>
  <w:style w:type="paragraph" w:styleId="BalloonText">
    <w:name w:val="Balloon Text"/>
    <w:basedOn w:val="Normal"/>
    <w:link w:val="BalloonTextChar"/>
    <w:rsid w:val="00FF0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AB7"/>
    <w:pPr>
      <w:spacing w:before="0" w:after="0"/>
    </w:pPr>
  </w:style>
  <w:style w:type="paragraph" w:customStyle="1" w:styleId="BodyTextBold">
    <w:name w:val="Body Text Bold"/>
    <w:basedOn w:val="BodyText"/>
    <w:qFormat/>
    <w:rsid w:val="00FF0AB7"/>
    <w:rPr>
      <w:b/>
    </w:rPr>
  </w:style>
  <w:style w:type="character" w:styleId="Hyperlink">
    <w:name w:val="Hyperlink"/>
    <w:basedOn w:val="DefaultParagraphFont"/>
    <w:uiPriority w:val="99"/>
    <w:unhideWhenUsed/>
    <w:rsid w:val="006F0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6783</Characters>
  <Application>Microsoft Office Word</Application>
  <DocSecurity>0</DocSecurity>
  <Lines>199</Lines>
  <Paragraphs>139</Paragraphs>
  <ScaleCrop>false</ScaleCrop>
  <Company>Author-it Software Corporation Ltd.</Company>
  <LinksUpToDate>false</LinksUpToDate>
  <CharactersWithSpaces>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ICTTEN523 Locate, diagnose and rectify complex system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