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FEC" w:rsidP="00564FEC">
      <w:pPr>
        <w:pStyle w:val="Title"/>
      </w:pPr>
      <w:r>
        <w:fldChar w:fldCharType="begin"/>
      </w:r>
      <w:r>
        <w:instrText xml:space="preserve"> TITLE   \* MERGEFORMAT </w:instrText>
      </w:r>
      <w:r>
        <w:fldChar w:fldCharType="separate"/>
      </w:r>
      <w:r>
        <w:t>ICTTEN521 Integrate network systems and equipment</w:t>
      </w:r>
      <w:r>
        <w:fldChar w:fldCharType="end"/>
      </w:r>
    </w:p>
    <w:p w:rsidR="00564FEC" w:rsidP="00564FEC">
      <w:pPr>
        <w:pStyle w:val="Version"/>
        <w:sectPr w:rsidSect="00AD0B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0BE0" w:rsidP="00AD0BE0">
      <w:pPr>
        <w:pStyle w:val="SuperHeading"/>
      </w:pPr>
      <w:r w:rsidRPr="00AD0BE0">
        <w:t>ICTTEN521 Integrate network systems and equipment</w:t>
      </w:r>
    </w:p>
    <w:p w:rsidR="00000000" w:rsidRPr="00AD0BE0" w:rsidP="00AD0BE0">
      <w:pPr>
        <w:pStyle w:val="Heading1"/>
      </w:pPr>
      <w:bookmarkStart w:id="1" w:name="O_1143185"/>
      <w:bookmarkEnd w:id="1"/>
      <w:r w:rsidRPr="00AD0BE0">
        <w:t>Modification History</w:t>
      </w:r>
    </w:p>
    <w:tbl>
      <w:tblPr>
        <w:tblW w:w="9522" w:type="dxa"/>
        <w:tblLayout w:type="fixed"/>
        <w:tblCellMar>
          <w:left w:w="62" w:type="dxa"/>
          <w:right w:w="62" w:type="dxa"/>
        </w:tblCellMar>
        <w:tblLook w:val="0000"/>
      </w:tblPr>
      <w:tblGrid>
        <w:gridCol w:w="1726"/>
        <w:gridCol w:w="7796"/>
      </w:tblGrid>
      <w:tr w:rsidTr="00AD0BE0">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BE0" w:rsidP="00AD0BE0">
            <w:pPr>
              <w:pStyle w:val="BodyText"/>
            </w:pPr>
            <w:r w:rsidRPr="00AD0BE0">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E0">
            <w:pPr>
              <w:pStyle w:val="BodyText"/>
              <w:rPr>
                <w:lang w:val="en-NZ"/>
              </w:rPr>
            </w:pPr>
            <w:r w:rsidRPr="00AD0BE0">
              <w:rPr>
                <w:rStyle w:val="SpecialBold"/>
              </w:rPr>
              <w:t>Comments</w:t>
            </w:r>
          </w:p>
        </w:tc>
      </w:tr>
      <w:tr w:rsidTr="00AD0BE0">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E0">
            <w:pPr>
              <w:pStyle w:val="BodyText"/>
              <w:rPr>
                <w:lang w:val="en-NZ"/>
              </w:rPr>
            </w:pPr>
            <w:r w:rsidRPr="00AD0BE0">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BE0" w:rsidP="00AD0BE0">
            <w:pPr>
              <w:pStyle w:val="BodyText"/>
            </w:pPr>
            <w:r w:rsidRPr="00AD0BE0">
              <w:t>This version first released with ICT Information and Communications Technology Training Package Version 7.0.</w:t>
            </w:r>
          </w:p>
        </w:tc>
      </w:tr>
    </w:tbl>
    <w:p w:rsidR="00000000" w:rsidRPr="00AD0BE0" w:rsidP="00AD0BE0">
      <w:pPr>
        <w:pStyle w:val="BodyText"/>
      </w:pPr>
    </w:p>
    <w:p w:rsidR="00000000" w:rsidRPr="00AD0BE0" w:rsidP="00AD0BE0">
      <w:pPr>
        <w:pStyle w:val="AllowPageBreak"/>
      </w:pPr>
    </w:p>
    <w:p w:rsidR="00000000" w:rsidRPr="00AD0BE0" w:rsidP="00AD0BE0">
      <w:pPr>
        <w:pStyle w:val="Heading1"/>
      </w:pPr>
      <w:bookmarkStart w:id="2" w:name="O_1143190"/>
      <w:bookmarkEnd w:id="2"/>
      <w:r w:rsidRPr="00AD0BE0">
        <w:t>Application</w:t>
      </w:r>
    </w:p>
    <w:p w:rsidR="00000000" w:rsidRPr="00AD0BE0" w:rsidP="00564FEC">
      <w:pPr>
        <w:pStyle w:val="BodyText"/>
      </w:pPr>
      <w:r w:rsidRPr="00AD0BE0">
        <w:t>This unit describes the skills and knowledge required to</w:t>
      </w:r>
      <w:r w:rsidRPr="00AD0BE0">
        <w:t xml:space="preserve"> integrate network systems and equipment by following predetermined procedures to confirm operability of the system while minimising impact on affected customers.</w:t>
      </w:r>
    </w:p>
    <w:p w:rsidR="00000000" w:rsidRPr="00AD0BE0" w:rsidP="00564FEC">
      <w:pPr>
        <w:pStyle w:val="BodyText"/>
      </w:pPr>
      <w:r w:rsidRPr="00AD0BE0">
        <w:t>It applies to individuals working as field officers, technicians and technical supervisors, f</w:t>
      </w:r>
      <w:r w:rsidRPr="00AD0BE0">
        <w:t>or network carriers, contractors and other service providers, who install new, additional and replacement equipment in networks. This includes providing support and administrative infrastructures for integration of new and emerging internet protocol (IP) b</w:t>
      </w:r>
      <w:r w:rsidRPr="00AD0BE0">
        <w:t>ased technologies.</w:t>
      </w:r>
    </w:p>
    <w:p w:rsidR="00000000" w:rsidRPr="00AD0BE0" w:rsidP="00564FEC">
      <w:pPr>
        <w:pStyle w:val="BodyText"/>
      </w:pPr>
      <w:r w:rsidRPr="00AD0BE0">
        <w:t>No licensing, legislative or certification requirements apply to this unit at the time of publication.</w:t>
      </w:r>
    </w:p>
    <w:p w:rsidR="00000000" w:rsidRPr="00AD0BE0" w:rsidP="00AD0BE0">
      <w:pPr>
        <w:pStyle w:val="Heading1"/>
      </w:pPr>
      <w:bookmarkStart w:id="3" w:name="O_1143189"/>
      <w:bookmarkEnd w:id="3"/>
      <w:r w:rsidRPr="00AD0BE0">
        <w:t>Unit Sector</w:t>
      </w:r>
    </w:p>
    <w:p w:rsidR="00000000" w:rsidRPr="00AD0BE0" w:rsidP="00564FEC">
      <w:pPr>
        <w:pStyle w:val="BodyText"/>
      </w:pPr>
      <w:r w:rsidRPr="00AD0BE0">
        <w:t>Telecommunications Networks Engineering</w:t>
      </w:r>
    </w:p>
    <w:p w:rsidR="00000000" w:rsidRPr="00AD0BE0" w:rsidP="00AD0BE0">
      <w:pPr>
        <w:pStyle w:val="Heading1"/>
      </w:pPr>
      <w:bookmarkStart w:id="4" w:name="O_1143188"/>
      <w:bookmarkEnd w:id="4"/>
      <w:r w:rsidRPr="00AD0BE0">
        <w:t>Elements and Performance Criteria</w:t>
      </w:r>
    </w:p>
    <w:tbl>
      <w:tblPr>
        <w:tblW w:w="9568" w:type="dxa"/>
        <w:tblLayout w:type="fixed"/>
        <w:tblCellMar>
          <w:left w:w="62" w:type="dxa"/>
          <w:right w:w="62" w:type="dxa"/>
        </w:tblCellMar>
        <w:tblLook w:val="0000"/>
      </w:tblPr>
      <w:tblGrid>
        <w:gridCol w:w="2696"/>
        <w:gridCol w:w="6872"/>
      </w:tblGrid>
      <w:tr w:rsidTr="00AD0BE0">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BE0" w:rsidP="00AD0BE0">
            <w:pPr>
              <w:pStyle w:val="BodyText"/>
            </w:pPr>
            <w:r w:rsidRPr="00AD0BE0">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E0">
            <w:pPr>
              <w:pStyle w:val="BodyText"/>
              <w:rPr>
                <w:lang w:val="en-NZ"/>
              </w:rPr>
            </w:pPr>
            <w:r w:rsidRPr="00AD0BE0">
              <w:rPr>
                <w:rStyle w:val="SpecialBold"/>
              </w:rPr>
              <w:t>PE</w:t>
            </w:r>
            <w:r w:rsidRPr="00AD0BE0">
              <w:rPr>
                <w:rStyle w:val="SpecialBold"/>
              </w:rPr>
              <w:t>RFORMANCE CRITERIA</w:t>
            </w:r>
          </w:p>
        </w:tc>
      </w:tr>
      <w:tr w:rsidTr="00AD0BE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BE0" w:rsidP="00AD0BE0">
            <w:pPr>
              <w:pStyle w:val="BodyText"/>
            </w:pPr>
            <w:r w:rsidRPr="00AD0BE0">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E0">
            <w:pPr>
              <w:pStyle w:val="BodyText"/>
              <w:rPr>
                <w:lang w:val="en-NZ"/>
              </w:rPr>
            </w:pPr>
            <w:r w:rsidRPr="00AD0BE0">
              <w:rPr>
                <w:rStyle w:val="Emphasis"/>
              </w:rPr>
              <w:t>Performance criteria describe the performance needed to demonstrate achievement of the element.</w:t>
            </w:r>
          </w:p>
        </w:tc>
      </w:tr>
      <w:tr w:rsidTr="00AD0BE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E0">
            <w:pPr>
              <w:pStyle w:val="List"/>
              <w:rPr>
                <w:lang w:val="en-NZ"/>
              </w:rPr>
            </w:pPr>
            <w:r w:rsidRPr="00AD0BE0">
              <w:t>1. Plan to integrate network systems and equipment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BE0" w:rsidP="00AD0BE0">
            <w:pPr>
              <w:pStyle w:val="List"/>
            </w:pPr>
            <w:r w:rsidRPr="00AD0BE0">
              <w:t>1.1 Obtain work details and scope from relevant personnel and arrange for site access in compliance with required security arrangements, legislation, codes, regulations and standards</w:t>
            </w:r>
          </w:p>
          <w:p w:rsidR="00000000" w:rsidRPr="00AD0BE0" w:rsidP="00AD0BE0">
            <w:pPr>
              <w:pStyle w:val="List"/>
            </w:pPr>
            <w:r w:rsidRPr="00AD0BE0">
              <w:t>1.2 Prepare an integration management plan in agreement with relevant per</w:t>
            </w:r>
            <w:r w:rsidRPr="00AD0BE0">
              <w:t>sonnel</w:t>
            </w:r>
          </w:p>
          <w:p w:rsidR="00000000" w:rsidRPr="00AD0BE0" w:rsidP="00AD0BE0">
            <w:pPr>
              <w:pStyle w:val="List"/>
            </w:pPr>
            <w:r w:rsidRPr="00AD0BE0">
              <w:t>1.3 Obtain available change management plan and prepare a contingency plan according to organisational requirements</w:t>
            </w:r>
          </w:p>
          <w:p w:rsidR="00000000" w:rsidRPr="00AD0BE0" w:rsidP="00AD0BE0">
            <w:pPr>
              <w:pStyle w:val="List"/>
            </w:pPr>
            <w:r w:rsidRPr="00AD0BE0">
              <w:t>1.4 Identify systems, traffic and customers to be affected by integrating planned systems and equipment</w:t>
            </w:r>
          </w:p>
          <w:p w:rsidR="00000000" w:rsidP="00AD0BE0">
            <w:pPr>
              <w:pStyle w:val="List"/>
              <w:rPr>
                <w:lang w:val="en-NZ"/>
              </w:rPr>
            </w:pPr>
            <w:r w:rsidRPr="00AD0BE0">
              <w:t>1.5 Notify relevant personnel</w:t>
            </w:r>
            <w:r w:rsidRPr="00AD0BE0">
              <w:t xml:space="preserve"> of planned actions and obtain authority to proceed</w:t>
            </w:r>
          </w:p>
        </w:tc>
      </w:tr>
      <w:tr w:rsidTr="00AD0BE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E0">
            <w:pPr>
              <w:pStyle w:val="List"/>
              <w:rPr>
                <w:lang w:val="en-NZ"/>
              </w:rPr>
            </w:pPr>
            <w:r w:rsidRPr="00AD0BE0">
              <w:t>2. Test and integrate network system and equipment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BE0" w:rsidP="00AD0BE0">
            <w:pPr>
              <w:pStyle w:val="List"/>
            </w:pPr>
            <w:r w:rsidRPr="00AD0BE0">
              <w:t>2.1 Conduct activities over the set of integration phases documented in the integration management plan</w:t>
            </w:r>
          </w:p>
          <w:p w:rsidR="00000000" w:rsidRPr="00AD0BE0" w:rsidP="00AD0BE0">
            <w:pPr>
              <w:pStyle w:val="List"/>
            </w:pPr>
            <w:r w:rsidRPr="00AD0BE0">
              <w:t>2.2 Load operational software according to speci</w:t>
            </w:r>
            <w:r w:rsidRPr="00AD0BE0">
              <w:t>fication and confirm interoperability of new and existing system</w:t>
            </w:r>
          </w:p>
          <w:p w:rsidR="00000000" w:rsidRPr="00AD0BE0" w:rsidP="00AD0BE0">
            <w:pPr>
              <w:pStyle w:val="List"/>
            </w:pPr>
            <w:r w:rsidRPr="00AD0BE0">
              <w:t>2.3 Stimulate network traffic and confirm that test results are recorded and stored according to enterprise requirements</w:t>
            </w:r>
          </w:p>
          <w:p w:rsidR="00000000" w:rsidRPr="00AD0BE0" w:rsidP="00AD0BE0">
            <w:pPr>
              <w:pStyle w:val="List"/>
            </w:pPr>
            <w:r w:rsidRPr="00AD0BE0">
              <w:t xml:space="preserve">2.4 Analyse test results and confirm that established parameters have </w:t>
            </w:r>
            <w:r w:rsidRPr="00AD0BE0">
              <w:t>all been met</w:t>
            </w:r>
          </w:p>
          <w:p w:rsidR="00000000" w:rsidRPr="00AD0BE0" w:rsidP="00AD0BE0">
            <w:pPr>
              <w:pStyle w:val="List"/>
            </w:pPr>
            <w:r w:rsidRPr="00AD0BE0">
              <w:t>2.5 Evaluate problems during the testing phase and rectify and escalate required procedures</w:t>
            </w:r>
          </w:p>
          <w:p w:rsidR="00000000" w:rsidRPr="00AD0BE0" w:rsidP="00AD0BE0">
            <w:pPr>
              <w:pStyle w:val="List"/>
            </w:pPr>
            <w:r w:rsidRPr="00AD0BE0">
              <w:t>2.6 Analyse system monitoring alerts and alarms for fault conditions in conjunction with relevant personnel</w:t>
            </w:r>
          </w:p>
          <w:p w:rsidR="00000000" w:rsidRPr="00AD0BE0" w:rsidP="00AD0BE0">
            <w:pPr>
              <w:pStyle w:val="List"/>
            </w:pPr>
            <w:r w:rsidRPr="00AD0BE0">
              <w:t>2.7 Locate and detect faults within capability and escalate according to enterprise policy</w:t>
            </w:r>
          </w:p>
          <w:p w:rsidR="00000000" w:rsidRPr="00AD0BE0" w:rsidP="00AD0BE0">
            <w:pPr>
              <w:pStyle w:val="List"/>
            </w:pPr>
            <w:r w:rsidRPr="00AD0BE0">
              <w:t>2.8 Check that operations administrative maintenance systems and system monitoring alerts and alarms are connected according to the required instruction manual</w:t>
            </w:r>
          </w:p>
          <w:p w:rsidR="00000000" w:rsidP="00AD0BE0">
            <w:pPr>
              <w:pStyle w:val="List"/>
              <w:rPr>
                <w:lang w:val="en-NZ"/>
              </w:rPr>
            </w:pPr>
            <w:r w:rsidRPr="00AD0BE0">
              <w:t>2.9 A</w:t>
            </w:r>
            <w:r w:rsidRPr="00AD0BE0">
              <w:t>ctivate new system monitoring alerts and alarms and deactivate old system monitoring alerts and alarms</w:t>
            </w:r>
          </w:p>
        </w:tc>
      </w:tr>
      <w:tr w:rsidTr="00AD0BE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E0">
            <w:pPr>
              <w:pStyle w:val="List"/>
              <w:rPr>
                <w:lang w:val="en-NZ"/>
              </w:rPr>
            </w:pPr>
            <w:r w:rsidRPr="00AD0BE0">
              <w:t>3. Complete administrative tasks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BE0" w:rsidP="00AD0BE0">
            <w:pPr>
              <w:pStyle w:val="List"/>
            </w:pPr>
            <w:r w:rsidRPr="00AD0BE0">
              <w:t>3.1 Complete integration records according to manufacturer specification and enterprise policy and make recommendations</w:t>
            </w:r>
            <w:r w:rsidRPr="00AD0BE0">
              <w:t xml:space="preserve"> for future network improvement </w:t>
            </w:r>
          </w:p>
          <w:p w:rsidR="00000000" w:rsidRPr="00AD0BE0" w:rsidP="00AD0BE0">
            <w:pPr>
              <w:pStyle w:val="List"/>
            </w:pPr>
            <w:r w:rsidRPr="00AD0BE0">
              <w:t>3.2 Notify relevant personnel of project completion and obtain sign-off</w:t>
            </w:r>
          </w:p>
        </w:tc>
      </w:tr>
    </w:tbl>
    <w:p w:rsidR="00000000" w:rsidRPr="00AD0BE0" w:rsidP="00AD0BE0">
      <w:pPr>
        <w:pStyle w:val="BodyText"/>
      </w:pPr>
    </w:p>
    <w:p w:rsidR="00000000" w:rsidRPr="00AD0BE0" w:rsidP="00AD0BE0">
      <w:pPr>
        <w:pStyle w:val="AllowPageBreak"/>
      </w:pPr>
    </w:p>
    <w:p w:rsidR="00000000" w:rsidRPr="00AD0BE0" w:rsidP="00AD0BE0">
      <w:pPr>
        <w:pStyle w:val="Heading1"/>
      </w:pPr>
      <w:bookmarkStart w:id="5" w:name="O_1143187"/>
      <w:bookmarkEnd w:id="5"/>
      <w:r w:rsidRPr="00AD0BE0">
        <w:t>Foundation Skills</w:t>
      </w:r>
    </w:p>
    <w:p w:rsidR="00000000" w:rsidRPr="00564FEC" w:rsidP="00564FEC">
      <w:pPr>
        <w:pStyle w:val="BodyText"/>
        <w:rPr>
          <w:i/>
        </w:rPr>
      </w:pPr>
      <w:r w:rsidRPr="00564FEC">
        <w:rPr>
          <w:rStyle w:val="Emphasis"/>
        </w:rPr>
        <w:t>This section describes those language, literacy, numeracy and employment skills that are essential to performanc</w:t>
      </w:r>
      <w:r w:rsidRPr="00564FEC">
        <w:rPr>
          <w:rStyle w:val="Emphasis"/>
        </w:rPr>
        <w:t>e but not explicit in the performance criteria.</w:t>
      </w:r>
    </w:p>
    <w:tbl>
      <w:tblPr>
        <w:tblW w:w="9568" w:type="dxa"/>
        <w:tblLayout w:type="fixed"/>
        <w:tblCellMar>
          <w:left w:w="62" w:type="dxa"/>
          <w:right w:w="62" w:type="dxa"/>
        </w:tblCellMar>
        <w:tblLook w:val="0000"/>
      </w:tblPr>
      <w:tblGrid>
        <w:gridCol w:w="2656"/>
        <w:gridCol w:w="6912"/>
      </w:tblGrid>
      <w:tr w:rsidTr="00AD0BE0">
        <w:tblPrEx>
          <w:tblW w:w="9568" w:type="dxa"/>
          <w:tblLayout w:type="fixed"/>
          <w:tblCellMar>
            <w:left w:w="62" w:type="dxa"/>
            <w:right w:w="62" w:type="dxa"/>
          </w:tblCellMar>
          <w:tblLook w:val="0000"/>
        </w:tblPrEx>
        <w:trPr>
          <w:tblHeader/>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BE0" w:rsidP="00AD0BE0">
            <w:pPr>
              <w:pStyle w:val="BodyText"/>
            </w:pPr>
            <w:r w:rsidRPr="00AD0BE0">
              <w:rPr>
                <w:rStyle w:val="SpecialBold"/>
              </w:rPr>
              <w:t>SKILL</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E0">
            <w:pPr>
              <w:pStyle w:val="BodyText"/>
              <w:rPr>
                <w:lang w:val="en-NZ"/>
              </w:rPr>
            </w:pPr>
            <w:r w:rsidRPr="00AD0BE0">
              <w:rPr>
                <w:rStyle w:val="SpecialBold"/>
              </w:rPr>
              <w:t>DESCRIPTION</w:t>
            </w:r>
          </w:p>
        </w:tc>
      </w:tr>
      <w:tr w:rsidTr="00AD0BE0">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E0">
            <w:pPr>
              <w:pStyle w:val="BodyText"/>
              <w:rPr>
                <w:lang w:val="en-NZ"/>
              </w:rPr>
            </w:pPr>
            <w:r w:rsidRPr="00AD0BE0">
              <w:t>Numeracy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E0">
            <w:pPr>
              <w:pStyle w:val="ListBullet"/>
              <w:rPr>
                <w:lang w:val="en-NZ"/>
              </w:rPr>
            </w:pPr>
            <w:r w:rsidRPr="00AD0BE0">
              <w:t>Uses mathematical formulae to calculate measurements, analyse results and make adjustments to equipment and settings</w:t>
            </w:r>
          </w:p>
        </w:tc>
      </w:tr>
      <w:tr w:rsidTr="00AD0BE0">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E0">
            <w:pPr>
              <w:pStyle w:val="BodyText"/>
              <w:rPr>
                <w:lang w:val="en-NZ"/>
              </w:rPr>
            </w:pPr>
            <w:r w:rsidRPr="00AD0BE0">
              <w:t>Oral communication</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BE0" w:rsidP="00AD0BE0">
            <w:pPr>
              <w:pStyle w:val="ListBullet"/>
            </w:pPr>
            <w:r w:rsidRPr="00AD0BE0">
              <w:t>Participates in verbal exchanges with personnel and customers to confirm requirements are properly understood</w:t>
            </w:r>
          </w:p>
          <w:p w:rsidR="00000000" w:rsidP="00AD0BE0">
            <w:pPr>
              <w:pStyle w:val="ListBullet"/>
              <w:rPr>
                <w:lang w:val="en-NZ"/>
              </w:rPr>
            </w:pPr>
            <w:r w:rsidRPr="00AD0BE0">
              <w:t>Employs listening and questioning techniques to confirm understanding</w:t>
            </w:r>
          </w:p>
        </w:tc>
      </w:tr>
      <w:tr w:rsidTr="00AD0BE0">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E0">
            <w:pPr>
              <w:pStyle w:val="BodyText"/>
              <w:rPr>
                <w:lang w:val="en-NZ"/>
              </w:rPr>
            </w:pPr>
            <w:r w:rsidRPr="00AD0BE0">
              <w:t>Reading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E0">
            <w:pPr>
              <w:pStyle w:val="ListBullet"/>
              <w:rPr>
                <w:lang w:val="en-NZ"/>
              </w:rPr>
            </w:pPr>
            <w:r w:rsidRPr="00AD0BE0">
              <w:t>Identifies, analyses and evaluates information to determine regula</w:t>
            </w:r>
            <w:r w:rsidRPr="00AD0BE0">
              <w:t>tory and technical requirements to assist with project planning</w:t>
            </w:r>
          </w:p>
        </w:tc>
      </w:tr>
      <w:tr w:rsidTr="00AD0BE0">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E0">
            <w:pPr>
              <w:pStyle w:val="BodyText"/>
              <w:rPr>
                <w:lang w:val="en-NZ"/>
              </w:rPr>
            </w:pPr>
            <w:r w:rsidRPr="00AD0BE0">
              <w:t>Writing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E0">
            <w:pPr>
              <w:pStyle w:val="ListBullet"/>
              <w:rPr>
                <w:lang w:val="en-NZ"/>
              </w:rPr>
            </w:pPr>
            <w:r w:rsidRPr="00AD0BE0">
              <w:t>Identifies, analyses and evaluates information to determine regulatory and technical requirements to assist with project planning</w:t>
            </w:r>
          </w:p>
        </w:tc>
      </w:tr>
      <w:tr w:rsidTr="00AD0BE0">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E0">
            <w:pPr>
              <w:pStyle w:val="BodyText"/>
              <w:rPr>
                <w:lang w:val="en-NZ"/>
              </w:rPr>
            </w:pPr>
            <w:r w:rsidRPr="00AD0BE0">
              <w:t>Teamwork</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E0">
            <w:pPr>
              <w:pStyle w:val="ListBullet"/>
              <w:rPr>
                <w:lang w:val="en-NZ"/>
              </w:rPr>
            </w:pPr>
            <w:r w:rsidRPr="00AD0BE0">
              <w:t>Selects and uses communication conventions and protocols to suit purpose and audience</w:t>
            </w:r>
          </w:p>
        </w:tc>
      </w:tr>
      <w:tr w:rsidTr="00AD0BE0">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E0">
            <w:pPr>
              <w:pStyle w:val="BodyText"/>
              <w:rPr>
                <w:lang w:val="en-NZ"/>
              </w:rPr>
            </w:pPr>
            <w:r w:rsidRPr="00AD0BE0">
              <w:t>Planning and organising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E0">
            <w:pPr>
              <w:pStyle w:val="ListBullet"/>
              <w:rPr>
                <w:lang w:val="en-NZ"/>
              </w:rPr>
            </w:pPr>
            <w:r w:rsidRPr="00AD0BE0">
              <w:t>Uses formal and logical planning processes to identify logistical requirements, test strategies and resources</w:t>
            </w:r>
          </w:p>
        </w:tc>
      </w:tr>
      <w:tr w:rsidTr="00AD0BE0">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E0">
            <w:pPr>
              <w:pStyle w:val="BodyText"/>
              <w:rPr>
                <w:lang w:val="en-NZ"/>
              </w:rPr>
            </w:pPr>
            <w:r w:rsidRPr="00AD0BE0">
              <w:t>Problem solving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BE0" w:rsidP="00AD0BE0">
            <w:pPr>
              <w:pStyle w:val="ListBullet"/>
            </w:pPr>
            <w:r w:rsidRPr="00AD0BE0">
              <w:t xml:space="preserve">Makes decisions </w:t>
            </w:r>
            <w:r w:rsidRPr="00AD0BE0">
              <w:t>quickly in familiar situations requiring immediate attention, drawing on past experience to identify key variables and determine the best course of action</w:t>
            </w:r>
          </w:p>
          <w:p w:rsidR="00000000" w:rsidP="00AD0BE0">
            <w:pPr>
              <w:pStyle w:val="ListBullet"/>
              <w:rPr>
                <w:lang w:val="en-NZ"/>
              </w:rPr>
            </w:pPr>
            <w:r w:rsidRPr="00AD0BE0">
              <w:t>Uses analytical processes to decide on a course of action, establishing criteria for deciding between</w:t>
            </w:r>
            <w:r w:rsidRPr="00AD0BE0">
              <w:t xml:space="preserve"> options, and seeking input and advice from others before taking action when necessary</w:t>
            </w:r>
          </w:p>
        </w:tc>
      </w:tr>
      <w:tr w:rsidTr="00AD0BE0">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E0">
            <w:pPr>
              <w:pStyle w:val="BodyText"/>
              <w:rPr>
                <w:lang w:val="en-NZ"/>
              </w:rPr>
            </w:pPr>
            <w:r w:rsidRPr="00AD0BE0">
              <w:t>Self-management</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BE0" w:rsidP="00AD0BE0">
            <w:pPr>
              <w:pStyle w:val="ListBullet"/>
            </w:pPr>
            <w:r w:rsidRPr="00AD0BE0">
              <w:t>Keeps up to date with required legislation and considers implications of this when planning work, with specific reference to safety</w:t>
            </w:r>
          </w:p>
          <w:p w:rsidR="00000000" w:rsidP="00AD0BE0">
            <w:pPr>
              <w:pStyle w:val="ListBullet"/>
              <w:rPr>
                <w:lang w:val="en-NZ"/>
              </w:rPr>
            </w:pPr>
            <w:r w:rsidRPr="00AD0BE0">
              <w:t>Adheres to organisa</w:t>
            </w:r>
            <w:r w:rsidRPr="00AD0BE0">
              <w:t>tional procedures and protocols in completing work tasks</w:t>
            </w:r>
          </w:p>
        </w:tc>
      </w:tr>
      <w:tr w:rsidTr="00AD0BE0">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BE0">
            <w:pPr>
              <w:pStyle w:val="BodyText"/>
              <w:rPr>
                <w:lang w:val="en-NZ"/>
              </w:rPr>
            </w:pPr>
            <w:r w:rsidRPr="00AD0BE0">
              <w:t>Technology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BE0" w:rsidP="00AD0BE0">
            <w:pPr>
              <w:pStyle w:val="ListBullet"/>
            </w:pPr>
            <w:r w:rsidRPr="00AD0BE0">
              <w:t xml:space="preserve">Understands key principles and concepts underpinning design and operation of digital systems and tools, and applies these as required </w:t>
            </w:r>
          </w:p>
        </w:tc>
      </w:tr>
    </w:tbl>
    <w:p w:rsidR="00000000" w:rsidRPr="00AD0BE0" w:rsidP="00AD0BE0">
      <w:pPr>
        <w:pStyle w:val="BodyText"/>
      </w:pPr>
    </w:p>
    <w:p w:rsidR="00000000" w:rsidRPr="00AD0BE0" w:rsidP="00AD0BE0">
      <w:pPr>
        <w:pStyle w:val="AllowPageBreak"/>
      </w:pPr>
    </w:p>
    <w:p w:rsidR="00000000" w:rsidRPr="00AD0BE0" w:rsidP="00AD0BE0">
      <w:pPr>
        <w:pStyle w:val="Heading1"/>
      </w:pPr>
      <w:bookmarkStart w:id="6" w:name="O_1143186"/>
      <w:bookmarkEnd w:id="6"/>
      <w:r w:rsidRPr="00AD0BE0">
        <w:t>Unit Mapping Information</w:t>
      </w:r>
    </w:p>
    <w:p w:rsidR="00000000" w:rsidRPr="00AD0BE0" w:rsidP="00564FEC">
      <w:pPr>
        <w:pStyle w:val="BodyText"/>
      </w:pPr>
      <w:r w:rsidRPr="00AD0BE0">
        <w:t>Supersedes and is equivalent to ICTTEN506 Integrate new systems and equipment into the telecommunications network.</w:t>
      </w:r>
    </w:p>
    <w:p w:rsidR="00000000" w:rsidRPr="00AD0BE0" w:rsidP="00AD0BE0">
      <w:pPr>
        <w:pStyle w:val="Heading1"/>
      </w:pPr>
      <w:bookmarkStart w:id="7" w:name="O_1143179"/>
      <w:bookmarkEnd w:id="7"/>
      <w:r w:rsidRPr="00AD0BE0">
        <w:t>Links</w:t>
      </w:r>
    </w:p>
    <w:p w:rsidR="00000000" w:rsidRPr="00AD0BE0" w:rsidP="00564FEC">
      <w:pPr>
        <w:pStyle w:val="BodyText"/>
      </w:pPr>
      <w:r w:rsidRPr="00AD0BE0">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102944">
        <w:rPr>
          <w:rStyle w:val="Hyperlink"/>
        </w:rPr>
        <w:t>https://vetnet.gov.au/Pages/TrainingDocs.aspx?q=a53af4e4-b400-484e-b778-71c9e9d6aff2</w:t>
      </w:r>
      <w:r>
        <w:fldChar w:fldCharType="end"/>
      </w:r>
    </w:p>
    <w:p w:rsidR="00000000" w:rsidRPr="00AD0BE0" w:rsidP="00AD0BE0"/>
    <w:sectPr w:rsidSect="00AD0B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E0" w:rsidRPr="00564FEC" w:rsidP="00564F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FEC" w:rsidP="00AD0B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4FEC" w:rsidP="00AD0BE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564FEC" w:rsidP="00AD0B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F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0BE0" w:rsidRPr="00564FEC" w:rsidP="00564F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FEC" w:rsidRPr="002D2AF8" w:rsidP="00AD0BE0">
    <w:pPr>
      <w:pStyle w:val="Header"/>
      <w:framePr w:wrap="around"/>
    </w:pPr>
    <w:r>
      <w:fldChar w:fldCharType="begin"/>
    </w:r>
    <w:r>
      <w:instrText xml:space="preserve"> TITLE   \* MERGEFORMAT </w:instrText>
    </w:r>
    <w:r>
      <w:fldChar w:fldCharType="separate"/>
    </w:r>
    <w:r>
      <w:t>ICTTEN521 Integrate network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564FEC" w:rsidP="00AD0B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62C1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60E4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B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0BE0"/>
    <w:pPr>
      <w:spacing w:before="360" w:after="60"/>
      <w:outlineLvl w:val="0"/>
    </w:pPr>
    <w:rPr>
      <w:sz w:val="32"/>
    </w:rPr>
  </w:style>
  <w:style w:type="paragraph" w:styleId="Heading2">
    <w:name w:val="heading 2"/>
    <w:basedOn w:val="HeadingBase"/>
    <w:next w:val="BodyText"/>
    <w:link w:val="Heading2Char"/>
    <w:qFormat/>
    <w:rsid w:val="00AD0BE0"/>
    <w:pPr>
      <w:keepLines/>
      <w:spacing w:before="240" w:after="120"/>
      <w:outlineLvl w:val="1"/>
    </w:pPr>
    <w:rPr>
      <w:sz w:val="28"/>
      <w:szCs w:val="40"/>
    </w:rPr>
  </w:style>
  <w:style w:type="paragraph" w:styleId="Heading3">
    <w:name w:val="heading 3"/>
    <w:basedOn w:val="HeadingBase"/>
    <w:next w:val="BodyText"/>
    <w:link w:val="Heading3Char"/>
    <w:qFormat/>
    <w:rsid w:val="00AD0BE0"/>
    <w:pPr>
      <w:spacing w:before="180" w:after="120"/>
      <w:outlineLvl w:val="2"/>
    </w:pPr>
    <w:rPr>
      <w:spacing w:val="-10"/>
      <w:kern w:val="32"/>
    </w:rPr>
  </w:style>
  <w:style w:type="paragraph" w:styleId="Heading4">
    <w:name w:val="heading 4"/>
    <w:basedOn w:val="HeadingBase"/>
    <w:next w:val="BodyText"/>
    <w:link w:val="Heading4Char"/>
    <w:qFormat/>
    <w:rsid w:val="00AD0BE0"/>
    <w:pPr>
      <w:spacing w:before="160" w:after="120"/>
      <w:outlineLvl w:val="3"/>
    </w:pPr>
    <w:rPr>
      <w:sz w:val="22"/>
    </w:rPr>
  </w:style>
  <w:style w:type="paragraph" w:styleId="Heading5">
    <w:name w:val="heading 5"/>
    <w:basedOn w:val="HeadingBase"/>
    <w:next w:val="Normal"/>
    <w:link w:val="Heading5Char"/>
    <w:qFormat/>
    <w:rsid w:val="00AD0BE0"/>
    <w:pPr>
      <w:spacing w:before="80"/>
      <w:outlineLvl w:val="4"/>
    </w:pPr>
    <w:rPr>
      <w:color w:val="918585"/>
      <w:sz w:val="20"/>
    </w:rPr>
  </w:style>
  <w:style w:type="paragraph" w:styleId="Heading6">
    <w:name w:val="heading 6"/>
    <w:basedOn w:val="HeadingBase"/>
    <w:next w:val="Normal"/>
    <w:link w:val="Heading6Char"/>
    <w:qFormat/>
    <w:rsid w:val="00AD0BE0"/>
    <w:pPr>
      <w:spacing w:before="60"/>
      <w:outlineLvl w:val="5"/>
    </w:pPr>
    <w:rPr>
      <w:color w:val="918585"/>
      <w:sz w:val="20"/>
    </w:rPr>
  </w:style>
  <w:style w:type="paragraph" w:styleId="Heading7">
    <w:name w:val="heading 7"/>
    <w:basedOn w:val="Normal"/>
    <w:next w:val="Normal"/>
    <w:link w:val="Heading7Char"/>
    <w:qFormat/>
    <w:rsid w:val="00AD0BE0"/>
    <w:pPr>
      <w:ind w:left="720"/>
      <w:outlineLvl w:val="6"/>
    </w:pPr>
    <w:rPr>
      <w:i/>
    </w:rPr>
  </w:style>
  <w:style w:type="paragraph" w:styleId="Heading8">
    <w:name w:val="heading 8"/>
    <w:basedOn w:val="Normal"/>
    <w:next w:val="Normal"/>
    <w:link w:val="Heading8Char"/>
    <w:qFormat/>
    <w:rsid w:val="00AD0BE0"/>
    <w:pPr>
      <w:ind w:left="720"/>
      <w:outlineLvl w:val="7"/>
    </w:pPr>
    <w:rPr>
      <w:i/>
    </w:rPr>
  </w:style>
  <w:style w:type="paragraph" w:styleId="Heading9">
    <w:name w:val="heading 9"/>
    <w:basedOn w:val="Normal"/>
    <w:next w:val="Normal"/>
    <w:link w:val="Heading9Char"/>
    <w:qFormat/>
    <w:rsid w:val="00AD0BE0"/>
    <w:pPr>
      <w:ind w:left="720"/>
      <w:outlineLvl w:val="8"/>
    </w:pPr>
    <w:rPr>
      <w:i/>
    </w:rPr>
  </w:style>
  <w:style w:type="character" w:default="1" w:styleId="DefaultParagraphFont">
    <w:name w:val="Default Paragraph Font"/>
    <w:uiPriority w:val="1"/>
    <w:unhideWhenUsed/>
    <w:rsid w:val="00AD0B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BE0"/>
  </w:style>
  <w:style w:type="character" w:customStyle="1" w:styleId="Heading1Char">
    <w:name w:val="Heading 1 Char"/>
    <w:basedOn w:val="DefaultParagraphFont"/>
    <w:link w:val="Heading1"/>
    <w:rsid w:val="00AD0BE0"/>
    <w:rPr>
      <w:rFonts w:ascii="Times New Roman" w:eastAsia="Times New Roman" w:hAnsi="Times New Roman" w:cs="Times New Roman"/>
      <w:b/>
      <w:sz w:val="32"/>
      <w:szCs w:val="20"/>
      <w:lang w:eastAsia="en-US"/>
    </w:rPr>
  </w:style>
  <w:style w:type="paragraph" w:styleId="BodyText">
    <w:name w:val="Body Text"/>
    <w:basedOn w:val="Normal"/>
    <w:link w:val="BodyTextChar"/>
    <w:rsid w:val="00AD0B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0BE0"/>
    <w:rPr>
      <w:rFonts w:ascii="Times New Roman" w:eastAsia="Times New Roman" w:hAnsi="Times New Roman" w:cs="Times New Roman"/>
      <w:sz w:val="24"/>
      <w:lang w:eastAsia="en-US"/>
    </w:rPr>
  </w:style>
  <w:style w:type="paragraph" w:styleId="List">
    <w:name w:val="List"/>
    <w:basedOn w:val="BodyText"/>
    <w:next w:val="BodyText"/>
    <w:rsid w:val="00AD0BE0"/>
    <w:pPr>
      <w:tabs>
        <w:tab w:val="left" w:pos="340"/>
      </w:tabs>
      <w:spacing w:before="60" w:after="60"/>
      <w:ind w:left="340" w:hanging="340"/>
    </w:pPr>
  </w:style>
  <w:style w:type="paragraph" w:styleId="ListBullet">
    <w:name w:val="List Bullet"/>
    <w:basedOn w:val="List"/>
    <w:rsid w:val="00AD0BE0"/>
    <w:pPr>
      <w:numPr>
        <w:numId w:val="11"/>
      </w:numPr>
      <w:tabs>
        <w:tab w:val="clear" w:pos="340"/>
      </w:tabs>
      <w:spacing w:before="40" w:after="40"/>
    </w:pPr>
  </w:style>
  <w:style w:type="character" w:customStyle="1" w:styleId="SpecialBold">
    <w:name w:val="Special Bold"/>
    <w:basedOn w:val="DefaultParagraphFont"/>
    <w:rsid w:val="00AD0BE0"/>
    <w:rPr>
      <w:b/>
      <w:spacing w:val="0"/>
    </w:rPr>
  </w:style>
  <w:style w:type="character" w:styleId="Emphasis">
    <w:name w:val="Emphasis"/>
    <w:basedOn w:val="DefaultParagraphFont"/>
    <w:qFormat/>
    <w:rsid w:val="00AD0BE0"/>
    <w:rPr>
      <w:i/>
    </w:rPr>
  </w:style>
  <w:style w:type="paragraph" w:customStyle="1" w:styleId="SuperHeading">
    <w:name w:val="SuperHeading"/>
    <w:basedOn w:val="Normal"/>
    <w:rsid w:val="00AD0BE0"/>
    <w:pPr>
      <w:spacing w:before="240" w:after="120"/>
      <w:outlineLvl w:val="0"/>
    </w:pPr>
    <w:rPr>
      <w:rFonts w:ascii="Times New Roman" w:hAnsi="Times New Roman"/>
      <w:b/>
      <w:sz w:val="32"/>
    </w:rPr>
  </w:style>
  <w:style w:type="paragraph" w:customStyle="1" w:styleId="AllowPageBreak">
    <w:name w:val="AllowPageBreak"/>
    <w:rsid w:val="00AD0B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0B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0B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0B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0B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0B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B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0B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0BE0"/>
    <w:rPr>
      <w:rFonts w:ascii="Courier New" w:eastAsia="Times New Roman" w:hAnsi="Courier New" w:cs="Times New Roman"/>
      <w:i/>
      <w:szCs w:val="20"/>
      <w:lang w:eastAsia="en-US"/>
    </w:rPr>
  </w:style>
  <w:style w:type="paragraph" w:customStyle="1" w:styleId="HeadingBase">
    <w:name w:val="Heading Base"/>
    <w:rsid w:val="00AD0B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BE0"/>
    <w:pPr>
      <w:tabs>
        <w:tab w:val="right" w:leader="dot" w:pos="9072"/>
      </w:tabs>
      <w:ind w:left="567"/>
    </w:pPr>
    <w:rPr>
      <w:szCs w:val="22"/>
    </w:rPr>
  </w:style>
  <w:style w:type="paragraph" w:customStyle="1" w:styleId="TOCBase">
    <w:name w:val="TOC Base"/>
    <w:rsid w:val="00AD0B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BE0"/>
    <w:pPr>
      <w:tabs>
        <w:tab w:val="right" w:leader="dot" w:pos="9072"/>
      </w:tabs>
      <w:spacing w:before="40" w:after="40"/>
      <w:ind w:left="284"/>
    </w:pPr>
    <w:rPr>
      <w:rFonts w:ascii="Times New Roman" w:hAnsi="Times New Roman"/>
    </w:rPr>
  </w:style>
  <w:style w:type="paragraph" w:styleId="TOC1">
    <w:name w:val="toc 1"/>
    <w:basedOn w:val="TOCBase"/>
    <w:next w:val="Normal"/>
    <w:rsid w:val="00AD0B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0B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0BE0"/>
    <w:rPr>
      <w:rFonts w:ascii="Times New Roman" w:eastAsia="Times New Roman" w:hAnsi="Times New Roman" w:cs="Times New Roman"/>
      <w:sz w:val="16"/>
      <w:lang w:eastAsia="en-US"/>
    </w:rPr>
  </w:style>
  <w:style w:type="paragraph" w:styleId="Title">
    <w:name w:val="Title"/>
    <w:basedOn w:val="HeadingBase"/>
    <w:link w:val="TitleChar"/>
    <w:qFormat/>
    <w:rsid w:val="00AD0BE0"/>
    <w:pPr>
      <w:spacing w:before="5040"/>
      <w:jc w:val="center"/>
    </w:pPr>
    <w:rPr>
      <w:sz w:val="48"/>
      <w:szCs w:val="72"/>
      <w:lang w:val="en-US"/>
    </w:rPr>
  </w:style>
  <w:style w:type="character" w:customStyle="1" w:styleId="TitleChar">
    <w:name w:val="Title Char"/>
    <w:basedOn w:val="DefaultParagraphFont"/>
    <w:link w:val="Title"/>
    <w:rsid w:val="00AD0B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BE0"/>
    <w:pPr>
      <w:tabs>
        <w:tab w:val="left" w:pos="3600"/>
        <w:tab w:val="left" w:pos="3958"/>
      </w:tabs>
    </w:pPr>
  </w:style>
  <w:style w:type="paragraph" w:customStyle="1" w:styleId="Note">
    <w:name w:val="Note"/>
    <w:basedOn w:val="BodyText"/>
    <w:rsid w:val="00AD0B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0BE0"/>
    <w:pPr>
      <w:framePr w:wrap="auto" w:hAnchor="text" w:y="6049"/>
    </w:pPr>
    <w:rPr>
      <w:color w:val="000000"/>
      <w:sz w:val="40"/>
    </w:rPr>
  </w:style>
  <w:style w:type="paragraph" w:customStyle="1" w:styleId="TOCTitle">
    <w:name w:val="TOCTitle"/>
    <w:basedOn w:val="Heading1"/>
    <w:rsid w:val="00AD0BE0"/>
    <w:pPr>
      <w:spacing w:after="240"/>
      <w:jc w:val="center"/>
      <w:outlineLvl w:val="9"/>
    </w:pPr>
    <w:rPr>
      <w:caps/>
    </w:rPr>
  </w:style>
  <w:style w:type="paragraph" w:customStyle="1" w:styleId="Version">
    <w:name w:val="Version"/>
    <w:rsid w:val="00AD0B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0BE0"/>
    <w:pPr>
      <w:numPr>
        <w:numId w:val="12"/>
      </w:numPr>
      <w:tabs>
        <w:tab w:val="clear" w:pos="680"/>
      </w:tabs>
    </w:pPr>
  </w:style>
  <w:style w:type="paragraph" w:styleId="Index1">
    <w:name w:val="index 1"/>
    <w:basedOn w:val="Normal"/>
    <w:next w:val="Normal"/>
    <w:semiHidden/>
    <w:rsid w:val="00AD0BE0"/>
    <w:pPr>
      <w:keepNext w:val="0"/>
      <w:tabs>
        <w:tab w:val="right" w:pos="4176"/>
      </w:tabs>
      <w:ind w:left="198" w:hanging="198"/>
    </w:pPr>
    <w:rPr>
      <w:rFonts w:ascii="Garamond" w:hAnsi="Garamond"/>
    </w:rPr>
  </w:style>
  <w:style w:type="paragraph" w:styleId="IndexHeading">
    <w:name w:val="index heading"/>
    <w:basedOn w:val="Normal"/>
    <w:next w:val="Index1"/>
    <w:semiHidden/>
    <w:rsid w:val="00AD0BE0"/>
    <w:pPr>
      <w:spacing w:before="120" w:after="120"/>
    </w:pPr>
    <w:rPr>
      <w:rFonts w:ascii="Arial" w:hAnsi="Arial"/>
      <w:b/>
      <w:color w:val="918585"/>
      <w:sz w:val="24"/>
    </w:rPr>
  </w:style>
  <w:style w:type="paragraph" w:styleId="Header">
    <w:name w:val="header"/>
    <w:basedOn w:val="Normal"/>
    <w:link w:val="HeaderChar"/>
    <w:rsid w:val="00AD0B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0BE0"/>
    <w:rPr>
      <w:rFonts w:ascii="Times New Roman" w:eastAsia="Times New Roman" w:hAnsi="Times New Roman" w:cs="Times New Roman"/>
      <w:sz w:val="16"/>
      <w:szCs w:val="20"/>
      <w:lang w:val="en-GB" w:eastAsia="en-US"/>
    </w:rPr>
  </w:style>
  <w:style w:type="paragraph" w:customStyle="1" w:styleId="Chapter">
    <w:name w:val="Chapter"/>
    <w:basedOn w:val="Normal"/>
    <w:rsid w:val="00AD0BE0"/>
    <w:pPr>
      <w:spacing w:before="240"/>
    </w:pPr>
    <w:rPr>
      <w:rFonts w:ascii="Times New Roman" w:hAnsi="Times New Roman"/>
      <w:smallCaps/>
      <w:spacing w:val="80"/>
      <w:sz w:val="28"/>
    </w:rPr>
  </w:style>
  <w:style w:type="paragraph" w:customStyle="1" w:styleId="InChapter">
    <w:name w:val="InChapter"/>
    <w:basedOn w:val="Heading3"/>
    <w:rsid w:val="00AD0BE0"/>
    <w:pPr>
      <w:spacing w:after="240"/>
      <w:outlineLvl w:val="9"/>
    </w:pPr>
    <w:rPr>
      <w:noProof/>
    </w:rPr>
  </w:style>
  <w:style w:type="paragraph" w:styleId="Index2">
    <w:name w:val="index 2"/>
    <w:basedOn w:val="Normal"/>
    <w:next w:val="Normal"/>
    <w:semiHidden/>
    <w:rsid w:val="00AD0BE0"/>
    <w:pPr>
      <w:tabs>
        <w:tab w:val="right" w:pos="4176"/>
      </w:tabs>
      <w:ind w:left="568" w:hanging="284"/>
    </w:pPr>
    <w:rPr>
      <w:rFonts w:ascii="Garamond" w:hAnsi="Garamond"/>
    </w:rPr>
  </w:style>
  <w:style w:type="paragraph" w:customStyle="1" w:styleId="Byline">
    <w:name w:val="Byline"/>
    <w:rsid w:val="00AD0B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BE0"/>
    <w:pPr>
      <w:tabs>
        <w:tab w:val="clear" w:pos="3600"/>
        <w:tab w:val="clear" w:pos="3958"/>
      </w:tabs>
      <w:jc w:val="right"/>
    </w:pPr>
  </w:style>
  <w:style w:type="paragraph" w:styleId="Caption">
    <w:name w:val="caption"/>
    <w:basedOn w:val="BodyText"/>
    <w:next w:val="Normal"/>
    <w:qFormat/>
    <w:rsid w:val="00AD0BE0"/>
    <w:pPr>
      <w:framePr w:w="2268" w:hSpace="181" w:vSpace="181" w:wrap="around" w:vAnchor="text" w:hAnchor="page" w:x="1135" w:y="285" w:anchorLock="1"/>
    </w:pPr>
    <w:rPr>
      <w:i/>
    </w:rPr>
  </w:style>
  <w:style w:type="paragraph" w:customStyle="1" w:styleId="MiniTOCTitle">
    <w:name w:val="MiniTOCTitle"/>
    <w:basedOn w:val="Heading4"/>
    <w:rsid w:val="00AD0BE0"/>
    <w:pPr>
      <w:spacing w:before="240"/>
      <w:outlineLvl w:val="9"/>
    </w:pPr>
    <w:rPr>
      <w:noProof/>
      <w:sz w:val="24"/>
    </w:rPr>
  </w:style>
  <w:style w:type="paragraph" w:customStyle="1" w:styleId="MiniTOCItem">
    <w:name w:val="MiniTOCItem"/>
    <w:basedOn w:val="ListBullet"/>
    <w:rsid w:val="00AD0BE0"/>
    <w:pPr>
      <w:numPr>
        <w:numId w:val="0"/>
      </w:numPr>
      <w:tabs>
        <w:tab w:val="right" w:leader="dot" w:pos="6521"/>
      </w:tabs>
      <w:spacing w:before="0" w:after="0"/>
    </w:pPr>
  </w:style>
  <w:style w:type="paragraph" w:customStyle="1" w:styleId="TOFTitle">
    <w:name w:val="TOFTitle"/>
    <w:basedOn w:val="TOCTitle"/>
    <w:rsid w:val="00AD0BE0"/>
  </w:style>
  <w:style w:type="paragraph" w:styleId="TableofFigures">
    <w:name w:val="table of figures"/>
    <w:basedOn w:val="Normal"/>
    <w:next w:val="Normal"/>
    <w:semiHidden/>
    <w:rsid w:val="00AD0BE0"/>
    <w:pPr>
      <w:tabs>
        <w:tab w:val="right" w:leader="dot" w:pos="9072"/>
      </w:tabs>
      <w:ind w:left="970" w:hanging="403"/>
    </w:pPr>
    <w:rPr>
      <w:rFonts w:ascii="Times New Roman" w:hAnsi="Times New Roman"/>
      <w:b/>
    </w:rPr>
  </w:style>
  <w:style w:type="paragraph" w:styleId="ListNumber">
    <w:name w:val="List Number"/>
    <w:basedOn w:val="List"/>
    <w:rsid w:val="00AD0BE0"/>
    <w:pPr>
      <w:numPr>
        <w:numId w:val="14"/>
      </w:numPr>
      <w:tabs>
        <w:tab w:val="clear" w:pos="340"/>
      </w:tabs>
    </w:pPr>
  </w:style>
  <w:style w:type="character" w:customStyle="1" w:styleId="WingdingSymbols">
    <w:name w:val="Wingding Symbols"/>
    <w:rsid w:val="00AD0BE0"/>
    <w:rPr>
      <w:rFonts w:ascii="Wingdings" w:hAnsi="Wingdings"/>
    </w:rPr>
  </w:style>
  <w:style w:type="paragraph" w:customStyle="1" w:styleId="TableHeading">
    <w:name w:val="Table Heading"/>
    <w:basedOn w:val="HeadingBase"/>
    <w:rsid w:val="00AD0BE0"/>
    <w:pPr>
      <w:keepLines/>
      <w:pBdr>
        <w:bottom w:val="single" w:sz="6" w:space="1" w:color="918585"/>
      </w:pBdr>
      <w:spacing w:before="240"/>
    </w:pPr>
  </w:style>
  <w:style w:type="character" w:customStyle="1" w:styleId="HotSpot">
    <w:name w:val="HotSpot"/>
    <w:rsid w:val="00AD0BE0"/>
    <w:rPr>
      <w:color w:val="0033CC"/>
      <w:u w:val="none"/>
    </w:rPr>
  </w:style>
  <w:style w:type="paragraph" w:customStyle="1" w:styleId="BodyTextRight">
    <w:name w:val="Body Text Right"/>
    <w:basedOn w:val="BodyText"/>
    <w:rsid w:val="00AD0BE0"/>
    <w:pPr>
      <w:spacing w:before="0" w:after="0"/>
      <w:jc w:val="right"/>
    </w:pPr>
  </w:style>
  <w:style w:type="paragraph" w:styleId="Index3">
    <w:name w:val="index 3"/>
    <w:basedOn w:val="ListNumber2"/>
    <w:next w:val="Normal"/>
    <w:semiHidden/>
    <w:rsid w:val="00AD0BE0"/>
    <w:pPr>
      <w:numPr>
        <w:numId w:val="0"/>
      </w:numPr>
      <w:tabs>
        <w:tab w:val="right" w:leader="dot" w:pos="4176"/>
      </w:tabs>
    </w:pPr>
  </w:style>
  <w:style w:type="paragraph" w:styleId="ListNumber2">
    <w:name w:val="List Number 2"/>
    <w:basedOn w:val="List2"/>
    <w:rsid w:val="00AD0BE0"/>
    <w:pPr>
      <w:numPr>
        <w:numId w:val="9"/>
      </w:numPr>
      <w:tabs>
        <w:tab w:val="clear" w:pos="1060"/>
      </w:tabs>
    </w:pPr>
  </w:style>
  <w:style w:type="paragraph" w:customStyle="1" w:styleId="MarginNote">
    <w:name w:val="Margin Note"/>
    <w:basedOn w:val="BodyText"/>
    <w:rsid w:val="00AD0B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B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0B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0BE0"/>
    <w:rPr>
      <w:sz w:val="32"/>
    </w:rPr>
  </w:style>
  <w:style w:type="paragraph" w:customStyle="1" w:styleId="HeadingProcedure">
    <w:name w:val="Heading Procedure"/>
    <w:basedOn w:val="HeadingBase"/>
    <w:next w:val="Normal"/>
    <w:rsid w:val="00AD0BE0"/>
    <w:pPr>
      <w:tabs>
        <w:tab w:val="left" w:pos="0"/>
      </w:tabs>
      <w:spacing w:before="120" w:after="60"/>
    </w:pPr>
    <w:rPr>
      <w:i/>
      <w:color w:val="918585"/>
      <w:sz w:val="22"/>
    </w:rPr>
  </w:style>
  <w:style w:type="paragraph" w:customStyle="1" w:styleId="TableBodyText">
    <w:name w:val="Table Body Text"/>
    <w:basedOn w:val="BodyText"/>
    <w:rsid w:val="00AD0BE0"/>
    <w:pPr>
      <w:spacing w:before="60" w:after="60"/>
    </w:pPr>
  </w:style>
  <w:style w:type="paragraph" w:styleId="ListContinue">
    <w:name w:val="List Continue"/>
    <w:basedOn w:val="List"/>
    <w:rsid w:val="00AD0BE0"/>
    <w:pPr>
      <w:ind w:firstLine="0"/>
    </w:pPr>
  </w:style>
  <w:style w:type="paragraph" w:customStyle="1" w:styleId="ListNote">
    <w:name w:val="List Note"/>
    <w:basedOn w:val="List"/>
    <w:rsid w:val="00AD0BE0"/>
    <w:pPr>
      <w:pBdr>
        <w:top w:val="single" w:sz="6" w:space="2" w:color="918585"/>
        <w:bottom w:val="single" w:sz="6" w:space="2" w:color="918585"/>
      </w:pBdr>
      <w:tabs>
        <w:tab w:val="left" w:pos="1021"/>
      </w:tabs>
      <w:ind w:firstLine="0"/>
    </w:pPr>
  </w:style>
  <w:style w:type="paragraph" w:customStyle="1" w:styleId="Warning">
    <w:name w:val="Warning"/>
    <w:basedOn w:val="BodyText"/>
    <w:rsid w:val="00AD0BE0"/>
    <w:pPr>
      <w:shd w:val="clear" w:color="auto" w:fill="D9D9D9"/>
      <w:tabs>
        <w:tab w:val="left" w:pos="992"/>
      </w:tabs>
      <w:ind w:left="119" w:right="119"/>
    </w:pPr>
    <w:rPr>
      <w:sz w:val="20"/>
    </w:rPr>
  </w:style>
  <w:style w:type="paragraph" w:customStyle="1" w:styleId="MarginIcons">
    <w:name w:val="Margin Icons"/>
    <w:basedOn w:val="BodyText"/>
    <w:rsid w:val="00AD0B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0BE0"/>
    <w:rPr>
      <w:rFonts w:ascii="Courier New" w:hAnsi="Courier New"/>
    </w:rPr>
  </w:style>
  <w:style w:type="paragraph" w:customStyle="1" w:styleId="NoteBullet">
    <w:name w:val="Note Bullet"/>
    <w:basedOn w:val="Note"/>
    <w:rsid w:val="00AD0BE0"/>
    <w:pPr>
      <w:tabs>
        <w:tab w:val="clear" w:pos="680"/>
      </w:tabs>
      <w:spacing w:before="60" w:after="60"/>
    </w:pPr>
  </w:style>
  <w:style w:type="paragraph" w:customStyle="1" w:styleId="SubHeading2">
    <w:name w:val="SubHeading2"/>
    <w:basedOn w:val="HeadingBase"/>
    <w:rsid w:val="00AD0BE0"/>
    <w:pPr>
      <w:spacing w:before="240" w:after="60"/>
    </w:pPr>
    <w:rPr>
      <w:sz w:val="20"/>
    </w:rPr>
  </w:style>
  <w:style w:type="paragraph" w:customStyle="1" w:styleId="SubHeading1">
    <w:name w:val="SubHeading1"/>
    <w:basedOn w:val="HeadingBase"/>
    <w:rsid w:val="00AD0BE0"/>
    <w:pPr>
      <w:spacing w:before="240" w:after="60"/>
    </w:pPr>
    <w:rPr>
      <w:color w:val="918585"/>
      <w:sz w:val="22"/>
    </w:rPr>
  </w:style>
  <w:style w:type="paragraph" w:customStyle="1" w:styleId="SideHeading">
    <w:name w:val="Side Heading"/>
    <w:basedOn w:val="HeadingBase"/>
    <w:rsid w:val="00AD0B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BE0"/>
    <w:pPr>
      <w:numPr>
        <w:numId w:val="10"/>
      </w:numPr>
    </w:pPr>
  </w:style>
  <w:style w:type="paragraph" w:styleId="PlainText">
    <w:name w:val="Plain Text"/>
    <w:basedOn w:val="Normal"/>
    <w:link w:val="PlainTextChar"/>
    <w:rsid w:val="00AD0BE0"/>
    <w:rPr>
      <w:sz w:val="20"/>
    </w:rPr>
  </w:style>
  <w:style w:type="character" w:customStyle="1" w:styleId="PlainTextChar">
    <w:name w:val="Plain Text Char"/>
    <w:basedOn w:val="DefaultParagraphFont"/>
    <w:link w:val="PlainText"/>
    <w:rsid w:val="00AD0BE0"/>
    <w:rPr>
      <w:rFonts w:ascii="Courier New" w:eastAsia="Times New Roman" w:hAnsi="Courier New" w:cs="Times New Roman"/>
      <w:sz w:val="20"/>
      <w:szCs w:val="20"/>
      <w:lang w:eastAsia="en-US"/>
    </w:rPr>
  </w:style>
  <w:style w:type="character" w:customStyle="1" w:styleId="MenuOption">
    <w:name w:val="Menu Option"/>
    <w:basedOn w:val="DefaultParagraphFont"/>
    <w:rsid w:val="00AD0BE0"/>
    <w:rPr>
      <w:b/>
      <w:smallCaps/>
    </w:rPr>
  </w:style>
  <w:style w:type="paragraph" w:customStyle="1" w:styleId="TableListNumber">
    <w:name w:val="Table List Number"/>
    <w:basedOn w:val="ListNumber"/>
    <w:rsid w:val="00AD0BE0"/>
    <w:pPr>
      <w:numPr>
        <w:numId w:val="0"/>
      </w:numPr>
    </w:pPr>
  </w:style>
  <w:style w:type="paragraph" w:styleId="TOC4">
    <w:name w:val="toc 4"/>
    <w:basedOn w:val="TOCBase"/>
    <w:next w:val="Normal"/>
    <w:semiHidden/>
    <w:rsid w:val="00AD0BE0"/>
    <w:pPr>
      <w:tabs>
        <w:tab w:val="right" w:leader="dot" w:pos="9071"/>
      </w:tabs>
      <w:ind w:left="1701"/>
    </w:pPr>
  </w:style>
  <w:style w:type="paragraph" w:customStyle="1" w:styleId="ListAlpha">
    <w:name w:val="List Alpha"/>
    <w:basedOn w:val="List"/>
    <w:rsid w:val="00AD0BE0"/>
    <w:pPr>
      <w:numPr>
        <w:numId w:val="8"/>
      </w:numPr>
    </w:pPr>
  </w:style>
  <w:style w:type="paragraph" w:customStyle="1" w:styleId="ListAlpha2">
    <w:name w:val="List Alpha 2"/>
    <w:basedOn w:val="List2"/>
    <w:rsid w:val="00AD0BE0"/>
    <w:pPr>
      <w:numPr>
        <w:numId w:val="7"/>
      </w:numPr>
    </w:pPr>
  </w:style>
  <w:style w:type="paragraph" w:styleId="List2">
    <w:name w:val="List 2"/>
    <w:basedOn w:val="BodyText"/>
    <w:rsid w:val="00AD0BE0"/>
    <w:pPr>
      <w:tabs>
        <w:tab w:val="left" w:pos="680"/>
      </w:tabs>
      <w:spacing w:before="60" w:after="60"/>
      <w:ind w:left="680" w:hanging="340"/>
    </w:pPr>
  </w:style>
  <w:style w:type="paragraph" w:styleId="List3">
    <w:name w:val="List 3"/>
    <w:basedOn w:val="BodyText"/>
    <w:rsid w:val="00AD0BE0"/>
    <w:pPr>
      <w:tabs>
        <w:tab w:val="left" w:pos="1021"/>
      </w:tabs>
      <w:spacing w:before="60" w:after="60"/>
      <w:ind w:left="1020" w:hanging="340"/>
    </w:pPr>
  </w:style>
  <w:style w:type="paragraph" w:styleId="List4">
    <w:name w:val="List 4"/>
    <w:basedOn w:val="BodyText"/>
    <w:rsid w:val="00AD0BE0"/>
    <w:pPr>
      <w:tabs>
        <w:tab w:val="left" w:pos="1361"/>
      </w:tabs>
      <w:spacing w:before="60" w:after="60"/>
      <w:ind w:left="1361" w:hanging="340"/>
    </w:pPr>
  </w:style>
  <w:style w:type="paragraph" w:styleId="List5">
    <w:name w:val="List 5"/>
    <w:basedOn w:val="BodyText"/>
    <w:rsid w:val="00AD0BE0"/>
    <w:pPr>
      <w:tabs>
        <w:tab w:val="left" w:pos="1701"/>
      </w:tabs>
      <w:spacing w:before="60" w:after="60"/>
      <w:ind w:left="1701" w:hanging="340"/>
    </w:pPr>
  </w:style>
  <w:style w:type="paragraph" w:styleId="ListBullet3">
    <w:name w:val="List Bullet 3"/>
    <w:basedOn w:val="List3"/>
    <w:rsid w:val="00AD0BE0"/>
    <w:pPr>
      <w:numPr>
        <w:numId w:val="13"/>
      </w:numPr>
      <w:tabs>
        <w:tab w:val="clear" w:pos="1021"/>
      </w:tabs>
      <w:ind w:left="1037" w:hanging="357"/>
    </w:pPr>
  </w:style>
  <w:style w:type="paragraph" w:styleId="ListBullet4">
    <w:name w:val="List Bullet 4"/>
    <w:basedOn w:val="List4"/>
    <w:rsid w:val="00AD0BE0"/>
    <w:pPr>
      <w:numPr>
        <w:numId w:val="2"/>
      </w:numPr>
      <w:tabs>
        <w:tab w:val="clear" w:pos="1361"/>
      </w:tabs>
    </w:pPr>
  </w:style>
  <w:style w:type="paragraph" w:styleId="ListBullet5">
    <w:name w:val="List Bullet 5"/>
    <w:basedOn w:val="List5"/>
    <w:rsid w:val="00AD0BE0"/>
    <w:pPr>
      <w:numPr>
        <w:numId w:val="3"/>
      </w:numPr>
    </w:pPr>
  </w:style>
  <w:style w:type="paragraph" w:styleId="ListContinue2">
    <w:name w:val="List Continue 2"/>
    <w:basedOn w:val="List2"/>
    <w:rsid w:val="00AD0BE0"/>
    <w:pPr>
      <w:ind w:firstLine="0"/>
    </w:pPr>
  </w:style>
  <w:style w:type="paragraph" w:styleId="ListContinue3">
    <w:name w:val="List Continue 3"/>
    <w:basedOn w:val="List3"/>
    <w:rsid w:val="00AD0BE0"/>
    <w:pPr>
      <w:ind w:left="1021" w:firstLine="0"/>
    </w:pPr>
  </w:style>
  <w:style w:type="paragraph" w:styleId="ListContinue4">
    <w:name w:val="List Continue 4"/>
    <w:basedOn w:val="List4"/>
    <w:rsid w:val="00AD0BE0"/>
    <w:pPr>
      <w:ind w:firstLine="0"/>
    </w:pPr>
  </w:style>
  <w:style w:type="paragraph" w:styleId="ListContinue5">
    <w:name w:val="List Continue 5"/>
    <w:basedOn w:val="List5"/>
    <w:rsid w:val="00AD0BE0"/>
    <w:pPr>
      <w:ind w:firstLine="0"/>
    </w:pPr>
  </w:style>
  <w:style w:type="paragraph" w:styleId="ListNumber3">
    <w:name w:val="List Number 3"/>
    <w:basedOn w:val="List3"/>
    <w:rsid w:val="00AD0BE0"/>
    <w:pPr>
      <w:numPr>
        <w:numId w:val="4"/>
      </w:numPr>
    </w:pPr>
  </w:style>
  <w:style w:type="paragraph" w:styleId="ListNumber4">
    <w:name w:val="List Number 4"/>
    <w:basedOn w:val="List4"/>
    <w:rsid w:val="00AD0BE0"/>
    <w:pPr>
      <w:numPr>
        <w:numId w:val="5"/>
      </w:numPr>
    </w:pPr>
  </w:style>
  <w:style w:type="paragraph" w:styleId="ListNumber5">
    <w:name w:val="List Number 5"/>
    <w:basedOn w:val="List5"/>
    <w:rsid w:val="00AD0BE0"/>
    <w:pPr>
      <w:numPr>
        <w:numId w:val="6"/>
      </w:numPr>
    </w:pPr>
  </w:style>
  <w:style w:type="paragraph" w:styleId="BlockText">
    <w:name w:val="Block Text"/>
    <w:basedOn w:val="Normal"/>
    <w:rsid w:val="00AD0BE0"/>
    <w:pPr>
      <w:spacing w:after="120"/>
      <w:ind w:left="1440" w:right="1440"/>
    </w:pPr>
  </w:style>
  <w:style w:type="character" w:customStyle="1" w:styleId="Subscript">
    <w:name w:val="Subscript"/>
    <w:basedOn w:val="DefaultParagraphFont"/>
    <w:rsid w:val="00AD0BE0"/>
    <w:rPr>
      <w:sz w:val="16"/>
      <w:vertAlign w:val="subscript"/>
    </w:rPr>
  </w:style>
  <w:style w:type="character" w:customStyle="1" w:styleId="Superscript">
    <w:name w:val="Superscript"/>
    <w:basedOn w:val="DefaultParagraphFont"/>
    <w:rsid w:val="00AD0BE0"/>
    <w:rPr>
      <w:sz w:val="16"/>
      <w:vertAlign w:val="superscript"/>
    </w:rPr>
  </w:style>
  <w:style w:type="character" w:customStyle="1" w:styleId="Symbols">
    <w:name w:val="Symbols"/>
    <w:basedOn w:val="DefaultParagraphFont"/>
    <w:rsid w:val="00AD0BE0"/>
    <w:rPr>
      <w:rFonts w:ascii="Symbol" w:hAnsi="Symbol"/>
    </w:rPr>
  </w:style>
  <w:style w:type="character" w:customStyle="1" w:styleId="MenuOptions">
    <w:name w:val="Menu Options"/>
    <w:basedOn w:val="DefaultParagraphFont"/>
    <w:rsid w:val="00AD0BE0"/>
    <w:rPr>
      <w:rFonts w:ascii="Arial Narrow" w:hAnsi="Arial Narrow"/>
      <w:smallCaps/>
    </w:rPr>
  </w:style>
  <w:style w:type="character" w:customStyle="1" w:styleId="Buttons">
    <w:name w:val="Buttons"/>
    <w:basedOn w:val="DefaultParagraphFont"/>
    <w:rsid w:val="00AD0BE0"/>
    <w:rPr>
      <w:b/>
    </w:rPr>
  </w:style>
  <w:style w:type="character" w:customStyle="1" w:styleId="Underlined">
    <w:name w:val="Underlined"/>
    <w:basedOn w:val="DefaultParagraphFont"/>
    <w:rsid w:val="00AD0BE0"/>
    <w:rPr>
      <w:u w:val="single"/>
    </w:rPr>
  </w:style>
  <w:style w:type="paragraph" w:customStyle="1" w:styleId="TableBodyTextRight">
    <w:name w:val="Table Body Text Right"/>
    <w:basedOn w:val="TableBodyText"/>
    <w:rsid w:val="00AD0BE0"/>
    <w:pPr>
      <w:widowControl w:val="0"/>
      <w:autoSpaceDE w:val="0"/>
      <w:autoSpaceDN w:val="0"/>
      <w:adjustRightInd w:val="0"/>
      <w:jc w:val="right"/>
    </w:pPr>
    <w:rPr>
      <w:rFonts w:cs="Arial"/>
      <w:szCs w:val="18"/>
    </w:rPr>
  </w:style>
  <w:style w:type="paragraph" w:customStyle="1" w:styleId="CopyrightText">
    <w:name w:val="Copyright Text"/>
    <w:basedOn w:val="BodyText"/>
    <w:rsid w:val="00AD0BE0"/>
    <w:rPr>
      <w:sz w:val="18"/>
    </w:rPr>
  </w:style>
  <w:style w:type="paragraph" w:customStyle="1" w:styleId="BodySmallRight">
    <w:name w:val="Body Small Right"/>
    <w:basedOn w:val="BodyTextRight"/>
    <w:rsid w:val="00AD0BE0"/>
    <w:rPr>
      <w:sz w:val="18"/>
      <w:szCs w:val="18"/>
    </w:rPr>
  </w:style>
  <w:style w:type="paragraph" w:customStyle="1" w:styleId="MarginEdition">
    <w:name w:val="Margin Edition"/>
    <w:basedOn w:val="MarginNote"/>
    <w:rsid w:val="00AD0BE0"/>
    <w:pPr>
      <w:spacing w:before="0" w:after="0"/>
    </w:pPr>
    <w:rPr>
      <w:rFonts w:ascii="Times New Roman" w:hAnsi="Times New Roman"/>
      <w:color w:val="999999"/>
    </w:rPr>
  </w:style>
  <w:style w:type="paragraph" w:customStyle="1" w:styleId="Spacer">
    <w:name w:val="Spacer"/>
    <w:basedOn w:val="Normal"/>
    <w:rsid w:val="00AD0BE0"/>
    <w:rPr>
      <w:sz w:val="2"/>
      <w:szCs w:val="2"/>
    </w:rPr>
  </w:style>
  <w:style w:type="character" w:customStyle="1" w:styleId="Small">
    <w:name w:val="Small"/>
    <w:basedOn w:val="DefaultParagraphFont"/>
    <w:rsid w:val="00AD0BE0"/>
    <w:rPr>
      <w:sz w:val="16"/>
    </w:rPr>
  </w:style>
  <w:style w:type="paragraph" w:customStyle="1" w:styleId="WideTable">
    <w:name w:val="Wide Table"/>
    <w:basedOn w:val="Normal"/>
    <w:rsid w:val="00AD0BE0"/>
    <w:pPr>
      <w:ind w:left="-1418"/>
    </w:pPr>
    <w:rPr>
      <w:sz w:val="2"/>
      <w:szCs w:val="2"/>
    </w:rPr>
  </w:style>
  <w:style w:type="character" w:styleId="PageNumber">
    <w:name w:val="page number"/>
    <w:basedOn w:val="DefaultParagraphFont"/>
    <w:rsid w:val="00AD0BE0"/>
  </w:style>
  <w:style w:type="paragraph" w:styleId="Quote">
    <w:name w:val="Quote"/>
    <w:basedOn w:val="Heading1"/>
    <w:link w:val="QuoteChar"/>
    <w:qFormat/>
    <w:rsid w:val="00AD0BE0"/>
    <w:rPr>
      <w:b w:val="0"/>
      <w:sz w:val="72"/>
      <w:szCs w:val="72"/>
      <w:lang w:val="en-NZ"/>
    </w:rPr>
  </w:style>
  <w:style w:type="character" w:customStyle="1" w:styleId="QuoteChar">
    <w:name w:val="Quote Char"/>
    <w:basedOn w:val="DefaultParagraphFont"/>
    <w:link w:val="Quote"/>
    <w:rsid w:val="00AD0B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BE0"/>
    <w:pPr>
      <w:pageBreakBefore/>
    </w:pPr>
  </w:style>
  <w:style w:type="paragraph" w:customStyle="1" w:styleId="Border">
    <w:name w:val="Border"/>
    <w:basedOn w:val="Normal"/>
    <w:qFormat/>
    <w:rsid w:val="00AD0B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0BE0"/>
    <w:rPr>
      <w:b/>
      <w:bCs/>
      <w:i/>
      <w:iCs/>
      <w:color w:val="auto"/>
    </w:rPr>
  </w:style>
  <w:style w:type="paragraph" w:styleId="IntenseQuote">
    <w:name w:val="Intense Quote"/>
    <w:basedOn w:val="Normal"/>
    <w:next w:val="Normal"/>
    <w:link w:val="IntenseQuoteChar"/>
    <w:uiPriority w:val="30"/>
    <w:qFormat/>
    <w:rsid w:val="00AD0B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0B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0BE0"/>
    <w:rPr>
      <w:smallCaps/>
      <w:color w:val="auto"/>
      <w:u w:val="single"/>
    </w:rPr>
  </w:style>
  <w:style w:type="character" w:styleId="IntenseReference">
    <w:name w:val="Intense Reference"/>
    <w:basedOn w:val="DefaultParagraphFont"/>
    <w:uiPriority w:val="32"/>
    <w:qFormat/>
    <w:rsid w:val="00AD0BE0"/>
    <w:rPr>
      <w:b/>
      <w:bCs/>
      <w:smallCaps/>
      <w:color w:val="auto"/>
      <w:spacing w:val="5"/>
      <w:u w:val="single"/>
    </w:rPr>
  </w:style>
  <w:style w:type="paragraph" w:customStyle="1" w:styleId="2ColumnHeading">
    <w:name w:val="2Column Heading"/>
    <w:basedOn w:val="BodyText"/>
    <w:qFormat/>
    <w:rsid w:val="00AD0BE0"/>
    <w:pPr>
      <w:spacing w:after="60"/>
      <w:ind w:left="-2268"/>
    </w:pPr>
    <w:rPr>
      <w:b/>
    </w:rPr>
  </w:style>
  <w:style w:type="paragraph" w:customStyle="1" w:styleId="Heading1TOC">
    <w:name w:val="Heading1 TOC"/>
    <w:basedOn w:val="Normal"/>
    <w:qFormat/>
    <w:rsid w:val="00AD0BE0"/>
    <w:pPr>
      <w:spacing w:before="240" w:after="120"/>
    </w:pPr>
    <w:rPr>
      <w:rFonts w:ascii="Times New Roman" w:hAnsi="Times New Roman"/>
      <w:b/>
      <w:sz w:val="32"/>
    </w:rPr>
  </w:style>
  <w:style w:type="paragraph" w:customStyle="1" w:styleId="Heading2TOC">
    <w:name w:val="Heading2 TOC"/>
    <w:basedOn w:val="Normal"/>
    <w:qFormat/>
    <w:rsid w:val="00AD0BE0"/>
    <w:pPr>
      <w:spacing w:before="240" w:after="60"/>
    </w:pPr>
    <w:rPr>
      <w:rFonts w:ascii="Times New Roman" w:hAnsi="Times New Roman"/>
      <w:b/>
      <w:sz w:val="28"/>
    </w:rPr>
  </w:style>
  <w:style w:type="character" w:customStyle="1" w:styleId="Underline">
    <w:name w:val="Underline"/>
    <w:basedOn w:val="DefaultParagraphFont"/>
    <w:qFormat/>
    <w:rsid w:val="00AD0BE0"/>
    <w:rPr>
      <w:u w:val="single"/>
    </w:rPr>
  </w:style>
  <w:style w:type="character" w:customStyle="1" w:styleId="BoldandItalics">
    <w:name w:val="Bold and Italics"/>
    <w:qFormat/>
    <w:rsid w:val="00AD0BE0"/>
    <w:rPr>
      <w:b/>
      <w:i/>
      <w:u w:val="none"/>
    </w:rPr>
  </w:style>
  <w:style w:type="paragraph" w:styleId="BalloonText">
    <w:name w:val="Balloon Text"/>
    <w:basedOn w:val="Normal"/>
    <w:link w:val="BalloonTextChar"/>
    <w:rsid w:val="00AD0BE0"/>
    <w:rPr>
      <w:rFonts w:ascii="Tahoma" w:hAnsi="Tahoma" w:cs="Tahoma"/>
      <w:sz w:val="16"/>
      <w:szCs w:val="16"/>
    </w:rPr>
  </w:style>
  <w:style w:type="character" w:customStyle="1" w:styleId="BalloonTextChar">
    <w:name w:val="Balloon Text Char"/>
    <w:basedOn w:val="DefaultParagraphFont"/>
    <w:link w:val="BalloonText"/>
    <w:rsid w:val="00AD0B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0B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0B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0BE0"/>
    <w:rPr>
      <w:b/>
      <w:color w:val="660033"/>
      <w:spacing w:val="0"/>
    </w:rPr>
  </w:style>
  <w:style w:type="paragraph" w:customStyle="1" w:styleId="Nameditemlist">
    <w:name w:val="Named item list"/>
    <w:basedOn w:val="BodyText"/>
    <w:qFormat/>
    <w:rsid w:val="00AD0BE0"/>
    <w:pPr>
      <w:tabs>
        <w:tab w:val="left" w:pos="2835"/>
      </w:tabs>
      <w:ind w:left="2835" w:hanging="2835"/>
    </w:pPr>
  </w:style>
  <w:style w:type="paragraph" w:customStyle="1" w:styleId="BodyTextnopadding">
    <w:name w:val="Body Text no padding"/>
    <w:basedOn w:val="BodyText"/>
    <w:qFormat/>
    <w:rsid w:val="00AD0BE0"/>
    <w:pPr>
      <w:spacing w:before="0" w:after="0"/>
    </w:pPr>
  </w:style>
  <w:style w:type="paragraph" w:customStyle="1" w:styleId="BodyTextBold">
    <w:name w:val="Body Text Bold"/>
    <w:basedOn w:val="BodyText"/>
    <w:qFormat/>
    <w:rsid w:val="00AD0BE0"/>
    <w:rPr>
      <w:b/>
    </w:rPr>
  </w:style>
  <w:style w:type="character" w:styleId="Hyperlink">
    <w:name w:val="Hyperlink"/>
    <w:basedOn w:val="DefaultParagraphFont"/>
    <w:uiPriority w:val="99"/>
    <w:unhideWhenUsed/>
    <w:rsid w:val="00564F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708</Words>
  <Characters>4673</Characters>
  <Application>Microsoft Office Word</Application>
  <DocSecurity>0</DocSecurity>
  <Lines>137</Lines>
  <Paragraphs>79</Paragraphs>
  <ScaleCrop>false</ScaleCrop>
  <Company>Author-it Software Corporation Ltd.</Company>
  <LinksUpToDate>false</LinksUpToDate>
  <CharactersWithSpaces>5302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ICTTEN521 Integrate network systems and equipment</dc:title>
  <dc:subject>Approved</dc:subject>
  <dc:creator>Future Skills Organisation</dc:creator>
  <cp:keywords>Release: 1</cp:keywords>
  <dc:description>Review Date: 12 April 2008</dc:description>
  <cp:lastModifiedBy>HSD_TPCMSd.prod</cp:lastModifiedBy>
  <cp:revision>3</cp:revision>
  <dcterms:created xsi:type="dcterms:W3CDTF">2024-12-17T07:12:00Z</dcterms:created>
  <dcterms:modified xsi:type="dcterms:W3CDTF">2024-12-17T07:12:00Z</dcterms:modified>
</cp:coreProperties>
</file>