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2B0" w:rsidP="00A602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ICTTEN519 Design network building projects</w:t>
      </w:r>
      <w:r>
        <w:fldChar w:fldCharType="end"/>
      </w:r>
    </w:p>
    <w:p w:rsidR="00A602B0" w:rsidP="00A602B0">
      <w:pPr>
        <w:pStyle w:val="Version"/>
        <w:sectPr w:rsidSect="007A3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CC7" w:rsidP="007A3CC7">
      <w:pPr>
        <w:pStyle w:val="SuperHeading"/>
      </w:pPr>
      <w:r w:rsidRPr="007A3CC7">
        <w:t>ICTTEN519 Design network building projects</w:t>
      </w:r>
    </w:p>
    <w:p w:rsidR="00000000" w:rsidRPr="007A3CC7" w:rsidP="007A3CC7">
      <w:pPr>
        <w:pStyle w:val="Heading1"/>
      </w:pPr>
      <w:bookmarkStart w:id="1" w:name="O_1143137"/>
      <w:bookmarkEnd w:id="1"/>
      <w:r w:rsidRPr="007A3CC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A3C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BodyText"/>
            </w:pPr>
            <w:r w:rsidRPr="007A3CC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rPr>
                <w:rStyle w:val="SpecialBold"/>
              </w:rPr>
              <w:t>Comments</w:t>
            </w:r>
          </w:p>
        </w:tc>
      </w:tr>
      <w:tr w:rsidTr="007A3CC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BodyText"/>
            </w:pPr>
            <w:r w:rsidRPr="007A3CC7">
              <w:t>This version first released with ICT Information and Communications Technology Training Package Version 7.0.</w:t>
            </w:r>
          </w:p>
        </w:tc>
      </w:tr>
    </w:tbl>
    <w:p w:rsidR="00000000" w:rsidRPr="007A3CC7" w:rsidP="007A3CC7">
      <w:pPr>
        <w:pStyle w:val="BodyText"/>
      </w:pPr>
    </w:p>
    <w:p w:rsidR="00000000" w:rsidRPr="007A3CC7" w:rsidP="007A3CC7">
      <w:pPr>
        <w:pStyle w:val="AllowPageBreak"/>
      </w:pPr>
    </w:p>
    <w:p w:rsidR="00000000" w:rsidRPr="007A3CC7" w:rsidP="007A3CC7">
      <w:pPr>
        <w:pStyle w:val="Heading1"/>
      </w:pPr>
      <w:bookmarkStart w:id="2" w:name="O_1143142"/>
      <w:bookmarkEnd w:id="2"/>
      <w:r w:rsidRPr="007A3CC7">
        <w:t>Application</w:t>
      </w:r>
    </w:p>
    <w:p w:rsidR="00000000" w:rsidRPr="007A3CC7" w:rsidP="00A602B0">
      <w:pPr>
        <w:pStyle w:val="BodyText"/>
      </w:pPr>
      <w:r w:rsidRPr="007A3CC7">
        <w:t>This unit describes the skills and knowledge to scope requirement</w:t>
      </w:r>
      <w:r w:rsidRPr="007A3CC7">
        <w:t>s, assess land site suitability, arrange site acquisition and produce building design plans for telecommunications network building projects.</w:t>
      </w:r>
    </w:p>
    <w:p w:rsidR="00000000" w:rsidRPr="007A3CC7" w:rsidP="00A602B0">
      <w:pPr>
        <w:pStyle w:val="BodyText"/>
      </w:pPr>
      <w:r w:rsidRPr="007A3CC7">
        <w:t>It applies to individuals working for private and public organisations who combine technical design and organisati</w:t>
      </w:r>
      <w:r w:rsidRPr="007A3CC7">
        <w:t>onal skills to apply planning principles for provisioning of the various building projects and technologies within a telecommunications network to meet future customer demands.</w:t>
      </w:r>
    </w:p>
    <w:p w:rsidR="00000000" w:rsidRPr="007A3CC7" w:rsidP="00A602B0">
      <w:pPr>
        <w:pStyle w:val="BodyText"/>
      </w:pPr>
      <w:r w:rsidRPr="007A3CC7">
        <w:t>No licensing, legislative or certification requirements apply to this unit at t</w:t>
      </w:r>
      <w:r w:rsidRPr="007A3CC7">
        <w:t>he time of publication.</w:t>
      </w:r>
    </w:p>
    <w:p w:rsidR="00000000" w:rsidRPr="007A3CC7" w:rsidP="007A3CC7">
      <w:pPr>
        <w:pStyle w:val="Heading1"/>
      </w:pPr>
      <w:bookmarkStart w:id="3" w:name="O_1143141"/>
      <w:bookmarkEnd w:id="3"/>
      <w:r w:rsidRPr="007A3CC7">
        <w:t>Unit Sector</w:t>
      </w:r>
    </w:p>
    <w:p w:rsidR="00000000" w:rsidRPr="007A3CC7" w:rsidP="00A602B0">
      <w:pPr>
        <w:pStyle w:val="BodyText"/>
      </w:pPr>
      <w:r w:rsidRPr="007A3CC7">
        <w:t>Telecommunications Networks Engineering</w:t>
      </w:r>
    </w:p>
    <w:p w:rsidR="00000000" w:rsidRPr="007A3CC7" w:rsidP="007A3CC7">
      <w:pPr>
        <w:pStyle w:val="Heading1"/>
      </w:pPr>
      <w:bookmarkStart w:id="4" w:name="O_1143140"/>
      <w:bookmarkEnd w:id="4"/>
      <w:r w:rsidRPr="007A3CC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BodyText"/>
            </w:pPr>
            <w:r w:rsidRPr="007A3CC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rPr>
                <w:rStyle w:val="SpecialBold"/>
              </w:rPr>
              <w:t>PERFORMANCE CRITERIA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BodyText"/>
            </w:pPr>
            <w:r w:rsidRPr="007A3CC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"/>
              <w:rPr>
                <w:lang w:val="en-NZ"/>
              </w:rPr>
            </w:pPr>
            <w:r w:rsidRPr="007A3CC7">
              <w:t>1. Scope design options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"/>
            </w:pPr>
            <w:r w:rsidRPr="007A3CC7">
              <w:t>1.1 Obtain project specifications from relevant personnel and determine the nature, purpose and type of n</w:t>
            </w:r>
            <w:r w:rsidRPr="007A3CC7">
              <w:t>etwork facilities in the project</w:t>
            </w:r>
          </w:p>
          <w:p w:rsidR="00000000" w:rsidRPr="007A3CC7" w:rsidP="007A3CC7">
            <w:pPr>
              <w:pStyle w:val="List"/>
            </w:pPr>
            <w:r w:rsidRPr="007A3CC7">
              <w:t>1.2 Analyse project brief and identify design options in compliance with legislation governing carriers in Australia</w:t>
            </w:r>
          </w:p>
          <w:p w:rsidR="00000000" w:rsidRPr="007A3CC7" w:rsidP="007A3CC7">
            <w:pPr>
              <w:pStyle w:val="List"/>
            </w:pPr>
            <w:r w:rsidRPr="007A3CC7">
              <w:t>1.3 Evaluate design requirements and determine optimal site selection to house facilities</w:t>
            </w:r>
          </w:p>
          <w:p w:rsidR="00000000" w:rsidRPr="007A3CC7" w:rsidP="007A3CC7">
            <w:pPr>
              <w:pStyle w:val="List"/>
            </w:pPr>
            <w:r w:rsidRPr="007A3CC7">
              <w:t>1.4 Arrange an e</w:t>
            </w:r>
            <w:r w:rsidRPr="007A3CC7">
              <w:t>nvironmental impact study (EIS) to be conducted on the selected site</w:t>
            </w:r>
          </w:p>
          <w:p w:rsidR="00000000" w:rsidP="007A3CC7">
            <w:pPr>
              <w:pStyle w:val="List"/>
              <w:rPr>
                <w:lang w:val="en-NZ"/>
              </w:rPr>
            </w:pPr>
            <w:r w:rsidRPr="007A3CC7">
              <w:t>1.5 Confirm that the EIS project requirements assess the suitability of the selected site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"/>
              <w:rPr>
                <w:lang w:val="en-NZ"/>
              </w:rPr>
            </w:pPr>
            <w:r w:rsidRPr="007A3CC7">
              <w:t>2. Evaluate and arrange land acquisition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"/>
            </w:pPr>
            <w:r w:rsidRPr="007A3CC7">
              <w:t>2.1 Evaluate EIS findings</w:t>
            </w:r>
            <w:r w:rsidRPr="007A3CC7">
              <w:t xml:space="preserve"> and determine the suitability of the selected site</w:t>
            </w:r>
          </w:p>
          <w:p w:rsidR="00000000" w:rsidRPr="007A3CC7" w:rsidP="007A3CC7">
            <w:pPr>
              <w:pStyle w:val="List"/>
            </w:pPr>
            <w:r w:rsidRPr="007A3CC7">
              <w:t>2.2 Analyse EIS findings and determine potential for land acquisition and purchase in compliance with regulations and legislation</w:t>
            </w:r>
          </w:p>
          <w:p w:rsidR="00000000" w:rsidRPr="007A3CC7" w:rsidP="007A3CC7">
            <w:pPr>
              <w:pStyle w:val="List"/>
            </w:pPr>
            <w:r w:rsidRPr="007A3CC7">
              <w:t xml:space="preserve">2.3 Prepare a report on the EIS </w:t>
            </w:r>
          </w:p>
          <w:p w:rsidR="00000000" w:rsidP="007A3CC7">
            <w:pPr>
              <w:pStyle w:val="List"/>
              <w:rPr>
                <w:lang w:val="en-NZ"/>
              </w:rPr>
            </w:pPr>
            <w:r w:rsidRPr="007A3CC7">
              <w:t>2.4 Consult relevant personnel to establi</w:t>
            </w:r>
            <w:r w:rsidRPr="007A3CC7">
              <w:t>sh a base for negotiation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"/>
              <w:rPr>
                <w:lang w:val="en-NZ"/>
              </w:rPr>
            </w:pPr>
            <w:r w:rsidRPr="007A3CC7">
              <w:t>3. Analyse area and select design option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"/>
            </w:pPr>
            <w:r w:rsidRPr="007A3CC7">
              <w:t xml:space="preserve">3.1 Investigate physical attributes of the area, environmental impacts and collected data </w:t>
            </w:r>
          </w:p>
          <w:p w:rsidR="00000000" w:rsidRPr="007A3CC7" w:rsidP="007A3CC7">
            <w:pPr>
              <w:pStyle w:val="List"/>
            </w:pPr>
            <w:r w:rsidRPr="007A3CC7">
              <w:t>3.2 Prepare field sketch according to enterprise requirements and develop solutions to obvious physical construction impediments</w:t>
            </w:r>
          </w:p>
          <w:p w:rsidR="00000000" w:rsidRPr="007A3CC7" w:rsidP="007A3CC7">
            <w:pPr>
              <w:pStyle w:val="List"/>
            </w:pPr>
            <w:r w:rsidRPr="007A3CC7">
              <w:t>3.3 Produce design options that are viable for the enterprise and recommend a preferred option with justifications</w:t>
            </w:r>
          </w:p>
          <w:p w:rsidR="00000000" w:rsidP="007A3CC7">
            <w:pPr>
              <w:pStyle w:val="List"/>
              <w:rPr>
                <w:lang w:val="en-NZ"/>
              </w:rPr>
            </w:pPr>
            <w:r w:rsidRPr="007A3CC7">
              <w:t>3.4 Evaluate</w:t>
            </w:r>
            <w:r w:rsidRPr="007A3CC7">
              <w:t xml:space="preserve"> selection of preferred option and confirm that enterprise business strategy outcomes and policies are satisfied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"/>
              <w:rPr>
                <w:lang w:val="en-NZ"/>
              </w:rPr>
            </w:pPr>
            <w:r w:rsidRPr="007A3CC7">
              <w:t>4. Notify interested parties of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"/>
            </w:pPr>
            <w:r w:rsidRPr="007A3CC7">
              <w:t>4.1 Assess availability of stakeholders for project implementation and confirm works</w:t>
            </w:r>
            <w:r w:rsidRPr="007A3CC7">
              <w:t xml:space="preserve"> are within enterprise schedules</w:t>
            </w:r>
          </w:p>
          <w:p w:rsidR="00000000" w:rsidRPr="007A3CC7" w:rsidP="007A3CC7">
            <w:pPr>
              <w:pStyle w:val="List"/>
            </w:pPr>
            <w:r w:rsidRPr="007A3CC7">
              <w:t>4.2 Inform relevant personnel of the type, extent and duration of proposed works according to enterprise policy</w:t>
            </w:r>
          </w:p>
          <w:p w:rsidR="00000000" w:rsidP="007A3CC7">
            <w:pPr>
              <w:pStyle w:val="List"/>
              <w:rPr>
                <w:lang w:val="en-NZ"/>
              </w:rPr>
            </w:pPr>
            <w:r w:rsidRPr="007A3CC7">
              <w:t>4.3 Obtain required written permission from relevant personnel and forward to those who will carry out the job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"/>
              <w:rPr>
                <w:lang w:val="en-NZ"/>
              </w:rPr>
            </w:pPr>
            <w:r w:rsidRPr="007A3CC7">
              <w:t>5. Produce design plan and documentation for network building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"/>
            </w:pPr>
            <w:r w:rsidRPr="007A3CC7">
              <w:t>5.1 Prepare design plan according to enterprise requirements and document required geographical and topological information</w:t>
            </w:r>
          </w:p>
          <w:p w:rsidR="00000000" w:rsidRPr="007A3CC7" w:rsidP="007A3CC7">
            <w:pPr>
              <w:pStyle w:val="List"/>
            </w:pPr>
            <w:r w:rsidRPr="007A3CC7">
              <w:t>5.2 Indicate location and specification of works and network</w:t>
            </w:r>
            <w:r w:rsidRPr="007A3CC7">
              <w:t xml:space="preserve"> equipment in design plan</w:t>
            </w:r>
          </w:p>
          <w:p w:rsidR="00000000" w:rsidRPr="007A3CC7" w:rsidP="007A3CC7">
            <w:pPr>
              <w:pStyle w:val="List"/>
            </w:pPr>
            <w:r w:rsidRPr="007A3CC7">
              <w:t>5.3 Specify resources needed to complete the project</w:t>
            </w:r>
          </w:p>
          <w:p w:rsidR="00000000" w:rsidRPr="007A3CC7" w:rsidP="007A3CC7">
            <w:pPr>
              <w:pStyle w:val="List"/>
            </w:pPr>
            <w:r w:rsidRPr="007A3CC7">
              <w:t>5.4 Update enterprise information systems according to enterprise guidelines and industry practice</w:t>
            </w:r>
          </w:p>
          <w:p w:rsidR="00000000" w:rsidRPr="007A3CC7" w:rsidP="007A3CC7">
            <w:pPr>
              <w:pStyle w:val="List"/>
            </w:pPr>
            <w:r w:rsidRPr="007A3CC7">
              <w:t>5.5 Produce a complete design report and present to relevant personnel for app</w:t>
            </w:r>
            <w:r w:rsidRPr="007A3CC7">
              <w:t>roval</w:t>
            </w:r>
          </w:p>
        </w:tc>
      </w:tr>
    </w:tbl>
    <w:p w:rsidR="00000000" w:rsidRPr="007A3CC7" w:rsidP="007A3CC7">
      <w:pPr>
        <w:pStyle w:val="BodyText"/>
      </w:pPr>
    </w:p>
    <w:p w:rsidR="00000000" w:rsidRPr="007A3CC7" w:rsidP="007A3CC7">
      <w:pPr>
        <w:pStyle w:val="AllowPageBreak"/>
      </w:pPr>
    </w:p>
    <w:p w:rsidR="00000000" w:rsidRPr="007A3CC7" w:rsidP="007A3CC7">
      <w:pPr>
        <w:pStyle w:val="Heading1"/>
      </w:pPr>
      <w:bookmarkStart w:id="5" w:name="O_1143139"/>
      <w:bookmarkEnd w:id="5"/>
      <w:r w:rsidRPr="007A3CC7">
        <w:t>Foundation Skills</w:t>
      </w:r>
    </w:p>
    <w:p w:rsidR="00000000" w:rsidRPr="00A602B0" w:rsidP="00A602B0">
      <w:pPr>
        <w:pStyle w:val="BodyText"/>
        <w:rPr>
          <w:i/>
        </w:rPr>
      </w:pPr>
      <w:r w:rsidRPr="00A602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BodyText"/>
            </w:pPr>
            <w:r w:rsidRPr="007A3CC7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rPr>
                <w:rStyle w:val="SpecialBold"/>
              </w:rPr>
              <w:t>DESCRIPTION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Oral communication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Bullet"/>
            </w:pPr>
            <w:r w:rsidRPr="007A3CC7">
              <w:t>Articulates requirements to internal and external personnel on technical and operational matters using language suitable to audience and environment</w:t>
            </w:r>
          </w:p>
          <w:p w:rsidR="00000000" w:rsidP="007A3CC7">
            <w:pPr>
              <w:pStyle w:val="ListBullet"/>
              <w:rPr>
                <w:lang w:val="en-NZ"/>
              </w:rPr>
            </w:pPr>
            <w:r w:rsidRPr="007A3CC7">
              <w:t>Employs listening and questioning techniques to confirm understanding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Reading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Bullet"/>
              <w:rPr>
                <w:lang w:val="en-NZ"/>
              </w:rPr>
            </w:pPr>
            <w:r w:rsidRPr="007A3CC7">
              <w:t>Identifies, analyses and ev</w:t>
            </w:r>
            <w:r w:rsidRPr="007A3CC7">
              <w:t>aluates complex text to determine legislative and business requirements to assist with project planning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Bullet"/>
              <w:rPr>
                <w:lang w:val="en-NZ"/>
              </w:rPr>
            </w:pPr>
            <w:r w:rsidRPr="007A3CC7">
              <w:t>Prepares written reports and workplace documentation that communicate complex information clearly and effectively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Bullet"/>
            </w:pPr>
            <w:r w:rsidRPr="007A3CC7">
              <w:t>Applies formal processes when planning tasks and producing plans with logically sequenced steps, reflecting the needs of others</w:t>
            </w:r>
          </w:p>
          <w:p w:rsidR="00000000" w:rsidRPr="007A3CC7" w:rsidP="007A3CC7">
            <w:pPr>
              <w:pStyle w:val="ListBullet"/>
            </w:pPr>
            <w:r w:rsidRPr="007A3CC7">
              <w:t>Implements actions according to a predetermined plan, making adjustments, if necessary</w:t>
            </w:r>
          </w:p>
          <w:p w:rsidR="00000000" w:rsidP="007A3CC7">
            <w:pPr>
              <w:pStyle w:val="ListBullet"/>
              <w:rPr>
                <w:lang w:val="en-NZ"/>
              </w:rPr>
            </w:pPr>
            <w:r w:rsidRPr="007A3CC7">
              <w:t>Makes decisions quickly in familiar situa</w:t>
            </w:r>
            <w:r w:rsidRPr="007A3CC7">
              <w:t>tions requiring immediate attention, drawing on past experience to identify key variables and determine the best course of action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Problem solving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Bullet"/>
              <w:rPr>
                <w:lang w:val="en-NZ"/>
              </w:rPr>
            </w:pPr>
            <w:r w:rsidRPr="007A3CC7">
              <w:t>Uses analytical processes to decide on a course of action, establishing criteria for deciding between option</w:t>
            </w:r>
            <w:r w:rsidRPr="007A3CC7">
              <w:t>s and seeking input and advice from others before taking action when necessary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Self-management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ListBullet"/>
              <w:rPr>
                <w:lang w:val="en-NZ"/>
              </w:rPr>
            </w:pPr>
            <w:r w:rsidRPr="007A3CC7">
              <w:t>Keeps up to date with legislation and regulations affecting work and considers implications of these when negotiating and planning work</w:t>
            </w:r>
          </w:p>
        </w:tc>
      </w:tr>
      <w:tr w:rsidTr="007A3CC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CC7">
            <w:pPr>
              <w:pStyle w:val="BodyText"/>
              <w:rPr>
                <w:lang w:val="en-NZ"/>
              </w:rPr>
            </w:pPr>
            <w:r w:rsidRPr="007A3CC7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CC7" w:rsidP="007A3CC7">
            <w:pPr>
              <w:pStyle w:val="ListBullet"/>
            </w:pPr>
            <w:r w:rsidRPr="007A3CC7">
              <w:t>Understands key principles and concepts underpinning design and operation of digital systems and tools, and applies these as required</w:t>
            </w:r>
          </w:p>
        </w:tc>
      </w:tr>
    </w:tbl>
    <w:p w:rsidR="00000000" w:rsidRPr="007A3CC7" w:rsidP="007A3CC7">
      <w:pPr>
        <w:pStyle w:val="BodyText"/>
      </w:pPr>
    </w:p>
    <w:p w:rsidR="00000000" w:rsidRPr="007A3CC7" w:rsidP="007A3CC7">
      <w:pPr>
        <w:pStyle w:val="AllowPageBreak"/>
      </w:pPr>
    </w:p>
    <w:p w:rsidR="00000000" w:rsidRPr="007A3CC7" w:rsidP="007A3CC7">
      <w:pPr>
        <w:pStyle w:val="Heading1"/>
      </w:pPr>
      <w:bookmarkStart w:id="6" w:name="O_1143138"/>
      <w:bookmarkEnd w:id="6"/>
      <w:r w:rsidRPr="007A3CC7">
        <w:t>Unit Mapping Information</w:t>
      </w:r>
    </w:p>
    <w:p w:rsidR="00000000" w:rsidRPr="007A3CC7" w:rsidP="00A602B0">
      <w:pPr>
        <w:pStyle w:val="BodyText"/>
      </w:pPr>
      <w:r w:rsidRPr="007A3CC7">
        <w:t>Supersedes and is equivalent to ICTTEN502 Design a telecommunications projec</w:t>
      </w:r>
      <w:r w:rsidRPr="007A3CC7">
        <w:t>t.</w:t>
      </w:r>
    </w:p>
    <w:p w:rsidR="00000000" w:rsidRPr="007A3CC7" w:rsidP="007A3CC7">
      <w:pPr>
        <w:pStyle w:val="Heading1"/>
      </w:pPr>
      <w:bookmarkStart w:id="7" w:name="O_1143131"/>
      <w:bookmarkEnd w:id="7"/>
      <w:r w:rsidRPr="007A3CC7">
        <w:t>Links</w:t>
      </w:r>
    </w:p>
    <w:p w:rsidR="00000000" w:rsidRPr="007A3CC7" w:rsidP="00A602B0">
      <w:pPr>
        <w:pStyle w:val="BodyText"/>
      </w:pPr>
      <w:r w:rsidRPr="007A3C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A0D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A3CC7" w:rsidP="007A3CC7"/>
    <w:sectPr w:rsidSect="007A3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C7" w:rsidRPr="00A602B0" w:rsidP="00A602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B0" w:rsidP="007A3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2B0" w:rsidP="007A3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02B0" w:rsidP="007A3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CC7" w:rsidRPr="00A602B0" w:rsidP="00A602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B0" w:rsidRPr="002D2AF8" w:rsidP="007A3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ICTTEN519 Design network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602B0" w:rsidP="007A3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928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BA4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CC7"/>
  </w:style>
  <w:style w:type="character" w:customStyle="1" w:styleId="Heading1Char">
    <w:name w:val="Heading 1 Char"/>
    <w:basedOn w:val="DefaultParagraphFont"/>
    <w:link w:val="Heading1"/>
    <w:rsid w:val="007A3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C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C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C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CC7"/>
    <w:rPr>
      <w:b/>
      <w:spacing w:val="0"/>
    </w:rPr>
  </w:style>
  <w:style w:type="character" w:styleId="Emphasis">
    <w:name w:val="Emphasis"/>
    <w:basedOn w:val="DefaultParagraphFont"/>
    <w:qFormat/>
    <w:rsid w:val="007A3CC7"/>
    <w:rPr>
      <w:i/>
    </w:rPr>
  </w:style>
  <w:style w:type="paragraph" w:customStyle="1" w:styleId="SuperHeading">
    <w:name w:val="SuperHeading"/>
    <w:basedOn w:val="Normal"/>
    <w:rsid w:val="007A3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C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CC7"/>
  </w:style>
  <w:style w:type="paragraph" w:styleId="TableofFigures">
    <w:name w:val="table of figures"/>
    <w:basedOn w:val="Normal"/>
    <w:next w:val="Normal"/>
    <w:semiHidden/>
    <w:rsid w:val="007A3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C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3CC7"/>
    <w:rPr>
      <w:rFonts w:ascii="Wingdings" w:hAnsi="Wingdings"/>
    </w:rPr>
  </w:style>
  <w:style w:type="paragraph" w:customStyle="1" w:styleId="TableHeading">
    <w:name w:val="Table Heading"/>
    <w:basedOn w:val="HeadingBase"/>
    <w:rsid w:val="007A3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CC7"/>
    <w:rPr>
      <w:color w:val="0033CC"/>
      <w:u w:val="none"/>
    </w:rPr>
  </w:style>
  <w:style w:type="paragraph" w:customStyle="1" w:styleId="BodyTextRight">
    <w:name w:val="Body Text Right"/>
    <w:basedOn w:val="BodyText"/>
    <w:rsid w:val="007A3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C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CC7"/>
    <w:rPr>
      <w:sz w:val="32"/>
    </w:rPr>
  </w:style>
  <w:style w:type="paragraph" w:customStyle="1" w:styleId="HeadingProcedure">
    <w:name w:val="Heading Procedure"/>
    <w:basedOn w:val="HeadingBase"/>
    <w:next w:val="Normal"/>
    <w:rsid w:val="007A3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CC7"/>
    <w:pPr>
      <w:spacing w:before="60" w:after="60"/>
    </w:pPr>
  </w:style>
  <w:style w:type="paragraph" w:styleId="ListContinue">
    <w:name w:val="List Continue"/>
    <w:basedOn w:val="List"/>
    <w:rsid w:val="007A3CC7"/>
    <w:pPr>
      <w:ind w:firstLine="0"/>
    </w:pPr>
  </w:style>
  <w:style w:type="paragraph" w:customStyle="1" w:styleId="ListNote">
    <w:name w:val="List Note"/>
    <w:basedOn w:val="List"/>
    <w:rsid w:val="007A3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CC7"/>
    <w:rPr>
      <w:rFonts w:ascii="Courier New" w:hAnsi="Courier New"/>
    </w:rPr>
  </w:style>
  <w:style w:type="paragraph" w:customStyle="1" w:styleId="NoteBullet">
    <w:name w:val="Note Bullet"/>
    <w:basedOn w:val="Note"/>
    <w:rsid w:val="007A3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3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CC7"/>
    <w:rPr>
      <w:b/>
      <w:smallCaps/>
    </w:rPr>
  </w:style>
  <w:style w:type="paragraph" w:customStyle="1" w:styleId="TableListNumber">
    <w:name w:val="Table List Number"/>
    <w:basedOn w:val="ListNumber"/>
    <w:rsid w:val="007A3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CC7"/>
    <w:pPr>
      <w:numPr>
        <w:numId w:val="8"/>
      </w:numPr>
    </w:pPr>
  </w:style>
  <w:style w:type="paragraph" w:customStyle="1" w:styleId="ListAlpha2">
    <w:name w:val="List Alpha 2"/>
    <w:basedOn w:val="List2"/>
    <w:rsid w:val="007A3CC7"/>
    <w:pPr>
      <w:numPr>
        <w:numId w:val="7"/>
      </w:numPr>
    </w:pPr>
  </w:style>
  <w:style w:type="paragraph" w:styleId="List2">
    <w:name w:val="List 2"/>
    <w:basedOn w:val="BodyText"/>
    <w:rsid w:val="007A3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C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3CC7"/>
    <w:pPr>
      <w:numPr>
        <w:numId w:val="3"/>
      </w:numPr>
    </w:pPr>
  </w:style>
  <w:style w:type="paragraph" w:styleId="ListContinue2">
    <w:name w:val="List Continue 2"/>
    <w:basedOn w:val="List2"/>
    <w:rsid w:val="007A3CC7"/>
    <w:pPr>
      <w:ind w:firstLine="0"/>
    </w:pPr>
  </w:style>
  <w:style w:type="paragraph" w:styleId="ListContinue3">
    <w:name w:val="List Continue 3"/>
    <w:basedOn w:val="List3"/>
    <w:rsid w:val="007A3CC7"/>
    <w:pPr>
      <w:ind w:left="1021" w:firstLine="0"/>
    </w:pPr>
  </w:style>
  <w:style w:type="paragraph" w:styleId="ListContinue4">
    <w:name w:val="List Continue 4"/>
    <w:basedOn w:val="List4"/>
    <w:rsid w:val="007A3CC7"/>
    <w:pPr>
      <w:ind w:firstLine="0"/>
    </w:pPr>
  </w:style>
  <w:style w:type="paragraph" w:styleId="ListContinue5">
    <w:name w:val="List Continue 5"/>
    <w:basedOn w:val="List5"/>
    <w:rsid w:val="007A3CC7"/>
    <w:pPr>
      <w:ind w:firstLine="0"/>
    </w:pPr>
  </w:style>
  <w:style w:type="paragraph" w:styleId="ListNumber3">
    <w:name w:val="List Number 3"/>
    <w:basedOn w:val="List3"/>
    <w:rsid w:val="007A3CC7"/>
    <w:pPr>
      <w:numPr>
        <w:numId w:val="4"/>
      </w:numPr>
    </w:pPr>
  </w:style>
  <w:style w:type="paragraph" w:styleId="ListNumber4">
    <w:name w:val="List Number 4"/>
    <w:basedOn w:val="List4"/>
    <w:rsid w:val="007A3CC7"/>
    <w:pPr>
      <w:numPr>
        <w:numId w:val="5"/>
      </w:numPr>
    </w:pPr>
  </w:style>
  <w:style w:type="paragraph" w:styleId="ListNumber5">
    <w:name w:val="List Number 5"/>
    <w:basedOn w:val="List5"/>
    <w:rsid w:val="007A3CC7"/>
    <w:pPr>
      <w:numPr>
        <w:numId w:val="6"/>
      </w:numPr>
    </w:pPr>
  </w:style>
  <w:style w:type="paragraph" w:styleId="BlockText">
    <w:name w:val="Block Text"/>
    <w:basedOn w:val="Normal"/>
    <w:rsid w:val="007A3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CC7"/>
    <w:rPr>
      <w:sz w:val="16"/>
      <w:vertAlign w:val="superscript"/>
    </w:rPr>
  </w:style>
  <w:style w:type="character" w:customStyle="1" w:styleId="Symbols">
    <w:name w:val="Symbols"/>
    <w:basedOn w:val="DefaultParagraphFont"/>
    <w:rsid w:val="007A3CC7"/>
    <w:rPr>
      <w:rFonts w:ascii="Symbol" w:hAnsi="Symbol"/>
    </w:rPr>
  </w:style>
  <w:style w:type="character" w:customStyle="1" w:styleId="MenuOptions">
    <w:name w:val="Menu Options"/>
    <w:basedOn w:val="DefaultParagraphFont"/>
    <w:rsid w:val="007A3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CC7"/>
    <w:rPr>
      <w:b/>
    </w:rPr>
  </w:style>
  <w:style w:type="character" w:customStyle="1" w:styleId="Underlined">
    <w:name w:val="Underlined"/>
    <w:basedOn w:val="DefaultParagraphFont"/>
    <w:rsid w:val="007A3CC7"/>
    <w:rPr>
      <w:u w:val="single"/>
    </w:rPr>
  </w:style>
  <w:style w:type="paragraph" w:customStyle="1" w:styleId="TableBodyTextRight">
    <w:name w:val="Table Body Text Right"/>
    <w:basedOn w:val="TableBodyText"/>
    <w:rsid w:val="007A3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CC7"/>
    <w:rPr>
      <w:sz w:val="18"/>
    </w:rPr>
  </w:style>
  <w:style w:type="paragraph" w:customStyle="1" w:styleId="BodySmallRight">
    <w:name w:val="Body Small Right"/>
    <w:basedOn w:val="BodyTextRight"/>
    <w:rsid w:val="007A3CC7"/>
    <w:rPr>
      <w:sz w:val="18"/>
      <w:szCs w:val="18"/>
    </w:rPr>
  </w:style>
  <w:style w:type="paragraph" w:customStyle="1" w:styleId="MarginEdition">
    <w:name w:val="Margin Edition"/>
    <w:basedOn w:val="MarginNote"/>
    <w:rsid w:val="007A3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CC7"/>
    <w:rPr>
      <w:sz w:val="2"/>
      <w:szCs w:val="2"/>
    </w:rPr>
  </w:style>
  <w:style w:type="character" w:customStyle="1" w:styleId="Small">
    <w:name w:val="Small"/>
    <w:basedOn w:val="DefaultParagraphFont"/>
    <w:rsid w:val="007A3CC7"/>
    <w:rPr>
      <w:sz w:val="16"/>
    </w:rPr>
  </w:style>
  <w:style w:type="paragraph" w:customStyle="1" w:styleId="WideTable">
    <w:name w:val="Wide Table"/>
    <w:basedOn w:val="Normal"/>
    <w:rsid w:val="007A3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CC7"/>
  </w:style>
  <w:style w:type="paragraph" w:styleId="Quote">
    <w:name w:val="Quote"/>
    <w:basedOn w:val="Heading1"/>
    <w:link w:val="QuoteChar"/>
    <w:qFormat/>
    <w:rsid w:val="007A3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CC7"/>
    <w:pPr>
      <w:pageBreakBefore/>
    </w:pPr>
  </w:style>
  <w:style w:type="paragraph" w:customStyle="1" w:styleId="Border">
    <w:name w:val="Border"/>
    <w:basedOn w:val="Normal"/>
    <w:qFormat/>
    <w:rsid w:val="007A3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CC7"/>
    <w:rPr>
      <w:u w:val="single"/>
    </w:rPr>
  </w:style>
  <w:style w:type="character" w:customStyle="1" w:styleId="BoldandItalics">
    <w:name w:val="Bold and Italics"/>
    <w:qFormat/>
    <w:rsid w:val="007A3CC7"/>
    <w:rPr>
      <w:b/>
      <w:i/>
      <w:u w:val="none"/>
    </w:rPr>
  </w:style>
  <w:style w:type="paragraph" w:styleId="BalloonText">
    <w:name w:val="Balloon Text"/>
    <w:basedOn w:val="Normal"/>
    <w:link w:val="BalloonTextChar"/>
    <w:rsid w:val="007A3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CC7"/>
    <w:pPr>
      <w:spacing w:before="0" w:after="0"/>
    </w:pPr>
  </w:style>
  <w:style w:type="paragraph" w:customStyle="1" w:styleId="BodyTextBold">
    <w:name w:val="Body Text Bold"/>
    <w:basedOn w:val="BodyText"/>
    <w:qFormat/>
    <w:rsid w:val="007A3CC7"/>
    <w:rPr>
      <w:b/>
    </w:rPr>
  </w:style>
  <w:style w:type="character" w:styleId="Hyperlink">
    <w:name w:val="Hyperlink"/>
    <w:basedOn w:val="DefaultParagraphFont"/>
    <w:uiPriority w:val="99"/>
    <w:unhideWhenUsed/>
    <w:rsid w:val="00A602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4822</Characters>
  <Application>Microsoft Office Word</Application>
  <DocSecurity>0</DocSecurity>
  <Lines>150</Lines>
  <Paragraphs>83</Paragraphs>
  <ScaleCrop>false</ScaleCrop>
  <Company>Author-it Software Corporation Ltd.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ICTTEN519 Design network building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