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FC0" w:rsidP="00E11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ICTTEN511 Administer a data communications network</w:t>
      </w:r>
      <w:r>
        <w:fldChar w:fldCharType="end"/>
      </w:r>
    </w:p>
    <w:p w:rsidR="00E11FC0" w:rsidP="00E11FC0">
      <w:pPr>
        <w:pStyle w:val="Version"/>
        <w:sectPr w:rsidSect="003A1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343" w:rsidP="003A1343">
      <w:pPr>
        <w:pStyle w:val="SuperHeading"/>
      </w:pPr>
      <w:r w:rsidRPr="003A1343">
        <w:t>ICTTEN511 Administer a data communications network</w:t>
      </w:r>
    </w:p>
    <w:p w:rsidR="00000000" w:rsidRPr="003A1343" w:rsidP="003A1343">
      <w:pPr>
        <w:pStyle w:val="Heading1"/>
      </w:pPr>
      <w:bookmarkStart w:id="1" w:name="O_767613"/>
      <w:bookmarkEnd w:id="1"/>
      <w:r w:rsidRPr="003A1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rPr>
                <w:rStyle w:val="SpecialBold"/>
              </w:rPr>
              <w:t>Comments</w:t>
            </w:r>
          </w:p>
        </w:tc>
      </w:tr>
      <w:tr w:rsidTr="003A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This version first released with ICT Information and Communications Technology Training Package Version 2.0.</w:t>
            </w:r>
          </w:p>
        </w:tc>
      </w:tr>
    </w:tbl>
    <w:p w:rsidR="00000000" w:rsidRPr="003A1343" w:rsidP="003A1343">
      <w:pPr>
        <w:pStyle w:val="BodyText"/>
      </w:pPr>
    </w:p>
    <w:p w:rsidR="00000000" w:rsidRPr="003A1343" w:rsidP="003A1343">
      <w:pPr>
        <w:pStyle w:val="AllowPageBreak"/>
      </w:pPr>
    </w:p>
    <w:p w:rsidR="00000000" w:rsidRPr="003A1343" w:rsidP="003A1343">
      <w:pPr>
        <w:pStyle w:val="Heading1"/>
      </w:pPr>
      <w:bookmarkStart w:id="2" w:name="O_767614"/>
      <w:bookmarkEnd w:id="2"/>
      <w:r w:rsidRPr="003A1343">
        <w:t>Application</w:t>
      </w:r>
    </w:p>
    <w:p w:rsidR="00000000" w:rsidRPr="003A1343" w:rsidP="00E11FC0">
      <w:pPr>
        <w:pStyle w:val="BodyText"/>
      </w:pPr>
      <w:r w:rsidRPr="003A1343">
        <w:t>This unit describes the skills and knowledge required to es</w:t>
      </w:r>
      <w:r w:rsidRPr="003A1343">
        <w:t>tablish and configure a data communications network, maintain systems and applications, administer user accounts and diagnose and isolate system faults.</w:t>
      </w:r>
    </w:p>
    <w:p w:rsidR="00000000" w:rsidRPr="003A1343" w:rsidP="00E11FC0">
      <w:pPr>
        <w:pStyle w:val="BodyText"/>
      </w:pPr>
      <w:r w:rsidRPr="003A1343">
        <w:t>It applies to individuals working as technical staff who administer a local area network (LAN) or wide</w:t>
      </w:r>
      <w:r w:rsidRPr="003A1343">
        <w:t xml:space="preserve"> area network (WAN). They may make use of enterprise procedures and flow charts, and third party test routines analysing performance and functionality of a live data communications network.</w:t>
      </w:r>
    </w:p>
    <w:p w:rsidR="00000000" w:rsidRPr="003A1343" w:rsidP="00E11FC0">
      <w:pPr>
        <w:pStyle w:val="BodyText"/>
      </w:pPr>
      <w:r w:rsidRPr="003A1343">
        <w:t xml:space="preserve">No licensing, legislative or certification requirements apply to </w:t>
      </w:r>
      <w:r w:rsidRPr="003A1343">
        <w:t>this unit at the time of publication.</w:t>
      </w:r>
    </w:p>
    <w:p w:rsidR="00000000" w:rsidRPr="003A1343" w:rsidP="003A1343">
      <w:pPr>
        <w:pStyle w:val="Heading1"/>
      </w:pPr>
      <w:bookmarkStart w:id="3" w:name="O_767617"/>
      <w:bookmarkEnd w:id="3"/>
      <w:r w:rsidRPr="003A1343">
        <w:t>Unit Sector</w:t>
      </w:r>
    </w:p>
    <w:p w:rsidR="00000000" w:rsidRPr="003A1343" w:rsidP="00E11FC0">
      <w:pPr>
        <w:pStyle w:val="BodyText"/>
      </w:pPr>
      <w:r w:rsidRPr="003A1343">
        <w:t>Telecommunications – Telecommunications Networks Engineering</w:t>
      </w:r>
    </w:p>
    <w:p w:rsidR="00000000" w:rsidRPr="003A1343" w:rsidP="003A1343">
      <w:pPr>
        <w:pStyle w:val="Heading1"/>
      </w:pPr>
      <w:bookmarkStart w:id="4" w:name="O_767618"/>
      <w:bookmarkEnd w:id="4"/>
      <w:r w:rsidRPr="003A13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rPr>
                <w:rStyle w:val="SpecialBold"/>
              </w:rPr>
              <w:t>PERFORMANCE CRITERIA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 Install and configure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1.1 Prepare and confirm, with relevant personnel, the physical and logical structure of a LAN design to resolve hardware and s</w:t>
            </w:r>
            <w:r w:rsidRPr="003A1343">
              <w:t>oftware compatibility conflicts</w:t>
            </w:r>
          </w:p>
          <w:p w:rsidR="00000000" w:rsidRPr="003A1343" w:rsidP="003A1343">
            <w:pPr>
              <w:pStyle w:val="BodyText"/>
            </w:pPr>
            <w:r w:rsidRPr="003A1343">
              <w:t>1.2 Prepare file server and install network server software</w:t>
            </w:r>
          </w:p>
          <w:p w:rsidR="00000000" w:rsidRPr="003A1343" w:rsidP="003A1343">
            <w:pPr>
              <w:pStyle w:val="BodyText"/>
            </w:pPr>
            <w:r w:rsidRPr="003A1343">
              <w:t xml:space="preserve">1.3 Execute workstation boot procedures and verify network and </w:t>
            </w:r>
            <w:r w:rsidRPr="003A1343">
              <w:t>work station functionality</w:t>
            </w:r>
          </w:p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1.4 Document network physical connections and workstation characteristics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2. Set up network facilities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2.1 Configure set-up procedures for a network print server, network printer and a shared file system</w:t>
            </w:r>
          </w:p>
          <w:p w:rsidR="00000000" w:rsidRPr="003A1343" w:rsidP="003A1343">
            <w:pPr>
              <w:pStyle w:val="BodyText"/>
            </w:pPr>
            <w:r w:rsidRPr="003A1343">
              <w:t>2.2 Connect a bridge or router between two networks</w:t>
            </w:r>
          </w:p>
          <w:p w:rsidR="00000000" w:rsidRPr="003A1343" w:rsidP="003A1343">
            <w:pPr>
              <w:pStyle w:val="BodyText"/>
            </w:pPr>
            <w:r w:rsidRPr="003A1343">
              <w:t>2.3 Set up a gateway for a network</w:t>
            </w:r>
          </w:p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2.4 Set up a logical disk or volume st</w:t>
            </w:r>
            <w:r w:rsidRPr="003A1343">
              <w:t>ructure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3. Administer user accounts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3.1 Create a user account and a user log script</w:t>
            </w:r>
          </w:p>
          <w:p w:rsidR="00000000" w:rsidRPr="003A1343" w:rsidP="003A1343">
            <w:pPr>
              <w:pStyle w:val="BodyText"/>
            </w:pPr>
            <w:r w:rsidRPr="003A1343">
              <w:t>3.2 Produce a document of network users for notification of their access rights and privileges</w:t>
            </w:r>
          </w:p>
          <w:p w:rsidR="00000000" w:rsidRPr="003A1343" w:rsidP="003A1343">
            <w:pPr>
              <w:pStyle w:val="BodyText"/>
            </w:pPr>
            <w:r w:rsidRPr="003A1343">
              <w:t>3.3 Add and delete users to maintain an up-to-date user list</w:t>
            </w:r>
          </w:p>
          <w:p w:rsidR="00000000" w:rsidRPr="003A1343" w:rsidP="003A1343">
            <w:pPr>
              <w:pStyle w:val="BodyText"/>
            </w:pPr>
            <w:r w:rsidRPr="003A1343">
              <w:t>3.4 Establish disk quotas for users</w:t>
            </w:r>
          </w:p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3.5 Develop common user security procedures and set up user profiles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4. Install common applications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4.1 Install and configure an application in client-server mode</w:t>
            </w:r>
          </w:p>
          <w:p w:rsidR="00000000" w:rsidRPr="003A1343" w:rsidP="003A1343">
            <w:pPr>
              <w:pStyle w:val="BodyText"/>
            </w:pPr>
            <w:r w:rsidRPr="003A1343">
              <w:t>4.2 Establish security and multiple access to an applica</w:t>
            </w:r>
            <w:r w:rsidRPr="003A1343">
              <w:t>tion</w:t>
            </w:r>
          </w:p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4.3 Set up and configure an email client and browser for the client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5. Install and configure systems applications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5.1 Configure a backup system for redundancy, according to customer policy</w:t>
            </w:r>
          </w:p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5.2 Administer disk fault tolerance and redundancy techniques</w:t>
            </w:r>
          </w:p>
        </w:tc>
      </w:tr>
      <w:tr w:rsidTr="003A13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6. Maintain system integrity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6.1 Implement system integrity and system monitoring techniques to provide a reliable customer data network</w:t>
            </w:r>
          </w:p>
          <w:p w:rsidR="00000000" w:rsidRPr="003A1343" w:rsidP="003A1343">
            <w:pPr>
              <w:pStyle w:val="BodyText"/>
            </w:pPr>
            <w:r w:rsidRPr="003A1343">
              <w:t>6.2 Use diagnostic software to detect and isolate system faults</w:t>
            </w:r>
          </w:p>
          <w:p w:rsidR="00000000" w:rsidRPr="003A1343" w:rsidP="003A1343">
            <w:pPr>
              <w:pStyle w:val="BodyText"/>
            </w:pPr>
            <w:r w:rsidRPr="003A1343">
              <w:t>6.3 Produce a report on network performance and fault</w:t>
            </w:r>
            <w:r w:rsidRPr="003A1343">
              <w:t xml:space="preserve"> occurrence for the customer, with recommendations for improving the integrity of the data communications network</w:t>
            </w:r>
          </w:p>
        </w:tc>
      </w:tr>
    </w:tbl>
    <w:p w:rsidR="00000000" w:rsidRPr="003A1343" w:rsidP="003A1343">
      <w:pPr>
        <w:pStyle w:val="BodyText"/>
      </w:pPr>
    </w:p>
    <w:p w:rsidR="00000000" w:rsidRPr="003A1343" w:rsidP="003A1343">
      <w:pPr>
        <w:pStyle w:val="AllowPageBreak"/>
      </w:pPr>
    </w:p>
    <w:p w:rsidR="00000000" w:rsidRPr="003A1343" w:rsidP="003A1343">
      <w:pPr>
        <w:pStyle w:val="Heading1"/>
      </w:pPr>
      <w:bookmarkStart w:id="5" w:name="O_767619"/>
      <w:bookmarkEnd w:id="5"/>
      <w:r w:rsidRPr="003A1343">
        <w:t>Foundation Skills</w:t>
      </w:r>
    </w:p>
    <w:p w:rsidR="00000000" w:rsidRPr="00E11FC0" w:rsidP="00E11FC0">
      <w:pPr>
        <w:pStyle w:val="BodyText"/>
        <w:rPr>
          <w:i/>
        </w:rPr>
      </w:pPr>
      <w:r w:rsidRPr="00E11F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4"/>
        <w:gridCol w:w="5700"/>
      </w:tblGrid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Skill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Performance</w:t>
            </w:r>
          </w:p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Criteria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rPr>
                <w:rStyle w:val="SpecialBold"/>
              </w:rPr>
              <w:t>Description</w:t>
            </w:r>
          </w:p>
        </w:tc>
      </w:tr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Reading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5.1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ListBullet"/>
              <w:rPr>
                <w:lang w:val="en-NZ"/>
              </w:rPr>
            </w:pPr>
            <w:r w:rsidRPr="003A1343">
              <w:t>Identifies, analyses and evaluates technica</w:t>
            </w:r>
            <w:r w:rsidRPr="003A1343">
              <w:t>l documentation, such as software and hardware manuals and specifications and relevant enterprise policy and documentation</w:t>
            </w:r>
          </w:p>
        </w:tc>
      </w:tr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Writing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1.1, 1.4, 3.1-3.3, 3.5, 6.3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ListBullet"/>
              <w:rPr>
                <w:lang w:val="en-NZ"/>
              </w:rPr>
            </w:pPr>
            <w:r w:rsidRPr="003A1343">
              <w:t xml:space="preserve">Prepares clear and concise written reports and workplace documentation, incorporating </w:t>
            </w:r>
            <w:r w:rsidRPr="003A1343">
              <w:t>technical language, to communicate complex information clearly and effectively</w:t>
            </w:r>
          </w:p>
        </w:tc>
      </w:tr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Oral Communications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ListBullet"/>
              <w:rPr>
                <w:lang w:val="en-NZ"/>
              </w:rPr>
            </w:pPr>
            <w:r w:rsidRPr="003A1343">
              <w:t>Establishes and maintains complex and effective communications in a broad range of contexts</w:t>
            </w:r>
          </w:p>
        </w:tc>
      </w:tr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Numeracy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1.3, 3.4, 6.1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ListBullet"/>
              <w:rPr>
                <w:lang w:val="en-NZ"/>
              </w:rPr>
            </w:pPr>
            <w:r w:rsidRPr="003A1343">
              <w:t>Analyses and synthesises highly em</w:t>
            </w:r>
            <w:r w:rsidRPr="003A1343">
              <w:t>bedded mathematical information while testing and analysing results</w:t>
            </w:r>
          </w:p>
        </w:tc>
      </w:tr>
      <w:tr w:rsidTr="003A13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Get the work done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1.1-1.3, 2.1-2.4, 3.1, 3.4, 3.5, 4.1-4.3, 5.1, 5.2, 6.1, 6.2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ListBullet"/>
            </w:pPr>
            <w:r w:rsidRPr="003A1343">
              <w:t xml:space="preserve">Uses a combination of formal, logical planning processes and an increasingly intuitive </w:t>
            </w:r>
            <w:r w:rsidRPr="003A1343">
              <w:t>understanding of context to organise and implement testing and contingency plans</w:t>
            </w:r>
          </w:p>
          <w:p w:rsidR="00000000" w:rsidRPr="003A1343" w:rsidP="003A1343">
            <w:pPr>
              <w:pStyle w:val="ListBullet"/>
            </w:pPr>
            <w:r w:rsidRPr="003A1343">
              <w:t>Uses digital technologies and systems to enter, store and present data, and diagnose faults</w:t>
            </w:r>
          </w:p>
          <w:p w:rsidR="00000000" w:rsidRPr="003A1343" w:rsidP="003A1343">
            <w:pPr>
              <w:pStyle w:val="ListBullet"/>
            </w:pPr>
            <w:r w:rsidRPr="003A1343">
              <w:t>Uses intuition, analysis and lateral thinking processes to make decisions about com</w:t>
            </w:r>
            <w:r w:rsidRPr="003A1343">
              <w:t>plex issues</w:t>
            </w:r>
          </w:p>
        </w:tc>
      </w:tr>
    </w:tbl>
    <w:p w:rsidR="00000000" w:rsidRPr="003A1343" w:rsidP="003A1343">
      <w:pPr>
        <w:pStyle w:val="BodyText"/>
      </w:pPr>
    </w:p>
    <w:p w:rsidR="00000000" w:rsidRPr="003A1343" w:rsidP="003A1343">
      <w:pPr>
        <w:pStyle w:val="AllowPageBreak"/>
      </w:pPr>
    </w:p>
    <w:p w:rsidR="00000000" w:rsidRPr="003A1343" w:rsidP="003A1343">
      <w:pPr>
        <w:pStyle w:val="Heading1"/>
      </w:pPr>
      <w:bookmarkStart w:id="6" w:name="O_767621"/>
      <w:bookmarkEnd w:id="6"/>
      <w:r w:rsidRPr="003A13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1756"/>
        <w:gridCol w:w="1243"/>
        <w:gridCol w:w="1340"/>
      </w:tblGrid>
      <w:tr w:rsidTr="003A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 xml:space="preserve">Code and title </w:t>
            </w:r>
          </w:p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current version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Code and title</w:t>
            </w:r>
          </w:p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previous version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rPr>
                <w:rStyle w:val="SpecialBold"/>
              </w:rPr>
              <w:t>Comments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rPr>
                <w:rStyle w:val="SpecialBold"/>
              </w:rPr>
              <w:t>Equivalence status</w:t>
            </w:r>
          </w:p>
        </w:tc>
      </w:tr>
      <w:tr w:rsidTr="003A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ICTTEN511 Administer a data communications network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ICTTEN5147A Administer a data communications network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343">
            <w:pPr>
              <w:pStyle w:val="BodyText"/>
              <w:rPr>
                <w:lang w:val="en-NZ"/>
              </w:rPr>
            </w:pPr>
            <w:r w:rsidRPr="003A1343">
              <w:t>Updated to meet Standards for Training Packages.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343" w:rsidP="003A1343">
            <w:pPr>
              <w:pStyle w:val="BodyText"/>
            </w:pPr>
            <w:r w:rsidRPr="003A1343">
              <w:t>Equivalent unit</w:t>
            </w:r>
          </w:p>
        </w:tc>
      </w:tr>
    </w:tbl>
    <w:p w:rsidR="00000000" w:rsidRPr="003A1343" w:rsidP="003A1343">
      <w:pPr>
        <w:pStyle w:val="BodyText"/>
      </w:pPr>
    </w:p>
    <w:p w:rsidR="00000000" w:rsidRPr="003A1343" w:rsidP="003A1343">
      <w:pPr>
        <w:pStyle w:val="AllowPageBreak"/>
      </w:pPr>
    </w:p>
    <w:p w:rsidR="00000000" w:rsidRPr="003A1343" w:rsidP="003A1343">
      <w:pPr>
        <w:pStyle w:val="Heading1"/>
      </w:pPr>
      <w:bookmarkStart w:id="7" w:name="O_767628"/>
      <w:bookmarkEnd w:id="7"/>
      <w:r w:rsidRPr="003A1343">
        <w:t>Links</w:t>
      </w:r>
    </w:p>
    <w:p w:rsidR="00000000" w:rsidRPr="003A1343" w:rsidP="00E11FC0">
      <w:pPr>
        <w:pStyle w:val="BodyText"/>
      </w:pPr>
      <w:r w:rsidRPr="003A1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65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1343" w:rsidP="003A1343"/>
    <w:sectPr w:rsidSect="003A1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343" w:rsidRPr="00E11FC0" w:rsidP="00E11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C0" w:rsidP="003A1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FC0" w:rsidP="003A1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FC0" w:rsidP="003A1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343" w:rsidRPr="00E11FC0" w:rsidP="00E11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C0" w:rsidRPr="002D2AF8" w:rsidP="003A1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ICTTEN511 Administer a data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11FC0" w:rsidP="003A1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A0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D42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343"/>
  </w:style>
  <w:style w:type="character" w:customStyle="1" w:styleId="Heading1Char">
    <w:name w:val="Heading 1 Char"/>
    <w:basedOn w:val="DefaultParagraphFont"/>
    <w:link w:val="Heading1"/>
    <w:rsid w:val="003A1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343"/>
    <w:rPr>
      <w:b/>
      <w:spacing w:val="0"/>
    </w:rPr>
  </w:style>
  <w:style w:type="character" w:styleId="Emphasis">
    <w:name w:val="Emphasis"/>
    <w:basedOn w:val="DefaultParagraphFont"/>
    <w:qFormat/>
    <w:rsid w:val="003A1343"/>
    <w:rPr>
      <w:i/>
    </w:rPr>
  </w:style>
  <w:style w:type="paragraph" w:customStyle="1" w:styleId="SuperHeading">
    <w:name w:val="SuperHeading"/>
    <w:basedOn w:val="Normal"/>
    <w:rsid w:val="003A1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343"/>
  </w:style>
  <w:style w:type="paragraph" w:styleId="TableofFigures">
    <w:name w:val="table of figures"/>
    <w:basedOn w:val="Normal"/>
    <w:next w:val="Normal"/>
    <w:semiHidden/>
    <w:rsid w:val="003A1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343"/>
    <w:rPr>
      <w:rFonts w:ascii="Wingdings" w:hAnsi="Wingdings"/>
    </w:rPr>
  </w:style>
  <w:style w:type="paragraph" w:customStyle="1" w:styleId="TableHeading">
    <w:name w:val="Table Heading"/>
    <w:basedOn w:val="HeadingBase"/>
    <w:rsid w:val="003A1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343"/>
    <w:rPr>
      <w:color w:val="0033CC"/>
      <w:u w:val="none"/>
    </w:rPr>
  </w:style>
  <w:style w:type="paragraph" w:customStyle="1" w:styleId="BodyTextRight">
    <w:name w:val="Body Text Right"/>
    <w:basedOn w:val="BodyText"/>
    <w:rsid w:val="003A1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343"/>
    <w:rPr>
      <w:sz w:val="32"/>
    </w:rPr>
  </w:style>
  <w:style w:type="paragraph" w:customStyle="1" w:styleId="HeadingProcedure">
    <w:name w:val="Heading Procedure"/>
    <w:basedOn w:val="HeadingBase"/>
    <w:next w:val="Normal"/>
    <w:rsid w:val="003A1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343"/>
    <w:pPr>
      <w:spacing w:before="60" w:after="60"/>
    </w:pPr>
  </w:style>
  <w:style w:type="paragraph" w:styleId="ListContinue">
    <w:name w:val="List Continue"/>
    <w:basedOn w:val="List"/>
    <w:rsid w:val="003A1343"/>
    <w:pPr>
      <w:ind w:firstLine="0"/>
    </w:pPr>
  </w:style>
  <w:style w:type="paragraph" w:customStyle="1" w:styleId="ListNote">
    <w:name w:val="List Note"/>
    <w:basedOn w:val="List"/>
    <w:rsid w:val="003A1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343"/>
    <w:rPr>
      <w:rFonts w:ascii="Courier New" w:hAnsi="Courier New"/>
    </w:rPr>
  </w:style>
  <w:style w:type="paragraph" w:customStyle="1" w:styleId="NoteBullet">
    <w:name w:val="Note Bullet"/>
    <w:basedOn w:val="Note"/>
    <w:rsid w:val="003A1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343"/>
    <w:rPr>
      <w:b/>
      <w:smallCaps/>
    </w:rPr>
  </w:style>
  <w:style w:type="paragraph" w:customStyle="1" w:styleId="TableListNumber">
    <w:name w:val="Table List Number"/>
    <w:basedOn w:val="ListNumber"/>
    <w:rsid w:val="003A1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343"/>
    <w:pPr>
      <w:numPr>
        <w:numId w:val="8"/>
      </w:numPr>
    </w:pPr>
  </w:style>
  <w:style w:type="paragraph" w:customStyle="1" w:styleId="ListAlpha2">
    <w:name w:val="List Alpha 2"/>
    <w:basedOn w:val="List2"/>
    <w:rsid w:val="003A1343"/>
    <w:pPr>
      <w:numPr>
        <w:numId w:val="7"/>
      </w:numPr>
    </w:pPr>
  </w:style>
  <w:style w:type="paragraph" w:styleId="List2">
    <w:name w:val="List 2"/>
    <w:basedOn w:val="BodyText"/>
    <w:rsid w:val="003A1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343"/>
    <w:pPr>
      <w:numPr>
        <w:numId w:val="3"/>
      </w:numPr>
    </w:pPr>
  </w:style>
  <w:style w:type="paragraph" w:styleId="ListContinue2">
    <w:name w:val="List Continue 2"/>
    <w:basedOn w:val="List2"/>
    <w:rsid w:val="003A1343"/>
    <w:pPr>
      <w:ind w:firstLine="0"/>
    </w:pPr>
  </w:style>
  <w:style w:type="paragraph" w:styleId="ListContinue3">
    <w:name w:val="List Continue 3"/>
    <w:basedOn w:val="List3"/>
    <w:rsid w:val="003A1343"/>
    <w:pPr>
      <w:ind w:left="1021" w:firstLine="0"/>
    </w:pPr>
  </w:style>
  <w:style w:type="paragraph" w:styleId="ListContinue4">
    <w:name w:val="List Continue 4"/>
    <w:basedOn w:val="List4"/>
    <w:rsid w:val="003A1343"/>
    <w:pPr>
      <w:ind w:firstLine="0"/>
    </w:pPr>
  </w:style>
  <w:style w:type="paragraph" w:styleId="ListContinue5">
    <w:name w:val="List Continue 5"/>
    <w:basedOn w:val="List5"/>
    <w:rsid w:val="003A1343"/>
    <w:pPr>
      <w:ind w:firstLine="0"/>
    </w:pPr>
  </w:style>
  <w:style w:type="paragraph" w:styleId="ListNumber3">
    <w:name w:val="List Number 3"/>
    <w:basedOn w:val="List3"/>
    <w:rsid w:val="003A1343"/>
    <w:pPr>
      <w:numPr>
        <w:numId w:val="4"/>
      </w:numPr>
    </w:pPr>
  </w:style>
  <w:style w:type="paragraph" w:styleId="ListNumber4">
    <w:name w:val="List Number 4"/>
    <w:basedOn w:val="List4"/>
    <w:rsid w:val="003A1343"/>
    <w:pPr>
      <w:numPr>
        <w:numId w:val="5"/>
      </w:numPr>
    </w:pPr>
  </w:style>
  <w:style w:type="paragraph" w:styleId="ListNumber5">
    <w:name w:val="List Number 5"/>
    <w:basedOn w:val="List5"/>
    <w:rsid w:val="003A1343"/>
    <w:pPr>
      <w:numPr>
        <w:numId w:val="6"/>
      </w:numPr>
    </w:pPr>
  </w:style>
  <w:style w:type="paragraph" w:styleId="BlockText">
    <w:name w:val="Block Text"/>
    <w:basedOn w:val="Normal"/>
    <w:rsid w:val="003A1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343"/>
    <w:rPr>
      <w:sz w:val="16"/>
      <w:vertAlign w:val="superscript"/>
    </w:rPr>
  </w:style>
  <w:style w:type="character" w:customStyle="1" w:styleId="Symbols">
    <w:name w:val="Symbols"/>
    <w:basedOn w:val="DefaultParagraphFont"/>
    <w:rsid w:val="003A1343"/>
    <w:rPr>
      <w:rFonts w:ascii="Symbol" w:hAnsi="Symbol"/>
    </w:rPr>
  </w:style>
  <w:style w:type="character" w:customStyle="1" w:styleId="MenuOptions">
    <w:name w:val="Menu Options"/>
    <w:basedOn w:val="DefaultParagraphFont"/>
    <w:rsid w:val="003A1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343"/>
    <w:rPr>
      <w:b/>
    </w:rPr>
  </w:style>
  <w:style w:type="character" w:customStyle="1" w:styleId="Underlined">
    <w:name w:val="Underlined"/>
    <w:basedOn w:val="DefaultParagraphFont"/>
    <w:rsid w:val="003A1343"/>
    <w:rPr>
      <w:u w:val="single"/>
    </w:rPr>
  </w:style>
  <w:style w:type="paragraph" w:customStyle="1" w:styleId="TableBodyTextRight">
    <w:name w:val="Table Body Text Right"/>
    <w:basedOn w:val="TableBodyText"/>
    <w:rsid w:val="003A1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343"/>
    <w:rPr>
      <w:sz w:val="18"/>
    </w:rPr>
  </w:style>
  <w:style w:type="paragraph" w:customStyle="1" w:styleId="BodySmallRight">
    <w:name w:val="Body Small Right"/>
    <w:basedOn w:val="BodyTextRight"/>
    <w:rsid w:val="003A1343"/>
    <w:rPr>
      <w:sz w:val="18"/>
      <w:szCs w:val="18"/>
    </w:rPr>
  </w:style>
  <w:style w:type="paragraph" w:customStyle="1" w:styleId="MarginEdition">
    <w:name w:val="Margin Edition"/>
    <w:basedOn w:val="MarginNote"/>
    <w:rsid w:val="003A1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343"/>
    <w:rPr>
      <w:sz w:val="2"/>
      <w:szCs w:val="2"/>
    </w:rPr>
  </w:style>
  <w:style w:type="character" w:customStyle="1" w:styleId="Small">
    <w:name w:val="Small"/>
    <w:basedOn w:val="DefaultParagraphFont"/>
    <w:rsid w:val="003A1343"/>
    <w:rPr>
      <w:sz w:val="16"/>
    </w:rPr>
  </w:style>
  <w:style w:type="paragraph" w:customStyle="1" w:styleId="WideTable">
    <w:name w:val="Wide Table"/>
    <w:basedOn w:val="Normal"/>
    <w:rsid w:val="003A1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343"/>
  </w:style>
  <w:style w:type="paragraph" w:styleId="Quote">
    <w:name w:val="Quote"/>
    <w:basedOn w:val="Heading1"/>
    <w:link w:val="QuoteChar"/>
    <w:qFormat/>
    <w:rsid w:val="003A1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343"/>
    <w:pPr>
      <w:pageBreakBefore/>
    </w:pPr>
  </w:style>
  <w:style w:type="paragraph" w:customStyle="1" w:styleId="Border">
    <w:name w:val="Border"/>
    <w:basedOn w:val="Normal"/>
    <w:qFormat/>
    <w:rsid w:val="003A1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343"/>
    <w:rPr>
      <w:u w:val="single"/>
    </w:rPr>
  </w:style>
  <w:style w:type="character" w:customStyle="1" w:styleId="BoldandItalics">
    <w:name w:val="Bold and Italics"/>
    <w:qFormat/>
    <w:rsid w:val="003A1343"/>
    <w:rPr>
      <w:b/>
      <w:i/>
      <w:u w:val="none"/>
    </w:rPr>
  </w:style>
  <w:style w:type="paragraph" w:styleId="BalloonText">
    <w:name w:val="Balloon Text"/>
    <w:basedOn w:val="Normal"/>
    <w:link w:val="BalloonTextChar"/>
    <w:rsid w:val="003A1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343"/>
    <w:pPr>
      <w:spacing w:before="0" w:after="0"/>
    </w:pPr>
  </w:style>
  <w:style w:type="paragraph" w:customStyle="1" w:styleId="BodyTextBold">
    <w:name w:val="Body Text Bold"/>
    <w:basedOn w:val="BodyText"/>
    <w:qFormat/>
    <w:rsid w:val="003A1343"/>
    <w:rPr>
      <w:b/>
    </w:rPr>
  </w:style>
  <w:style w:type="character" w:styleId="Hyperlink">
    <w:name w:val="Hyperlink"/>
    <w:basedOn w:val="DefaultParagraphFont"/>
    <w:uiPriority w:val="99"/>
    <w:unhideWhenUsed/>
    <w:rsid w:val="00E11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4187</Characters>
  <Application>Microsoft Office Word</Application>
  <DocSecurity>0</DocSecurity>
  <Lines>167</Lines>
  <Paragraphs>97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ICTTEN511 Administer a data 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2020-10-02T06:29:00Z</dcterms:created>
  <dcterms:modified xsi:type="dcterms:W3CDTF">2020-10-02T06:29:00Z</dcterms:modified>
</cp:coreProperties>
</file>