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0C0" w:rsidP="002520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ICTTEN510 Undertake planned outage management</w:t>
      </w:r>
      <w:r>
        <w:fldChar w:fldCharType="end"/>
      </w:r>
    </w:p>
    <w:p w:rsidR="002520C0" w:rsidP="002520C0">
      <w:pPr>
        <w:pStyle w:val="Version"/>
        <w:sectPr w:rsidSect="007779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95A" w:rsidP="0077795A">
      <w:pPr>
        <w:pStyle w:val="SuperHeading"/>
      </w:pPr>
      <w:r w:rsidRPr="0077795A">
        <w:t>ICTTEN510 Undertake planned outage management</w:t>
      </w:r>
    </w:p>
    <w:p w:rsidR="00000000" w:rsidRPr="0077795A" w:rsidP="0077795A">
      <w:pPr>
        <w:pStyle w:val="Heading1"/>
      </w:pPr>
      <w:bookmarkStart w:id="1" w:name="O_766891"/>
      <w:bookmarkEnd w:id="1"/>
      <w:r w:rsidRPr="007779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77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95A" w:rsidP="0077795A">
            <w:pPr>
              <w:pStyle w:val="BodyText"/>
            </w:pPr>
            <w:r w:rsidRPr="007779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rPr>
                <w:rStyle w:val="SpecialBold"/>
              </w:rPr>
              <w:t>Comments</w:t>
            </w:r>
          </w:p>
        </w:tc>
      </w:tr>
      <w:tr w:rsidTr="00777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95A" w:rsidP="0077795A">
            <w:pPr>
              <w:pStyle w:val="BodyText"/>
            </w:pPr>
            <w:r w:rsidRPr="0077795A">
              <w:t>This version first released with ICT Information and Communications Technology Training Package Version 2.0.</w:t>
            </w:r>
          </w:p>
        </w:tc>
      </w:tr>
    </w:tbl>
    <w:p w:rsidR="00000000" w:rsidRPr="0077795A" w:rsidP="0077795A">
      <w:pPr>
        <w:pStyle w:val="BodyText"/>
      </w:pPr>
    </w:p>
    <w:p w:rsidR="00000000" w:rsidRPr="0077795A" w:rsidP="0077795A">
      <w:pPr>
        <w:pStyle w:val="AllowPageBreak"/>
      </w:pPr>
    </w:p>
    <w:p w:rsidR="00000000" w:rsidRPr="0077795A" w:rsidP="0077795A">
      <w:pPr>
        <w:pStyle w:val="Heading1"/>
      </w:pPr>
      <w:bookmarkStart w:id="2" w:name="O_766892"/>
      <w:bookmarkEnd w:id="2"/>
      <w:r w:rsidRPr="0077795A">
        <w:t>Application</w:t>
      </w:r>
    </w:p>
    <w:p w:rsidR="00000000" w:rsidRPr="0077795A" w:rsidP="002520C0">
      <w:pPr>
        <w:pStyle w:val="BodyText"/>
      </w:pPr>
      <w:r w:rsidRPr="0077795A">
        <w:t>This unit describes the skills and knowledge required to de</w:t>
      </w:r>
      <w:r w:rsidRPr="0077795A">
        <w:t>velop strategies for dealing with customers, operational staff and associated system restoration.</w:t>
      </w:r>
    </w:p>
    <w:p w:rsidR="00000000" w:rsidRPr="0077795A" w:rsidP="002520C0">
      <w:pPr>
        <w:pStyle w:val="BodyText"/>
      </w:pPr>
      <w:r w:rsidRPr="0077795A">
        <w:t xml:space="preserve">It applies to individuals working as network engineering staff involved with the management of planned outages resulting from the fast changeover of new and </w:t>
      </w:r>
      <w:r w:rsidRPr="0077795A">
        <w:t>existing equipment in telecommunications networks, including digital switching and transmission, wireless and optical networks.</w:t>
      </w:r>
    </w:p>
    <w:p w:rsidR="00000000" w:rsidRPr="0077795A" w:rsidP="002520C0">
      <w:pPr>
        <w:pStyle w:val="BodyText"/>
      </w:pPr>
      <w:r w:rsidRPr="0077795A">
        <w:t>No licensing, legislative or certification requirements apply to this unit at the time of publication.</w:t>
      </w:r>
    </w:p>
    <w:p w:rsidR="00000000" w:rsidRPr="0077795A" w:rsidP="0077795A">
      <w:pPr>
        <w:pStyle w:val="Heading1"/>
      </w:pPr>
      <w:bookmarkStart w:id="3" w:name="O_766895"/>
      <w:bookmarkEnd w:id="3"/>
      <w:r w:rsidRPr="0077795A">
        <w:t>Unit Se</w:t>
      </w:r>
      <w:r w:rsidRPr="0077795A">
        <w:t>ctor</w:t>
      </w:r>
    </w:p>
    <w:p w:rsidR="00000000" w:rsidRPr="0077795A" w:rsidP="002520C0">
      <w:pPr>
        <w:pStyle w:val="BodyText"/>
      </w:pPr>
      <w:r w:rsidRPr="0077795A">
        <w:t>Telecommunications – Telecommunications Networks Engineering</w:t>
      </w:r>
    </w:p>
    <w:p w:rsidR="00000000" w:rsidRPr="0077795A" w:rsidP="0077795A">
      <w:pPr>
        <w:pStyle w:val="Heading1"/>
      </w:pPr>
      <w:bookmarkStart w:id="4" w:name="O_766896"/>
      <w:bookmarkEnd w:id="4"/>
      <w:r w:rsidRPr="0077795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779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95A" w:rsidP="0077795A">
            <w:pPr>
              <w:pStyle w:val="BodyText"/>
            </w:pPr>
            <w:r w:rsidRPr="0077795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rPr>
                <w:rStyle w:val="SpecialBold"/>
              </w:rPr>
              <w:t>PERFORMANCE CRITERIA</w:t>
            </w:r>
          </w:p>
        </w:tc>
      </w:tr>
      <w:tr w:rsidTr="007779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95A" w:rsidP="0077795A">
            <w:pPr>
              <w:pStyle w:val="BodyText"/>
            </w:pPr>
            <w:r w:rsidRPr="0077795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79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1. Prepare for implementation of planned outage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95A" w:rsidP="0077795A">
            <w:pPr>
              <w:pStyle w:val="BodyText"/>
            </w:pPr>
            <w:r w:rsidRPr="0077795A">
              <w:t>1.1 Determine requirements and purpose of the outage from the outage plan, obtained from relevant personnel</w:t>
            </w:r>
          </w:p>
          <w:p w:rsidR="00000000" w:rsidRPr="0077795A" w:rsidP="0077795A">
            <w:pPr>
              <w:pStyle w:val="BodyText"/>
            </w:pPr>
            <w:r w:rsidRPr="0077795A">
              <w:t>1.2</w:t>
            </w:r>
            <w:r w:rsidRPr="0077795A">
              <w:t xml:space="preserve"> Analyse all relevant data to determine likely impact of the outage on clients and the network</w:t>
            </w:r>
          </w:p>
          <w:p w:rsidR="00000000" w:rsidRPr="0077795A" w:rsidP="0077795A">
            <w:pPr>
              <w:pStyle w:val="BodyText"/>
            </w:pPr>
            <w:r w:rsidRPr="0077795A">
              <w:t>1.3 Notify customer of outage work and disruption to service</w:t>
            </w:r>
          </w:p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 xml:space="preserve">1.4 Prepare for contingencies according to contingency plan, as </w:t>
            </w:r>
            <w:r w:rsidRPr="0077795A">
              <w:t>specified in the outage plan</w:t>
            </w:r>
          </w:p>
        </w:tc>
      </w:tr>
      <w:tr w:rsidTr="007779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2. Imp</w:t>
            </w:r>
            <w:r w:rsidRPr="0077795A">
              <w:t>lement planned outage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95A" w:rsidP="0077795A">
            <w:pPr>
              <w:pStyle w:val="BodyText"/>
            </w:pPr>
            <w:r w:rsidRPr="0077795A">
              <w:t>2.1 Conduct and monitor outage work safely as prescribed, and implement contingency plan if required</w:t>
            </w:r>
          </w:p>
          <w:p w:rsidR="00000000" w:rsidRPr="0077795A" w:rsidP="0077795A">
            <w:pPr>
              <w:pStyle w:val="BodyText"/>
            </w:pPr>
            <w:r w:rsidRPr="0077795A">
              <w:t>2.2 Restore system to normal operational status and conduct performance tests of the system according to specifications</w:t>
            </w:r>
          </w:p>
          <w:p w:rsidR="00000000" w:rsidRPr="0077795A" w:rsidP="0077795A">
            <w:pPr>
              <w:pStyle w:val="BodyText"/>
            </w:pPr>
            <w:r w:rsidRPr="0077795A">
              <w:t>2.3 Analyse t</w:t>
            </w:r>
            <w:r w:rsidRPr="0077795A">
              <w:t>est results and certify system is operating to manufacturer</w:t>
            </w:r>
            <w:r>
              <w:t>’</w:t>
            </w:r>
            <w:r w:rsidRPr="0077795A">
              <w:t>s specifications</w:t>
            </w:r>
          </w:p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2.4 Notify relevant personnel of competed outage work and of service restoration</w:t>
            </w:r>
          </w:p>
        </w:tc>
      </w:tr>
      <w:tr w:rsidTr="007779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3. Undertake administrative tasks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95A" w:rsidP="0077795A">
            <w:pPr>
              <w:pStyle w:val="BodyText"/>
            </w:pPr>
            <w:r w:rsidRPr="0077795A">
              <w:t>3.1 Document problems that occurred during outage or restoration of service and report these as continuous improvement according to enterprise quality assurance policy</w:t>
            </w:r>
          </w:p>
          <w:p w:rsidR="00000000" w:rsidRPr="0077795A" w:rsidP="0077795A">
            <w:pPr>
              <w:pStyle w:val="BodyText"/>
            </w:pPr>
            <w:r w:rsidRPr="0077795A">
              <w:t>3.2 Complete required documentation and update records to reflect any changes made in th</w:t>
            </w:r>
            <w:r w:rsidRPr="0077795A">
              <w:t>e course of service restoration, according to enterprise policy</w:t>
            </w:r>
          </w:p>
        </w:tc>
      </w:tr>
    </w:tbl>
    <w:p w:rsidR="00000000" w:rsidRPr="0077795A" w:rsidP="0077795A">
      <w:pPr>
        <w:pStyle w:val="BodyText"/>
      </w:pPr>
    </w:p>
    <w:p w:rsidR="00000000" w:rsidRPr="0077795A" w:rsidP="0077795A">
      <w:pPr>
        <w:pStyle w:val="AllowPageBreak"/>
      </w:pPr>
    </w:p>
    <w:p w:rsidR="00000000" w:rsidRPr="0077795A" w:rsidP="0077795A">
      <w:pPr>
        <w:pStyle w:val="Heading1"/>
      </w:pPr>
      <w:bookmarkStart w:id="5" w:name="O_766897"/>
      <w:bookmarkEnd w:id="5"/>
      <w:r w:rsidRPr="0077795A">
        <w:t>Foundation Skills</w:t>
      </w:r>
    </w:p>
    <w:p w:rsidR="00000000" w:rsidRPr="002520C0" w:rsidP="002520C0">
      <w:pPr>
        <w:pStyle w:val="BodyText"/>
        <w:rPr>
          <w:i/>
        </w:rPr>
      </w:pPr>
      <w:r w:rsidRPr="002520C0">
        <w:rPr>
          <w:rStyle w:val="Emphasis"/>
        </w:rPr>
        <w:t>This section describes language, literacy, numeracy and employment skills incorporated in the performance criteria that are required for competent performa</w:t>
      </w:r>
      <w:r w:rsidRPr="002520C0">
        <w:rPr>
          <w:rStyle w:val="Emphasis"/>
        </w:rPr>
        <w:t>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77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95A" w:rsidP="0077795A">
            <w:pPr>
              <w:pStyle w:val="BodyText"/>
            </w:pPr>
            <w:r w:rsidRPr="0077795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95A" w:rsidP="0077795A">
            <w:pPr>
              <w:pStyle w:val="BodyText"/>
            </w:pPr>
            <w:r w:rsidRPr="0077795A">
              <w:rPr>
                <w:rStyle w:val="SpecialBold"/>
              </w:rPr>
              <w:t>Performance</w:t>
            </w:r>
          </w:p>
          <w:p w:rsidR="00000000" w:rsidRPr="0077795A" w:rsidP="0077795A">
            <w:pPr>
              <w:pStyle w:val="BodyText"/>
            </w:pPr>
            <w:r w:rsidRPr="0077795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rPr>
                <w:rStyle w:val="SpecialBold"/>
              </w:rPr>
              <w:t>Description</w:t>
            </w:r>
          </w:p>
        </w:tc>
      </w:tr>
      <w:tr w:rsidTr="00777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1.1, 1.2, 1.4, 2.2, 2.3, 3.1, 3.2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ListBullet"/>
              <w:rPr>
                <w:lang w:val="en-NZ"/>
              </w:rPr>
            </w:pPr>
            <w:r w:rsidRPr="0077795A">
              <w:t>Identifies, analyses and evaluates technical documentation and applies appropriate strategies to construct meaning from complex texts</w:t>
            </w:r>
          </w:p>
        </w:tc>
      </w:tr>
      <w:tr w:rsidTr="00777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1.3, 2.4, 3.1, 3.2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ListBullet"/>
              <w:rPr>
                <w:lang w:val="en-NZ"/>
              </w:rPr>
            </w:pPr>
            <w:r w:rsidRPr="0077795A">
              <w:t>Prepares clear and concise written reports and workplace documentation, incorporating technical language to communicate complex information clearly and effectively</w:t>
            </w:r>
          </w:p>
        </w:tc>
      </w:tr>
      <w:tr w:rsidTr="00777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1.1, 1.3, 2.4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95A" w:rsidP="0077795A">
            <w:pPr>
              <w:pStyle w:val="ListBullet"/>
            </w:pPr>
            <w:r w:rsidRPr="0077795A">
              <w:t>Liaises and negotiates with customers and technical staff</w:t>
            </w:r>
            <w:r w:rsidRPr="0077795A">
              <w:t xml:space="preserve"> to ensure service level agreement requirements are known and can be met within timeframes</w:t>
            </w:r>
          </w:p>
          <w:p w:rsidR="00000000" w:rsidP="0077795A">
            <w:pPr>
              <w:pStyle w:val="ListBullet"/>
              <w:rPr>
                <w:lang w:val="en-NZ"/>
              </w:rPr>
            </w:pPr>
            <w:r w:rsidRPr="0077795A">
              <w:t>Employs listening and questioning techniques to confirm understanding</w:t>
            </w:r>
          </w:p>
        </w:tc>
      </w:tr>
      <w:tr w:rsidTr="00777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1.2, 2.3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ListBullet"/>
              <w:rPr>
                <w:lang w:val="en-NZ"/>
              </w:rPr>
            </w:pPr>
            <w:r w:rsidRPr="0077795A">
              <w:t>Uses mathematical formulae to interpret technical data and make appropriate</w:t>
            </w:r>
            <w:r w:rsidRPr="0077795A">
              <w:t xml:space="preserve"> calculations to determine equipment calibrations</w:t>
            </w:r>
          </w:p>
        </w:tc>
      </w:tr>
      <w:tr w:rsidTr="00777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2.1, 3.1, 3.2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ListBullet"/>
              <w:rPr>
                <w:lang w:val="en-NZ"/>
              </w:rPr>
            </w:pPr>
            <w:r w:rsidRPr="0077795A">
              <w:t xml:space="preserve">Takes personal responsibility for adherence to organisational policies and protocols relevant to own work </w:t>
            </w:r>
          </w:p>
        </w:tc>
      </w:tr>
      <w:tr w:rsidTr="00777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1.1, 1.3, 2.4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ListBullet"/>
              <w:rPr>
                <w:lang w:val="en-NZ"/>
              </w:rPr>
            </w:pPr>
            <w:r w:rsidRPr="0077795A">
              <w:t>Selects and uses appropriate conventions and protocols when communicating with customers and personnel in a range of work contexts</w:t>
            </w:r>
          </w:p>
        </w:tc>
      </w:tr>
      <w:tr w:rsidTr="00777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1.4, 2.1, 2.2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95A" w:rsidP="0077795A">
            <w:pPr>
              <w:pStyle w:val="ListBullet"/>
            </w:pPr>
            <w:r w:rsidRPr="0077795A">
              <w:t>Uses a combination of formal, logical planning processes and an increasingly intuitive unde</w:t>
            </w:r>
            <w:r w:rsidRPr="0077795A">
              <w:t>rstanding of context to implement outage management plans and contingency plans</w:t>
            </w:r>
          </w:p>
          <w:p w:rsidR="00000000" w:rsidRPr="0077795A" w:rsidP="0077795A">
            <w:pPr>
              <w:pStyle w:val="ListBullet"/>
            </w:pPr>
            <w:r w:rsidRPr="0077795A">
              <w:t>Understands key principles and concepts underpinning design and operation of digital systems and tools, and applies these as required</w:t>
            </w:r>
          </w:p>
          <w:p w:rsidR="00000000" w:rsidRPr="0077795A" w:rsidP="0077795A">
            <w:pPr>
              <w:pStyle w:val="ListBullet"/>
            </w:pPr>
            <w:r w:rsidRPr="0077795A">
              <w:t>Makes decisions quickly and intuitively in</w:t>
            </w:r>
            <w:r w:rsidRPr="0077795A">
              <w:t xml:space="preserve"> familiar situations requiring immediate attention, drawing on past experience to identify key variables and determine the best course of action</w:t>
            </w:r>
          </w:p>
          <w:p w:rsidR="00000000" w:rsidRPr="0077795A" w:rsidP="0077795A">
            <w:pPr>
              <w:pStyle w:val="ListBullet"/>
            </w:pPr>
            <w:r w:rsidRPr="0077795A">
              <w:t>Uses analytical processes to decide on a course of action, establishing criteria for deciding between options</w:t>
            </w:r>
          </w:p>
        </w:tc>
      </w:tr>
    </w:tbl>
    <w:p w:rsidR="00000000" w:rsidRPr="0077795A" w:rsidP="0077795A">
      <w:pPr>
        <w:pStyle w:val="BodyText"/>
      </w:pPr>
    </w:p>
    <w:p w:rsidR="00000000" w:rsidRPr="0077795A" w:rsidP="0077795A">
      <w:pPr>
        <w:pStyle w:val="AllowPageBreak"/>
      </w:pPr>
    </w:p>
    <w:p w:rsidR="00000000" w:rsidRPr="0077795A" w:rsidP="0077795A">
      <w:pPr>
        <w:pStyle w:val="Heading1"/>
      </w:pPr>
      <w:bookmarkStart w:id="6" w:name="O_766899"/>
      <w:bookmarkEnd w:id="6"/>
      <w:r w:rsidRPr="0077795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8"/>
        <w:gridCol w:w="1675"/>
        <w:gridCol w:w="1374"/>
        <w:gridCol w:w="1508"/>
      </w:tblGrid>
      <w:tr w:rsidTr="00777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95A" w:rsidP="0077795A">
            <w:pPr>
              <w:pStyle w:val="BodyText"/>
            </w:pPr>
            <w:r w:rsidRPr="0077795A">
              <w:rPr>
                <w:rStyle w:val="SpecialBold"/>
              </w:rPr>
              <w:t xml:space="preserve">Code and title </w:t>
            </w:r>
          </w:p>
          <w:p w:rsidR="00000000" w:rsidRPr="0077795A" w:rsidP="0077795A">
            <w:pPr>
              <w:pStyle w:val="BodyText"/>
            </w:pPr>
            <w:r w:rsidRPr="0077795A">
              <w:rPr>
                <w:rStyle w:val="SpecialBold"/>
              </w:rPr>
              <w:t>current version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95A" w:rsidP="0077795A">
            <w:pPr>
              <w:pStyle w:val="BodyText"/>
            </w:pPr>
            <w:r w:rsidRPr="0077795A">
              <w:rPr>
                <w:rStyle w:val="SpecialBold"/>
              </w:rPr>
              <w:t>Code and title</w:t>
            </w:r>
          </w:p>
          <w:p w:rsidR="00000000" w:rsidRPr="0077795A" w:rsidP="0077795A">
            <w:pPr>
              <w:pStyle w:val="BodyText"/>
            </w:pPr>
            <w:r w:rsidRPr="0077795A">
              <w:rPr>
                <w:rStyle w:val="SpecialBold"/>
              </w:rPr>
              <w:t>previous version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95A" w:rsidP="0077795A">
            <w:pPr>
              <w:pStyle w:val="BodyText"/>
            </w:pPr>
            <w:r w:rsidRPr="0077795A">
              <w:rPr>
                <w:rStyle w:val="SpecialBold"/>
              </w:rPr>
              <w:t>Comments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rPr>
                <w:rStyle w:val="SpecialBold"/>
              </w:rPr>
              <w:t>Equivalence status</w:t>
            </w:r>
          </w:p>
        </w:tc>
      </w:tr>
      <w:tr w:rsidTr="00777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ICTTEN510 Undertake planned outage management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>ICTTEN5092A Undertake planned outage management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95A">
            <w:pPr>
              <w:pStyle w:val="BodyText"/>
              <w:rPr>
                <w:lang w:val="en-NZ"/>
              </w:rPr>
            </w:pPr>
            <w:r w:rsidRPr="0077795A">
              <w:t xml:space="preserve">Updated to meet Standards </w:t>
            </w:r>
            <w:r w:rsidRPr="0077795A">
              <w:t>for Training Packages.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95A" w:rsidP="0077795A">
            <w:pPr>
              <w:pStyle w:val="BodyText"/>
            </w:pPr>
            <w:r w:rsidRPr="0077795A">
              <w:t>Equivalent unit</w:t>
            </w:r>
          </w:p>
        </w:tc>
      </w:tr>
    </w:tbl>
    <w:p w:rsidR="00000000" w:rsidRPr="0077795A" w:rsidP="0077795A">
      <w:pPr>
        <w:pStyle w:val="BodyText"/>
      </w:pPr>
    </w:p>
    <w:p w:rsidR="00000000" w:rsidRPr="0077795A" w:rsidP="0077795A">
      <w:pPr>
        <w:pStyle w:val="AllowPageBreak"/>
      </w:pPr>
    </w:p>
    <w:p w:rsidR="00000000" w:rsidRPr="0077795A" w:rsidP="0077795A">
      <w:pPr>
        <w:pStyle w:val="Heading1"/>
      </w:pPr>
      <w:bookmarkStart w:id="7" w:name="O_766906"/>
      <w:bookmarkEnd w:id="7"/>
      <w:r w:rsidRPr="0077795A">
        <w:t>Links</w:t>
      </w:r>
    </w:p>
    <w:p w:rsidR="00000000" w:rsidRPr="0077795A" w:rsidP="002520C0">
      <w:pPr>
        <w:pStyle w:val="BodyText"/>
      </w:pPr>
      <w:r w:rsidRPr="007779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A124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7795A" w:rsidP="0077795A"/>
    <w:sectPr w:rsidSect="007779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9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95A" w:rsidRPr="002520C0" w:rsidP="002520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9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0C0" w:rsidP="007779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20C0" w:rsidP="007779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20C0" w:rsidP="007779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9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0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95A" w:rsidRPr="002520C0" w:rsidP="002520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9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0C0" w:rsidRPr="002D2AF8" w:rsidP="007779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ICTTEN510 Undertake planned outage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2520C0" w:rsidP="007779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305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FEAE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9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9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9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9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9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9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9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9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9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9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9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95A"/>
  </w:style>
  <w:style w:type="character" w:customStyle="1" w:styleId="Heading1Char">
    <w:name w:val="Heading 1 Char"/>
    <w:basedOn w:val="DefaultParagraphFont"/>
    <w:link w:val="Heading1"/>
    <w:rsid w:val="007779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9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9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9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795A"/>
    <w:rPr>
      <w:b/>
      <w:spacing w:val="0"/>
    </w:rPr>
  </w:style>
  <w:style w:type="character" w:styleId="Emphasis">
    <w:name w:val="Emphasis"/>
    <w:basedOn w:val="DefaultParagraphFont"/>
    <w:qFormat/>
    <w:rsid w:val="0077795A"/>
    <w:rPr>
      <w:i/>
    </w:rPr>
  </w:style>
  <w:style w:type="paragraph" w:customStyle="1" w:styleId="SuperHeading">
    <w:name w:val="SuperHeading"/>
    <w:basedOn w:val="Normal"/>
    <w:rsid w:val="007779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9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79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9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9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9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9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9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9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9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9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9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9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9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9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9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9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9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9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9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9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9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79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9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9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79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79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9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9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9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9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9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9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9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9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79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9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9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95A"/>
  </w:style>
  <w:style w:type="paragraph" w:styleId="TableofFigures">
    <w:name w:val="table of figures"/>
    <w:basedOn w:val="Normal"/>
    <w:next w:val="Normal"/>
    <w:semiHidden/>
    <w:rsid w:val="007779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9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795A"/>
    <w:rPr>
      <w:rFonts w:ascii="Wingdings" w:hAnsi="Wingdings"/>
    </w:rPr>
  </w:style>
  <w:style w:type="paragraph" w:customStyle="1" w:styleId="TableHeading">
    <w:name w:val="Table Heading"/>
    <w:basedOn w:val="HeadingBase"/>
    <w:rsid w:val="007779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95A"/>
    <w:rPr>
      <w:color w:val="0033CC"/>
      <w:u w:val="none"/>
    </w:rPr>
  </w:style>
  <w:style w:type="paragraph" w:customStyle="1" w:styleId="BodyTextRight">
    <w:name w:val="Body Text Right"/>
    <w:basedOn w:val="BodyText"/>
    <w:rsid w:val="007779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9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9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9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9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9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95A"/>
    <w:rPr>
      <w:sz w:val="32"/>
    </w:rPr>
  </w:style>
  <w:style w:type="paragraph" w:customStyle="1" w:styleId="HeadingProcedure">
    <w:name w:val="Heading Procedure"/>
    <w:basedOn w:val="HeadingBase"/>
    <w:next w:val="Normal"/>
    <w:rsid w:val="007779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95A"/>
    <w:pPr>
      <w:spacing w:before="60" w:after="60"/>
    </w:pPr>
  </w:style>
  <w:style w:type="paragraph" w:styleId="ListContinue">
    <w:name w:val="List Continue"/>
    <w:basedOn w:val="List"/>
    <w:rsid w:val="0077795A"/>
    <w:pPr>
      <w:ind w:firstLine="0"/>
    </w:pPr>
  </w:style>
  <w:style w:type="paragraph" w:customStyle="1" w:styleId="ListNote">
    <w:name w:val="List Note"/>
    <w:basedOn w:val="List"/>
    <w:rsid w:val="007779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9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9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95A"/>
    <w:rPr>
      <w:rFonts w:ascii="Courier New" w:hAnsi="Courier New"/>
    </w:rPr>
  </w:style>
  <w:style w:type="paragraph" w:customStyle="1" w:styleId="NoteBullet">
    <w:name w:val="Note Bullet"/>
    <w:basedOn w:val="Note"/>
    <w:rsid w:val="007779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9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9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9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9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79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9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95A"/>
    <w:rPr>
      <w:b/>
      <w:smallCaps/>
    </w:rPr>
  </w:style>
  <w:style w:type="paragraph" w:customStyle="1" w:styleId="TableListNumber">
    <w:name w:val="Table List Number"/>
    <w:basedOn w:val="ListNumber"/>
    <w:rsid w:val="007779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9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95A"/>
    <w:pPr>
      <w:numPr>
        <w:numId w:val="8"/>
      </w:numPr>
    </w:pPr>
  </w:style>
  <w:style w:type="paragraph" w:customStyle="1" w:styleId="ListAlpha2">
    <w:name w:val="List Alpha 2"/>
    <w:basedOn w:val="List2"/>
    <w:rsid w:val="0077795A"/>
    <w:pPr>
      <w:numPr>
        <w:numId w:val="7"/>
      </w:numPr>
    </w:pPr>
  </w:style>
  <w:style w:type="paragraph" w:styleId="List2">
    <w:name w:val="List 2"/>
    <w:basedOn w:val="BodyText"/>
    <w:rsid w:val="007779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9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9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9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9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9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795A"/>
    <w:pPr>
      <w:numPr>
        <w:numId w:val="3"/>
      </w:numPr>
    </w:pPr>
  </w:style>
  <w:style w:type="paragraph" w:styleId="ListContinue2">
    <w:name w:val="List Continue 2"/>
    <w:basedOn w:val="List2"/>
    <w:rsid w:val="0077795A"/>
    <w:pPr>
      <w:ind w:firstLine="0"/>
    </w:pPr>
  </w:style>
  <w:style w:type="paragraph" w:styleId="ListContinue3">
    <w:name w:val="List Continue 3"/>
    <w:basedOn w:val="List3"/>
    <w:rsid w:val="0077795A"/>
    <w:pPr>
      <w:ind w:left="1021" w:firstLine="0"/>
    </w:pPr>
  </w:style>
  <w:style w:type="paragraph" w:styleId="ListContinue4">
    <w:name w:val="List Continue 4"/>
    <w:basedOn w:val="List4"/>
    <w:rsid w:val="0077795A"/>
    <w:pPr>
      <w:ind w:firstLine="0"/>
    </w:pPr>
  </w:style>
  <w:style w:type="paragraph" w:styleId="ListContinue5">
    <w:name w:val="List Continue 5"/>
    <w:basedOn w:val="List5"/>
    <w:rsid w:val="0077795A"/>
    <w:pPr>
      <w:ind w:firstLine="0"/>
    </w:pPr>
  </w:style>
  <w:style w:type="paragraph" w:styleId="ListNumber3">
    <w:name w:val="List Number 3"/>
    <w:basedOn w:val="List3"/>
    <w:rsid w:val="0077795A"/>
    <w:pPr>
      <w:numPr>
        <w:numId w:val="4"/>
      </w:numPr>
    </w:pPr>
  </w:style>
  <w:style w:type="paragraph" w:styleId="ListNumber4">
    <w:name w:val="List Number 4"/>
    <w:basedOn w:val="List4"/>
    <w:rsid w:val="0077795A"/>
    <w:pPr>
      <w:numPr>
        <w:numId w:val="5"/>
      </w:numPr>
    </w:pPr>
  </w:style>
  <w:style w:type="paragraph" w:styleId="ListNumber5">
    <w:name w:val="List Number 5"/>
    <w:basedOn w:val="List5"/>
    <w:rsid w:val="0077795A"/>
    <w:pPr>
      <w:numPr>
        <w:numId w:val="6"/>
      </w:numPr>
    </w:pPr>
  </w:style>
  <w:style w:type="paragraph" w:styleId="BlockText">
    <w:name w:val="Block Text"/>
    <w:basedOn w:val="Normal"/>
    <w:rsid w:val="007779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9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95A"/>
    <w:rPr>
      <w:sz w:val="16"/>
      <w:vertAlign w:val="superscript"/>
    </w:rPr>
  </w:style>
  <w:style w:type="character" w:customStyle="1" w:styleId="Symbols">
    <w:name w:val="Symbols"/>
    <w:basedOn w:val="DefaultParagraphFont"/>
    <w:rsid w:val="0077795A"/>
    <w:rPr>
      <w:rFonts w:ascii="Symbol" w:hAnsi="Symbol"/>
    </w:rPr>
  </w:style>
  <w:style w:type="character" w:customStyle="1" w:styleId="MenuOptions">
    <w:name w:val="Menu Options"/>
    <w:basedOn w:val="DefaultParagraphFont"/>
    <w:rsid w:val="007779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95A"/>
    <w:rPr>
      <w:b/>
    </w:rPr>
  </w:style>
  <w:style w:type="character" w:customStyle="1" w:styleId="Underlined">
    <w:name w:val="Underlined"/>
    <w:basedOn w:val="DefaultParagraphFont"/>
    <w:rsid w:val="0077795A"/>
    <w:rPr>
      <w:u w:val="single"/>
    </w:rPr>
  </w:style>
  <w:style w:type="paragraph" w:customStyle="1" w:styleId="TableBodyTextRight">
    <w:name w:val="Table Body Text Right"/>
    <w:basedOn w:val="TableBodyText"/>
    <w:rsid w:val="007779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95A"/>
    <w:rPr>
      <w:sz w:val="18"/>
    </w:rPr>
  </w:style>
  <w:style w:type="paragraph" w:customStyle="1" w:styleId="BodySmallRight">
    <w:name w:val="Body Small Right"/>
    <w:basedOn w:val="BodyTextRight"/>
    <w:rsid w:val="0077795A"/>
    <w:rPr>
      <w:sz w:val="18"/>
      <w:szCs w:val="18"/>
    </w:rPr>
  </w:style>
  <w:style w:type="paragraph" w:customStyle="1" w:styleId="MarginEdition">
    <w:name w:val="Margin Edition"/>
    <w:basedOn w:val="MarginNote"/>
    <w:rsid w:val="007779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95A"/>
    <w:rPr>
      <w:sz w:val="2"/>
      <w:szCs w:val="2"/>
    </w:rPr>
  </w:style>
  <w:style w:type="character" w:customStyle="1" w:styleId="Small">
    <w:name w:val="Small"/>
    <w:basedOn w:val="DefaultParagraphFont"/>
    <w:rsid w:val="0077795A"/>
    <w:rPr>
      <w:sz w:val="16"/>
    </w:rPr>
  </w:style>
  <w:style w:type="paragraph" w:customStyle="1" w:styleId="WideTable">
    <w:name w:val="Wide Table"/>
    <w:basedOn w:val="Normal"/>
    <w:rsid w:val="007779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95A"/>
  </w:style>
  <w:style w:type="paragraph" w:styleId="Quote">
    <w:name w:val="Quote"/>
    <w:basedOn w:val="Heading1"/>
    <w:link w:val="QuoteChar"/>
    <w:qFormat/>
    <w:rsid w:val="007779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9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95A"/>
    <w:pPr>
      <w:pageBreakBefore/>
    </w:pPr>
  </w:style>
  <w:style w:type="paragraph" w:customStyle="1" w:styleId="Border">
    <w:name w:val="Border"/>
    <w:basedOn w:val="Normal"/>
    <w:qFormat/>
    <w:rsid w:val="007779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9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9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9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9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9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9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9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9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95A"/>
    <w:rPr>
      <w:u w:val="single"/>
    </w:rPr>
  </w:style>
  <w:style w:type="character" w:customStyle="1" w:styleId="BoldandItalics">
    <w:name w:val="Bold and Italics"/>
    <w:qFormat/>
    <w:rsid w:val="0077795A"/>
    <w:rPr>
      <w:b/>
      <w:i/>
      <w:u w:val="none"/>
    </w:rPr>
  </w:style>
  <w:style w:type="paragraph" w:styleId="BalloonText">
    <w:name w:val="Balloon Text"/>
    <w:basedOn w:val="Normal"/>
    <w:link w:val="BalloonTextChar"/>
    <w:rsid w:val="007779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9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9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9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9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9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95A"/>
    <w:pPr>
      <w:spacing w:before="0" w:after="0"/>
    </w:pPr>
  </w:style>
  <w:style w:type="paragraph" w:customStyle="1" w:styleId="BodyTextBold">
    <w:name w:val="Body Text Bold"/>
    <w:basedOn w:val="BodyText"/>
    <w:qFormat/>
    <w:rsid w:val="0077795A"/>
    <w:rPr>
      <w:b/>
    </w:rPr>
  </w:style>
  <w:style w:type="character" w:styleId="Hyperlink">
    <w:name w:val="Hyperlink"/>
    <w:basedOn w:val="DefaultParagraphFont"/>
    <w:uiPriority w:val="99"/>
    <w:unhideWhenUsed/>
    <w:rsid w:val="002520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646</Words>
  <Characters>4177</Characters>
  <Application>Microsoft Office Word</Application>
  <DocSecurity>0</DocSecurity>
  <Lines>174</Lines>
  <Paragraphs>90</Paragraphs>
  <ScaleCrop>false</ScaleCrop>
  <Company>Author-it Software Corporation Ltd.</Company>
  <LinksUpToDate>false</LinksUpToDate>
  <CharactersWithSpaces>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ICTTEN510 Undertake planned outage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2020-10-02T05:33:00Z</dcterms:created>
  <dcterms:modified xsi:type="dcterms:W3CDTF">2020-10-02T05:34:00Z</dcterms:modified>
</cp:coreProperties>
</file>