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CCA" w:rsidP="00094C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ICTTEN509 Provide expert advice and support on complex faults</w:t>
      </w:r>
      <w:r>
        <w:fldChar w:fldCharType="end"/>
      </w:r>
    </w:p>
    <w:p w:rsidR="00094CCA" w:rsidP="00094CCA">
      <w:pPr>
        <w:pStyle w:val="Version"/>
        <w:sectPr w:rsidSect="00DC5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D13" w:rsidP="00DC5D13">
      <w:pPr>
        <w:pStyle w:val="SuperHeading"/>
      </w:pPr>
      <w:r w:rsidRPr="00DC5D13">
        <w:t>ICTTEN509 Provide expert advice and support on complex faults</w:t>
      </w:r>
    </w:p>
    <w:p w:rsidR="00000000" w:rsidRPr="00DC5D13" w:rsidP="00DC5D13">
      <w:pPr>
        <w:pStyle w:val="Heading1"/>
      </w:pPr>
      <w:bookmarkStart w:id="1" w:name="O_766872"/>
      <w:bookmarkEnd w:id="1"/>
      <w:r w:rsidRPr="00DC5D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C5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BodyText"/>
            </w:pPr>
            <w:r w:rsidRPr="00DC5D1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rPr>
                <w:rStyle w:val="SpecialBold"/>
              </w:rPr>
              <w:t>Comments</w:t>
            </w:r>
          </w:p>
        </w:tc>
      </w:tr>
      <w:tr w:rsidTr="00DC5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BodyText"/>
            </w:pPr>
            <w:r w:rsidRPr="00DC5D13">
              <w:t>This version first released with ICT Information and Communications Technology Training Package Version 2.0.</w:t>
            </w:r>
          </w:p>
        </w:tc>
      </w:tr>
    </w:tbl>
    <w:p w:rsidR="00000000" w:rsidRPr="00DC5D13" w:rsidP="00DC5D13">
      <w:pPr>
        <w:pStyle w:val="BodyText"/>
      </w:pPr>
    </w:p>
    <w:p w:rsidR="00000000" w:rsidRPr="00DC5D13" w:rsidP="00DC5D13">
      <w:pPr>
        <w:pStyle w:val="AllowPageBreak"/>
      </w:pPr>
    </w:p>
    <w:p w:rsidR="00000000" w:rsidRPr="00DC5D13" w:rsidP="00DC5D13">
      <w:pPr>
        <w:pStyle w:val="Heading1"/>
      </w:pPr>
      <w:bookmarkStart w:id="2" w:name="O_766873"/>
      <w:bookmarkEnd w:id="2"/>
      <w:r w:rsidRPr="00DC5D13">
        <w:t>Application</w:t>
      </w:r>
    </w:p>
    <w:p w:rsidR="00000000" w:rsidRPr="00DC5D13" w:rsidP="00094CCA">
      <w:pPr>
        <w:pStyle w:val="BodyText"/>
      </w:pPr>
      <w:r w:rsidRPr="00DC5D13">
        <w:t>This unit describes the skills and knowledge required to methodically diagnose complex faults, and organise repair or replacement of defective parts for customer premises’ equipment (CPE).</w:t>
      </w:r>
    </w:p>
    <w:p w:rsidR="00000000" w:rsidRPr="00DC5D13" w:rsidP="00094CCA">
      <w:pPr>
        <w:pStyle w:val="BodyText"/>
      </w:pPr>
      <w:r w:rsidRPr="00DC5D13">
        <w:t>It applies to individuals who work as telecommunications officers,</w:t>
      </w:r>
      <w:r w:rsidRPr="00DC5D13">
        <w:t xml:space="preserve"> installers, maintenance staff, and manufacturers or equipment specialists employed in an advisory and technical rectification role for commercial or residential installations.</w:t>
      </w:r>
    </w:p>
    <w:p w:rsidR="00000000" w:rsidRPr="00DC5D13" w:rsidP="00094CCA">
      <w:pPr>
        <w:pStyle w:val="BodyText"/>
      </w:pPr>
      <w:r w:rsidRPr="00DC5D13">
        <w:t xml:space="preserve">No licensing, legislative or certification requirements apply to this unit at </w:t>
      </w:r>
      <w:r w:rsidRPr="00DC5D13">
        <w:t>the time of publication.</w:t>
      </w:r>
    </w:p>
    <w:p w:rsidR="00000000" w:rsidRPr="00DC5D13" w:rsidP="00DC5D13">
      <w:pPr>
        <w:pStyle w:val="Heading1"/>
      </w:pPr>
      <w:bookmarkStart w:id="3" w:name="O_766876"/>
      <w:bookmarkEnd w:id="3"/>
      <w:r w:rsidRPr="00DC5D13">
        <w:t>Unit Sector</w:t>
      </w:r>
    </w:p>
    <w:p w:rsidR="00000000" w:rsidRPr="00DC5D13" w:rsidP="00094CCA">
      <w:pPr>
        <w:pStyle w:val="BodyText"/>
      </w:pPr>
      <w:r w:rsidRPr="00DC5D13">
        <w:t>Telecommunications – Telecommunications Networks Engineering</w:t>
      </w:r>
    </w:p>
    <w:p w:rsidR="00000000" w:rsidRPr="00DC5D13" w:rsidP="00DC5D13">
      <w:pPr>
        <w:pStyle w:val="Heading1"/>
      </w:pPr>
      <w:bookmarkStart w:id="4" w:name="O_766877"/>
      <w:bookmarkEnd w:id="4"/>
      <w:r w:rsidRPr="00DC5D1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C5D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BodyText"/>
            </w:pPr>
            <w:r w:rsidRPr="00DC5D1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rPr>
                <w:rStyle w:val="SpecialBold"/>
              </w:rPr>
              <w:t>PERFORMANCE CRITERIA</w:t>
            </w:r>
          </w:p>
        </w:tc>
      </w:tr>
      <w:tr w:rsidTr="00DC5D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BodyText"/>
            </w:pPr>
            <w:r w:rsidRPr="00DC5D1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5D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1. Establish background information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BodyText"/>
            </w:pPr>
            <w:r w:rsidRPr="00DC5D13">
              <w:t>1.1 Contact client to identify type of fault and occurrence</w:t>
            </w:r>
          </w:p>
          <w:p w:rsidR="00000000" w:rsidRPr="00DC5D13" w:rsidP="00DC5D13">
            <w:pPr>
              <w:pStyle w:val="BodyText"/>
            </w:pPr>
            <w:r w:rsidRPr="00DC5D13">
              <w:t>1.2 Obtain report of any action taken by first fault repairer a</w:t>
            </w:r>
            <w:r w:rsidRPr="00DC5D13">
              <w:t>nd subsequent result</w:t>
            </w:r>
          </w:p>
          <w:p w:rsidR="00000000" w:rsidRPr="00DC5D13" w:rsidP="00DC5D13">
            <w:pPr>
              <w:pStyle w:val="BodyText"/>
            </w:pPr>
            <w:r w:rsidRPr="00DC5D13">
              <w:t>1.3 Analyse fault history to establish any fault patterns, including questioning personnel involved in previous fault repair if relevant</w:t>
            </w:r>
          </w:p>
          <w:p w:rsidR="00000000" w:rsidRPr="00DC5D13" w:rsidP="00DC5D13">
            <w:pPr>
              <w:pStyle w:val="BodyText"/>
            </w:pPr>
            <w:r w:rsidRPr="00DC5D13">
              <w:t xml:space="preserve">1.4 Develop strategies for identification and repair using advice from </w:t>
            </w:r>
            <w:r w:rsidRPr="00DC5D13">
              <w:t>other engineering and techn</w:t>
            </w:r>
            <w:r w:rsidRPr="00DC5D13">
              <w:t>ical personnel</w:t>
            </w:r>
          </w:p>
          <w:p w:rsidR="00000000" w:rsidRPr="00DC5D13" w:rsidP="00DC5D13">
            <w:pPr>
              <w:pStyle w:val="BodyText"/>
            </w:pPr>
            <w:r w:rsidRPr="00DC5D13">
              <w:t>1.5 Refer to relevant legislation, codes, regulations and standards relating to repair</w:t>
            </w:r>
          </w:p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1.6 Inform customer of issues and possible solutions</w:t>
            </w:r>
          </w:p>
        </w:tc>
      </w:tr>
      <w:tr w:rsidTr="00DC5D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2. Undertake fault diagnostic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BodyText"/>
            </w:pPr>
            <w:r w:rsidRPr="00DC5D13">
              <w:t xml:space="preserve">2.1 Isolate fault progressively using a fault identification approach </w:t>
            </w:r>
            <w:r w:rsidRPr="00DC5D13">
              <w:t>to remove likely variables from assessment</w:t>
            </w:r>
          </w:p>
          <w:p w:rsidR="00000000" w:rsidRPr="00DC5D13" w:rsidP="00DC5D13">
            <w:pPr>
              <w:pStyle w:val="BodyText"/>
            </w:pPr>
            <w:r w:rsidRPr="00DC5D13">
              <w:t>2.2 Identify fault in the shortest time possible or escalate to appropriate level</w:t>
            </w:r>
          </w:p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2.3 Seek back-up support from the product manufacturer when required</w:t>
            </w:r>
          </w:p>
        </w:tc>
      </w:tr>
      <w:tr w:rsidTr="00DC5D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3. Organise fault rectification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BodyText"/>
            </w:pPr>
            <w:r w:rsidRPr="00DC5D13">
              <w:t>3.1 Determine options to rectify fault, including any downtime, and present to customer for decision</w:t>
            </w:r>
          </w:p>
          <w:p w:rsidR="00000000" w:rsidRPr="00DC5D13" w:rsidP="00DC5D13">
            <w:pPr>
              <w:pStyle w:val="BodyText"/>
            </w:pPr>
            <w:r w:rsidRPr="00DC5D13">
              <w:t>3.2 Replace or repair defective parts or equipment according to service agreement</w:t>
            </w:r>
          </w:p>
          <w:p w:rsidR="00000000" w:rsidRPr="00DC5D13" w:rsidP="00DC5D13">
            <w:pPr>
              <w:pStyle w:val="BodyText"/>
            </w:pPr>
            <w:r w:rsidRPr="00DC5D13">
              <w:t>3.3 Reprogram equipment as required</w:t>
            </w:r>
          </w:p>
          <w:p w:rsidR="00000000" w:rsidRPr="00DC5D13" w:rsidP="00DC5D13">
            <w:pPr>
              <w:pStyle w:val="BodyText"/>
            </w:pPr>
            <w:r w:rsidRPr="00DC5D13">
              <w:t>3.4 Perform work safely, for both the</w:t>
            </w:r>
            <w:r w:rsidRPr="00DC5D13">
              <w:t xml:space="preserve"> repairer and customer</w:t>
            </w:r>
          </w:p>
          <w:p w:rsidR="00000000" w:rsidRPr="00DC5D13" w:rsidP="00DC5D13">
            <w:pPr>
              <w:pStyle w:val="BodyText"/>
            </w:pPr>
            <w:r w:rsidRPr="00DC5D13">
              <w:t>3.5 Dismantle and remove temporary service safely and efficiently, where appropriate</w:t>
            </w:r>
          </w:p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3.6 Provide on-site repair staff with clear and precise instructions on fault rectification where appropriate</w:t>
            </w:r>
          </w:p>
        </w:tc>
      </w:tr>
      <w:tr w:rsidTr="00DC5D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4. Document fault details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BodyText"/>
            </w:pPr>
            <w:r w:rsidRPr="00DC5D13">
              <w:t xml:space="preserve">4.1 Record </w:t>
            </w:r>
            <w:r w:rsidRPr="00DC5D13">
              <w:t>details of fault and actions taken to find, repair and store for future reference</w:t>
            </w:r>
          </w:p>
          <w:p w:rsidR="00000000" w:rsidRPr="00DC5D13" w:rsidP="00DC5D13">
            <w:pPr>
              <w:pStyle w:val="BodyText"/>
            </w:pPr>
            <w:r w:rsidRPr="00DC5D13">
              <w:t>4.2 Advise product manufacturer of fault and repair details if applicable</w:t>
            </w:r>
          </w:p>
          <w:p w:rsidR="00000000" w:rsidRPr="00DC5D13" w:rsidP="00DC5D13">
            <w:pPr>
              <w:pStyle w:val="BodyText"/>
            </w:pPr>
            <w:r w:rsidRPr="00DC5D13">
              <w:t>4.3 Recommend changes to product or product model design where appropriate</w:t>
            </w:r>
          </w:p>
          <w:p w:rsidR="00000000" w:rsidRPr="00DC5D13" w:rsidP="00DC5D13">
            <w:pPr>
              <w:pStyle w:val="BodyText"/>
            </w:pPr>
            <w:r w:rsidRPr="00DC5D13">
              <w:t>4.4 Advise client and obt</w:t>
            </w:r>
            <w:r w:rsidRPr="00DC5D13">
              <w:t>ain sign-off</w:t>
            </w:r>
          </w:p>
          <w:p w:rsidR="00000000" w:rsidRPr="00DC5D13" w:rsidP="00DC5D13">
            <w:pPr>
              <w:pStyle w:val="BodyText"/>
            </w:pPr>
          </w:p>
        </w:tc>
      </w:tr>
    </w:tbl>
    <w:p w:rsidR="00000000" w:rsidRPr="00DC5D13" w:rsidP="00DC5D13">
      <w:pPr>
        <w:pStyle w:val="BodyText"/>
      </w:pPr>
    </w:p>
    <w:p w:rsidR="00000000" w:rsidRPr="00DC5D13" w:rsidP="00DC5D13">
      <w:pPr>
        <w:pStyle w:val="AllowPageBreak"/>
      </w:pPr>
    </w:p>
    <w:p w:rsidR="00000000" w:rsidRPr="00DC5D13" w:rsidP="00DC5D13">
      <w:pPr>
        <w:pStyle w:val="Heading1"/>
      </w:pPr>
      <w:bookmarkStart w:id="5" w:name="O_766878"/>
      <w:bookmarkEnd w:id="5"/>
      <w:r w:rsidRPr="00DC5D13">
        <w:t>Foundation Skills</w:t>
      </w:r>
    </w:p>
    <w:p w:rsidR="00000000" w:rsidRPr="00094CCA" w:rsidP="00094CCA">
      <w:pPr>
        <w:pStyle w:val="BodyText"/>
        <w:rPr>
          <w:i/>
        </w:rPr>
      </w:pPr>
      <w:r w:rsidRPr="00094CC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C5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BodyText"/>
            </w:pPr>
            <w:r w:rsidRPr="00DC5D1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BodyText"/>
            </w:pPr>
            <w:r w:rsidRPr="00DC5D13">
              <w:rPr>
                <w:rStyle w:val="SpecialBold"/>
              </w:rPr>
              <w:t>Performance</w:t>
            </w:r>
          </w:p>
          <w:p w:rsidR="00000000" w:rsidRPr="00DC5D13" w:rsidP="00DC5D13">
            <w:pPr>
              <w:pStyle w:val="BodyText"/>
            </w:pPr>
            <w:r w:rsidRPr="00DC5D1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rPr>
                <w:rStyle w:val="SpecialBold"/>
              </w:rPr>
              <w:t>Description</w:t>
            </w:r>
          </w:p>
        </w:tc>
      </w:tr>
      <w:tr w:rsidTr="00DC5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1.3, 3.2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ListBullet"/>
              <w:rPr>
                <w:lang w:val="en-NZ"/>
              </w:rPr>
            </w:pPr>
            <w:r w:rsidRPr="00DC5D13">
              <w:t>Identifies, analyses and evaluates technical documentation including plans, codes, standards and regulatory information</w:t>
            </w:r>
          </w:p>
        </w:tc>
      </w:tr>
      <w:tr w:rsidTr="00DC5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1.1, 1.4, 1.6, 2.3, 3.6, 4.1, 4.2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ListBullet"/>
              <w:rPr>
                <w:lang w:val="en-NZ"/>
              </w:rPr>
            </w:pPr>
            <w:r w:rsidRPr="00DC5D13">
              <w:t>Prepares clear and concise written reports and workplace documentation inc</w:t>
            </w:r>
            <w:r w:rsidRPr="00DC5D13">
              <w:t>orporating technical language to communicate complex information clearly and effectively</w:t>
            </w:r>
          </w:p>
        </w:tc>
      </w:tr>
      <w:tr w:rsidTr="00DC5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1.1, 1.3, 1.4, 1.6, 2.3, 3.1, 3.6, 4.2-4.4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ListBullet"/>
            </w:pPr>
            <w:r w:rsidRPr="00DC5D13">
              <w:t xml:space="preserve">Participates in exchanges with internal and external personnel using appropriate </w:t>
            </w:r>
            <w:r w:rsidRPr="00DC5D13">
              <w:t>strategies to extract main ideas and information from oral texts</w:t>
            </w:r>
          </w:p>
          <w:p w:rsidR="00000000" w:rsidP="00DC5D13">
            <w:pPr>
              <w:pStyle w:val="ListBullet"/>
              <w:rPr>
                <w:lang w:val="en-NZ"/>
              </w:rPr>
            </w:pPr>
            <w:r w:rsidRPr="00DC5D13">
              <w:t>Employs listening and questioning techniques to confirm understanding</w:t>
            </w:r>
          </w:p>
        </w:tc>
      </w:tr>
      <w:tr w:rsidTr="00DC5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ListBullet"/>
              <w:rPr>
                <w:lang w:val="en-NZ"/>
              </w:rPr>
            </w:pPr>
            <w:r w:rsidRPr="00DC5D13">
              <w:t>Uses mathematical formulae to interpret technical data and measurements relating to equipment operati</w:t>
            </w:r>
            <w:r w:rsidRPr="00DC5D13">
              <w:t>ons</w:t>
            </w:r>
          </w:p>
        </w:tc>
      </w:tr>
      <w:tr w:rsidTr="00DC5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1.5, 3.4, 3.5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ListBullet"/>
              <w:rPr>
                <w:lang w:val="en-NZ"/>
              </w:rPr>
            </w:pPr>
            <w:r w:rsidRPr="00DC5D13">
              <w:t xml:space="preserve">Takes personal responsibility for adherence to legal and regulatory responsibilities and organisational policies and protocols relevant to own work </w:t>
            </w:r>
          </w:p>
        </w:tc>
      </w:tr>
      <w:tr w:rsidTr="00DC5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1.1, 1.4, 1.6, 2.3, 4.2, 4.4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ListBullet"/>
            </w:pPr>
            <w:r w:rsidRPr="00DC5D13">
              <w:t>Collabor</w:t>
            </w:r>
            <w:r w:rsidRPr="00DC5D13">
              <w:t>ates with others to achieve joint outcomes, playing an active role in negotiating positive outcomes</w:t>
            </w:r>
          </w:p>
          <w:p w:rsidR="00000000" w:rsidP="00DC5D13">
            <w:pPr>
              <w:pStyle w:val="ListBullet"/>
              <w:rPr>
                <w:lang w:val="en-NZ"/>
              </w:rPr>
            </w:pPr>
            <w:r w:rsidRPr="00DC5D13">
              <w:t>Selects and uses appropriate conventions and protocols when communicating with customers and personnel in a range of work contexts</w:t>
            </w:r>
          </w:p>
        </w:tc>
      </w:tr>
      <w:tr w:rsidTr="00DC5D1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1.2, 2.1, 2.2, 3.2, 3.3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ListBullet"/>
            </w:pPr>
            <w:r w:rsidRPr="00DC5D13">
              <w:t>Uses a combination of formal, logical planning processes and an increasingly intuitive understanding of context to identify and rectify technical faults</w:t>
            </w:r>
          </w:p>
          <w:p w:rsidR="00000000" w:rsidRPr="00DC5D13" w:rsidP="00DC5D13">
            <w:pPr>
              <w:pStyle w:val="ListBullet"/>
            </w:pPr>
            <w:r w:rsidRPr="00DC5D13">
              <w:t>Understands key principles and concepts underpinning design and operation of d</w:t>
            </w:r>
            <w:r w:rsidRPr="00DC5D13">
              <w:t>igital systems and tools, and applies these as required</w:t>
            </w:r>
          </w:p>
          <w:p w:rsidR="00000000" w:rsidRPr="00DC5D13" w:rsidP="00DC5D13">
            <w:pPr>
              <w:pStyle w:val="ListBullet"/>
            </w:pPr>
            <w:r w:rsidRPr="00DC5D13">
              <w:t>Implements actions according to a predetermined plan, making adjustments if necessary</w:t>
            </w:r>
          </w:p>
          <w:p w:rsidR="00000000" w:rsidRPr="00DC5D13" w:rsidP="00DC5D13">
            <w:pPr>
              <w:pStyle w:val="ListBullet"/>
            </w:pPr>
            <w:r w:rsidRPr="00DC5D13">
              <w:t>Makes decisions quickly and intuitively in familiar situations requiring immediate attention, drawing on past expe</w:t>
            </w:r>
            <w:r w:rsidRPr="00DC5D13">
              <w:t>rience to identify key variables and determine the best course of action</w:t>
            </w:r>
          </w:p>
          <w:p w:rsidR="00000000" w:rsidRPr="00DC5D13" w:rsidP="00DC5D13">
            <w:pPr>
              <w:pStyle w:val="ListBullet"/>
            </w:pPr>
            <w:r w:rsidRPr="00DC5D13">
              <w:t>Uses analytical processes to decide on a course of action, establishing criteria for deciding between options, and seeking input and advice from others when necessary</w:t>
            </w:r>
          </w:p>
        </w:tc>
      </w:tr>
    </w:tbl>
    <w:p w:rsidR="00000000" w:rsidRPr="00DC5D13" w:rsidP="00DC5D13">
      <w:pPr>
        <w:pStyle w:val="BodyText"/>
      </w:pPr>
    </w:p>
    <w:p w:rsidR="00000000" w:rsidRPr="00DC5D13" w:rsidP="00DC5D13">
      <w:pPr>
        <w:pStyle w:val="AllowPageBreak"/>
      </w:pPr>
    </w:p>
    <w:p w:rsidR="00000000" w:rsidRPr="00DC5D13" w:rsidP="00DC5D13">
      <w:pPr>
        <w:pStyle w:val="Heading1"/>
      </w:pPr>
      <w:bookmarkStart w:id="6" w:name="O_766880"/>
      <w:bookmarkEnd w:id="6"/>
      <w:r w:rsidRPr="00DC5D1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DC5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BodyText"/>
            </w:pPr>
            <w:r w:rsidRPr="00DC5D13">
              <w:rPr>
                <w:rStyle w:val="SpecialBold"/>
              </w:rPr>
              <w:t xml:space="preserve">Code and title </w:t>
            </w:r>
          </w:p>
          <w:p w:rsidR="00000000" w:rsidRPr="00DC5D13" w:rsidP="00DC5D13">
            <w:pPr>
              <w:pStyle w:val="BodyText"/>
            </w:pPr>
            <w:r w:rsidRPr="00DC5D13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BodyText"/>
            </w:pPr>
            <w:r w:rsidRPr="00DC5D13">
              <w:rPr>
                <w:rStyle w:val="SpecialBold"/>
              </w:rPr>
              <w:t>Code and title</w:t>
            </w:r>
          </w:p>
          <w:p w:rsidR="00000000" w:rsidRPr="00DC5D13" w:rsidP="00DC5D13">
            <w:pPr>
              <w:pStyle w:val="BodyText"/>
            </w:pPr>
            <w:r w:rsidRPr="00DC5D13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BodyText"/>
            </w:pPr>
            <w:r w:rsidRPr="00DC5D13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rPr>
                <w:rStyle w:val="SpecialBold"/>
              </w:rPr>
              <w:t>Equivalence status</w:t>
            </w:r>
          </w:p>
        </w:tc>
      </w:tr>
      <w:tr w:rsidTr="00DC5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ICTTEN509 Provide expert advice and support on complex faults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ICTTEN5084A Provide expert advice and support on complex faults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D13">
            <w:pPr>
              <w:pStyle w:val="BodyText"/>
              <w:rPr>
                <w:lang w:val="en-NZ"/>
              </w:rPr>
            </w:pPr>
            <w:r w:rsidRPr="00DC5D13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D13" w:rsidP="00DC5D13">
            <w:pPr>
              <w:pStyle w:val="BodyText"/>
            </w:pPr>
            <w:r w:rsidRPr="00DC5D13">
              <w:t>Equivalent unit</w:t>
            </w:r>
          </w:p>
        </w:tc>
      </w:tr>
    </w:tbl>
    <w:p w:rsidR="00000000" w:rsidRPr="00DC5D13" w:rsidP="00DC5D13">
      <w:pPr>
        <w:pStyle w:val="BodyText"/>
      </w:pPr>
    </w:p>
    <w:p w:rsidR="00000000" w:rsidRPr="00DC5D13" w:rsidP="00DC5D13">
      <w:pPr>
        <w:pStyle w:val="AllowPageBreak"/>
      </w:pPr>
    </w:p>
    <w:p w:rsidR="00000000" w:rsidRPr="00DC5D13" w:rsidP="00DC5D13">
      <w:pPr>
        <w:pStyle w:val="Heading1"/>
      </w:pPr>
      <w:bookmarkStart w:id="7" w:name="O_766887"/>
      <w:bookmarkEnd w:id="7"/>
      <w:r w:rsidRPr="00DC5D13">
        <w:t>Links</w:t>
      </w:r>
    </w:p>
    <w:p w:rsidR="00000000" w:rsidRPr="00DC5D13" w:rsidP="00094CCA">
      <w:pPr>
        <w:pStyle w:val="BodyText"/>
      </w:pPr>
      <w:r w:rsidRPr="00DC5D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105D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5D13" w:rsidP="00DC5D13"/>
    <w:sectPr w:rsidSect="00DC5D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D13" w:rsidRPr="00094CCA" w:rsidP="00094C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CCA" w:rsidP="00DC5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4CCA" w:rsidP="00DC5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4CCA" w:rsidP="00DC5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C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D13" w:rsidRPr="00094CCA" w:rsidP="00094C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CCA" w:rsidRPr="002D2AF8" w:rsidP="00DC5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ICTTEN509 Provide expert advice and support on complex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094CCA" w:rsidP="00DC5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886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C62F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D13"/>
  </w:style>
  <w:style w:type="character" w:customStyle="1" w:styleId="Heading1Char">
    <w:name w:val="Heading 1 Char"/>
    <w:basedOn w:val="DefaultParagraphFont"/>
    <w:link w:val="Heading1"/>
    <w:rsid w:val="00DC5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D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D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D13"/>
    <w:rPr>
      <w:b/>
      <w:spacing w:val="0"/>
    </w:rPr>
  </w:style>
  <w:style w:type="character" w:styleId="Emphasis">
    <w:name w:val="Emphasis"/>
    <w:basedOn w:val="DefaultParagraphFont"/>
    <w:qFormat/>
    <w:rsid w:val="00DC5D13"/>
    <w:rPr>
      <w:i/>
    </w:rPr>
  </w:style>
  <w:style w:type="paragraph" w:customStyle="1" w:styleId="SuperHeading">
    <w:name w:val="SuperHeading"/>
    <w:basedOn w:val="Normal"/>
    <w:rsid w:val="00DC5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D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D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5D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5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D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5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D13"/>
  </w:style>
  <w:style w:type="paragraph" w:styleId="TableofFigures">
    <w:name w:val="table of figures"/>
    <w:basedOn w:val="Normal"/>
    <w:next w:val="Normal"/>
    <w:semiHidden/>
    <w:rsid w:val="00DC5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D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5D13"/>
    <w:rPr>
      <w:rFonts w:ascii="Wingdings" w:hAnsi="Wingdings"/>
    </w:rPr>
  </w:style>
  <w:style w:type="paragraph" w:customStyle="1" w:styleId="TableHeading">
    <w:name w:val="Table Heading"/>
    <w:basedOn w:val="HeadingBase"/>
    <w:rsid w:val="00DC5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D13"/>
    <w:rPr>
      <w:color w:val="0033CC"/>
      <w:u w:val="none"/>
    </w:rPr>
  </w:style>
  <w:style w:type="paragraph" w:customStyle="1" w:styleId="BodyTextRight">
    <w:name w:val="Body Text Right"/>
    <w:basedOn w:val="BodyText"/>
    <w:rsid w:val="00DC5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D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D13"/>
    <w:rPr>
      <w:sz w:val="32"/>
    </w:rPr>
  </w:style>
  <w:style w:type="paragraph" w:customStyle="1" w:styleId="HeadingProcedure">
    <w:name w:val="Heading Procedure"/>
    <w:basedOn w:val="HeadingBase"/>
    <w:next w:val="Normal"/>
    <w:rsid w:val="00DC5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D13"/>
    <w:pPr>
      <w:spacing w:before="60" w:after="60"/>
    </w:pPr>
  </w:style>
  <w:style w:type="paragraph" w:styleId="ListContinue">
    <w:name w:val="List Continue"/>
    <w:basedOn w:val="List"/>
    <w:rsid w:val="00DC5D13"/>
    <w:pPr>
      <w:ind w:firstLine="0"/>
    </w:pPr>
  </w:style>
  <w:style w:type="paragraph" w:customStyle="1" w:styleId="ListNote">
    <w:name w:val="List Note"/>
    <w:basedOn w:val="List"/>
    <w:rsid w:val="00DC5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D13"/>
    <w:rPr>
      <w:rFonts w:ascii="Courier New" w:hAnsi="Courier New"/>
    </w:rPr>
  </w:style>
  <w:style w:type="paragraph" w:customStyle="1" w:styleId="NoteBullet">
    <w:name w:val="Note Bullet"/>
    <w:basedOn w:val="Note"/>
    <w:rsid w:val="00DC5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D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5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D13"/>
    <w:rPr>
      <w:b/>
      <w:smallCaps/>
    </w:rPr>
  </w:style>
  <w:style w:type="paragraph" w:customStyle="1" w:styleId="TableListNumber">
    <w:name w:val="Table List Number"/>
    <w:basedOn w:val="ListNumber"/>
    <w:rsid w:val="00DC5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D13"/>
    <w:pPr>
      <w:numPr>
        <w:numId w:val="8"/>
      </w:numPr>
    </w:pPr>
  </w:style>
  <w:style w:type="paragraph" w:customStyle="1" w:styleId="ListAlpha2">
    <w:name w:val="List Alpha 2"/>
    <w:basedOn w:val="List2"/>
    <w:rsid w:val="00DC5D13"/>
    <w:pPr>
      <w:numPr>
        <w:numId w:val="7"/>
      </w:numPr>
    </w:pPr>
  </w:style>
  <w:style w:type="paragraph" w:styleId="List2">
    <w:name w:val="List 2"/>
    <w:basedOn w:val="BodyText"/>
    <w:rsid w:val="00DC5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D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D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5D13"/>
    <w:pPr>
      <w:numPr>
        <w:numId w:val="3"/>
      </w:numPr>
    </w:pPr>
  </w:style>
  <w:style w:type="paragraph" w:styleId="ListContinue2">
    <w:name w:val="List Continue 2"/>
    <w:basedOn w:val="List2"/>
    <w:rsid w:val="00DC5D13"/>
    <w:pPr>
      <w:ind w:firstLine="0"/>
    </w:pPr>
  </w:style>
  <w:style w:type="paragraph" w:styleId="ListContinue3">
    <w:name w:val="List Continue 3"/>
    <w:basedOn w:val="List3"/>
    <w:rsid w:val="00DC5D13"/>
    <w:pPr>
      <w:ind w:left="1021" w:firstLine="0"/>
    </w:pPr>
  </w:style>
  <w:style w:type="paragraph" w:styleId="ListContinue4">
    <w:name w:val="List Continue 4"/>
    <w:basedOn w:val="List4"/>
    <w:rsid w:val="00DC5D13"/>
    <w:pPr>
      <w:ind w:firstLine="0"/>
    </w:pPr>
  </w:style>
  <w:style w:type="paragraph" w:styleId="ListContinue5">
    <w:name w:val="List Continue 5"/>
    <w:basedOn w:val="List5"/>
    <w:rsid w:val="00DC5D13"/>
    <w:pPr>
      <w:ind w:firstLine="0"/>
    </w:pPr>
  </w:style>
  <w:style w:type="paragraph" w:styleId="ListNumber3">
    <w:name w:val="List Number 3"/>
    <w:basedOn w:val="List3"/>
    <w:rsid w:val="00DC5D13"/>
    <w:pPr>
      <w:numPr>
        <w:numId w:val="4"/>
      </w:numPr>
    </w:pPr>
  </w:style>
  <w:style w:type="paragraph" w:styleId="ListNumber4">
    <w:name w:val="List Number 4"/>
    <w:basedOn w:val="List4"/>
    <w:rsid w:val="00DC5D13"/>
    <w:pPr>
      <w:numPr>
        <w:numId w:val="5"/>
      </w:numPr>
    </w:pPr>
  </w:style>
  <w:style w:type="paragraph" w:styleId="ListNumber5">
    <w:name w:val="List Number 5"/>
    <w:basedOn w:val="List5"/>
    <w:rsid w:val="00DC5D13"/>
    <w:pPr>
      <w:numPr>
        <w:numId w:val="6"/>
      </w:numPr>
    </w:pPr>
  </w:style>
  <w:style w:type="paragraph" w:styleId="BlockText">
    <w:name w:val="Block Text"/>
    <w:basedOn w:val="Normal"/>
    <w:rsid w:val="00DC5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D13"/>
    <w:rPr>
      <w:sz w:val="16"/>
      <w:vertAlign w:val="superscript"/>
    </w:rPr>
  </w:style>
  <w:style w:type="character" w:customStyle="1" w:styleId="Symbols">
    <w:name w:val="Symbols"/>
    <w:basedOn w:val="DefaultParagraphFont"/>
    <w:rsid w:val="00DC5D13"/>
    <w:rPr>
      <w:rFonts w:ascii="Symbol" w:hAnsi="Symbol"/>
    </w:rPr>
  </w:style>
  <w:style w:type="character" w:customStyle="1" w:styleId="MenuOptions">
    <w:name w:val="Menu Options"/>
    <w:basedOn w:val="DefaultParagraphFont"/>
    <w:rsid w:val="00DC5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D13"/>
    <w:rPr>
      <w:b/>
    </w:rPr>
  </w:style>
  <w:style w:type="character" w:customStyle="1" w:styleId="Underlined">
    <w:name w:val="Underlined"/>
    <w:basedOn w:val="DefaultParagraphFont"/>
    <w:rsid w:val="00DC5D13"/>
    <w:rPr>
      <w:u w:val="single"/>
    </w:rPr>
  </w:style>
  <w:style w:type="paragraph" w:customStyle="1" w:styleId="TableBodyTextRight">
    <w:name w:val="Table Body Text Right"/>
    <w:basedOn w:val="TableBodyText"/>
    <w:rsid w:val="00DC5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D13"/>
    <w:rPr>
      <w:sz w:val="18"/>
    </w:rPr>
  </w:style>
  <w:style w:type="paragraph" w:customStyle="1" w:styleId="BodySmallRight">
    <w:name w:val="Body Small Right"/>
    <w:basedOn w:val="BodyTextRight"/>
    <w:rsid w:val="00DC5D13"/>
    <w:rPr>
      <w:sz w:val="18"/>
      <w:szCs w:val="18"/>
    </w:rPr>
  </w:style>
  <w:style w:type="paragraph" w:customStyle="1" w:styleId="MarginEdition">
    <w:name w:val="Margin Edition"/>
    <w:basedOn w:val="MarginNote"/>
    <w:rsid w:val="00DC5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D13"/>
    <w:rPr>
      <w:sz w:val="2"/>
      <w:szCs w:val="2"/>
    </w:rPr>
  </w:style>
  <w:style w:type="character" w:customStyle="1" w:styleId="Small">
    <w:name w:val="Small"/>
    <w:basedOn w:val="DefaultParagraphFont"/>
    <w:rsid w:val="00DC5D13"/>
    <w:rPr>
      <w:sz w:val="16"/>
    </w:rPr>
  </w:style>
  <w:style w:type="paragraph" w:customStyle="1" w:styleId="WideTable">
    <w:name w:val="Wide Table"/>
    <w:basedOn w:val="Normal"/>
    <w:rsid w:val="00DC5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D13"/>
  </w:style>
  <w:style w:type="paragraph" w:styleId="Quote">
    <w:name w:val="Quote"/>
    <w:basedOn w:val="Heading1"/>
    <w:link w:val="QuoteChar"/>
    <w:qFormat/>
    <w:rsid w:val="00DC5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D13"/>
    <w:pPr>
      <w:pageBreakBefore/>
    </w:pPr>
  </w:style>
  <w:style w:type="paragraph" w:customStyle="1" w:styleId="Border">
    <w:name w:val="Border"/>
    <w:basedOn w:val="Normal"/>
    <w:qFormat/>
    <w:rsid w:val="00DC5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D13"/>
    <w:rPr>
      <w:u w:val="single"/>
    </w:rPr>
  </w:style>
  <w:style w:type="character" w:customStyle="1" w:styleId="BoldandItalics">
    <w:name w:val="Bold and Italics"/>
    <w:qFormat/>
    <w:rsid w:val="00DC5D13"/>
    <w:rPr>
      <w:b/>
      <w:i/>
      <w:u w:val="none"/>
    </w:rPr>
  </w:style>
  <w:style w:type="paragraph" w:styleId="BalloonText">
    <w:name w:val="Balloon Text"/>
    <w:basedOn w:val="Normal"/>
    <w:link w:val="BalloonTextChar"/>
    <w:rsid w:val="00DC5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D13"/>
    <w:pPr>
      <w:spacing w:before="0" w:after="0"/>
    </w:pPr>
  </w:style>
  <w:style w:type="paragraph" w:customStyle="1" w:styleId="BodyTextBold">
    <w:name w:val="Body Text Bold"/>
    <w:basedOn w:val="BodyText"/>
    <w:qFormat/>
    <w:rsid w:val="00DC5D13"/>
    <w:rPr>
      <w:b/>
    </w:rPr>
  </w:style>
  <w:style w:type="character" w:styleId="Hyperlink">
    <w:name w:val="Hyperlink"/>
    <w:basedOn w:val="DefaultParagraphFont"/>
    <w:uiPriority w:val="99"/>
    <w:unhideWhenUsed/>
    <w:rsid w:val="00094C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4885</Characters>
  <Application>Microsoft Office Word</Application>
  <DocSecurity>0</DocSecurity>
  <Lines>187</Lines>
  <Paragraphs>104</Paragraphs>
  <ScaleCrop>false</ScaleCrop>
  <Company>Author-it Software Corporation Ltd.</Company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ICTTEN509 Provide expert advice and support on complex faults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2020-10-02T07:16:00Z</dcterms:created>
  <dcterms:modified xsi:type="dcterms:W3CDTF">2020-10-02T07:16:00Z</dcterms:modified>
</cp:coreProperties>
</file>