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C7D" w:rsidP="003A0C7D">
      <w:pPr>
        <w:pStyle w:val="Title"/>
      </w:pPr>
      <w:r>
        <w:fldChar w:fldCharType="begin"/>
      </w:r>
      <w:r>
        <w:instrText xml:space="preserve"> TITLE   \* MERGEFORMAT </w:instrText>
      </w:r>
      <w:r>
        <w:fldChar w:fldCharType="separate"/>
      </w:r>
      <w:r>
        <w:t>Assessment Requirements for ICTTEN508 Locate, diagnose and rectify complex faults</w:t>
      </w:r>
      <w:r>
        <w:fldChar w:fldCharType="end"/>
      </w:r>
    </w:p>
    <w:p w:rsidR="003A0C7D" w:rsidP="003A0C7D">
      <w:pPr>
        <w:pStyle w:val="Version"/>
        <w:sectPr w:rsidSect="00346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CCA" w:rsidP="00346CCA">
      <w:pPr>
        <w:pStyle w:val="SuperHeading"/>
      </w:pPr>
      <w:r w:rsidRPr="00346CCA">
        <w:t>Assessment Requirements for ICTTEN508 Locate, diagnose and rectify complex faults</w:t>
      </w:r>
    </w:p>
    <w:p w:rsidR="00000000" w:rsidRPr="00346CCA" w:rsidP="00346CCA">
      <w:pPr>
        <w:pStyle w:val="Heading1"/>
      </w:pPr>
      <w:bookmarkStart w:id="1" w:name="O_766844"/>
      <w:bookmarkEnd w:id="1"/>
      <w:r w:rsidRPr="00346CCA">
        <w:t>Modification History</w:t>
      </w:r>
    </w:p>
    <w:tbl>
      <w:tblPr>
        <w:tblW w:w="0" w:type="auto"/>
        <w:tblLayout w:type="fixed"/>
        <w:tblCellMar>
          <w:left w:w="62" w:type="dxa"/>
          <w:right w:w="62" w:type="dxa"/>
        </w:tblCellMar>
        <w:tblLook w:val="0000"/>
      </w:tblPr>
      <w:tblGrid>
        <w:gridCol w:w="2627"/>
        <w:gridCol w:w="6337"/>
      </w:tblGrid>
      <w:tr w:rsidTr="00346C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CCA" w:rsidP="00346CCA">
            <w:pPr>
              <w:pStyle w:val="BodyText"/>
            </w:pPr>
            <w:r w:rsidRPr="00346C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CCA">
            <w:pPr>
              <w:pStyle w:val="BodyText"/>
              <w:rPr>
                <w:lang w:val="en-NZ"/>
              </w:rPr>
            </w:pPr>
            <w:r w:rsidRPr="00346CCA">
              <w:rPr>
                <w:rStyle w:val="SpecialBold"/>
              </w:rPr>
              <w:t>Comments</w:t>
            </w:r>
          </w:p>
        </w:tc>
      </w:tr>
      <w:tr w:rsidTr="00346C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6CCA">
            <w:pPr>
              <w:pStyle w:val="BodyText"/>
              <w:rPr>
                <w:lang w:val="en-NZ"/>
              </w:rPr>
            </w:pPr>
            <w:r w:rsidRPr="00346C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6CCA" w:rsidP="00346CCA">
            <w:pPr>
              <w:pStyle w:val="BodyText"/>
            </w:pPr>
            <w:r w:rsidRPr="00346CCA">
              <w:t>This version first released with ICT Information and Communications Technology Training Package Version 2.0.</w:t>
            </w:r>
          </w:p>
        </w:tc>
      </w:tr>
    </w:tbl>
    <w:p w:rsidR="00000000" w:rsidRPr="00346CCA" w:rsidP="00346CCA">
      <w:pPr>
        <w:pStyle w:val="BodyText"/>
      </w:pPr>
    </w:p>
    <w:p w:rsidR="00000000" w:rsidRPr="00346CCA" w:rsidP="00346CCA">
      <w:pPr>
        <w:pStyle w:val="AllowPageBreak"/>
      </w:pPr>
    </w:p>
    <w:p w:rsidR="00000000" w:rsidRPr="00346CCA" w:rsidP="00346CCA">
      <w:pPr>
        <w:pStyle w:val="Heading1"/>
      </w:pPr>
      <w:bookmarkStart w:id="2" w:name="O_766845"/>
      <w:bookmarkEnd w:id="2"/>
      <w:r w:rsidRPr="00346CCA">
        <w:t>Performance Evidence</w:t>
      </w:r>
    </w:p>
    <w:p w:rsidR="00000000" w:rsidRPr="00346CCA" w:rsidP="003A0C7D">
      <w:pPr>
        <w:pStyle w:val="BodyText"/>
      </w:pPr>
      <w:r w:rsidRPr="00346CCA">
        <w:t>Evidence of ability to:</w:t>
      </w:r>
    </w:p>
    <w:p w:rsidR="00000000" w:rsidRPr="00346CCA" w:rsidP="00346CCA">
      <w:pPr>
        <w:pStyle w:val="ListBullet"/>
      </w:pPr>
      <w:r w:rsidRPr="00346CCA">
        <w:t>methodically analyse fault details and diagnose potential faults</w:t>
      </w:r>
    </w:p>
    <w:p w:rsidR="00000000" w:rsidRPr="00346CCA" w:rsidP="00346CCA">
      <w:pPr>
        <w:pStyle w:val="ListBullet"/>
      </w:pPr>
      <w:r w:rsidRPr="00346CCA">
        <w:t>conduct advanced tests to determine complex network faults</w:t>
      </w:r>
    </w:p>
    <w:p w:rsidR="00000000" w:rsidRPr="00346CCA" w:rsidP="00346CCA">
      <w:pPr>
        <w:pStyle w:val="ListBullet"/>
      </w:pPr>
      <w:r w:rsidRPr="00346CCA">
        <w:t>isolate and locate faults logically</w:t>
      </w:r>
    </w:p>
    <w:p w:rsidR="00000000" w:rsidRPr="00346CCA" w:rsidP="00346CCA">
      <w:pPr>
        <w:pStyle w:val="ListBullet"/>
      </w:pPr>
      <w:r w:rsidRPr="00346CCA">
        <w:t>rectify faults using appropria</w:t>
      </w:r>
      <w:r w:rsidRPr="00346CCA">
        <w:t>te organisational procedures and work health and safety (WHS) requirements</w:t>
      </w:r>
    </w:p>
    <w:p w:rsidR="00000000" w:rsidRPr="00346CCA" w:rsidP="00346CCA">
      <w:pPr>
        <w:pStyle w:val="ListBullet"/>
      </w:pPr>
      <w:r w:rsidRPr="00346CCA">
        <w:t>comply with all related WHS requirements and work practices.</w:t>
      </w:r>
    </w:p>
    <w:p w:rsidR="00000000" w:rsidRPr="00346CCA" w:rsidP="00346CCA">
      <w:pPr>
        <w:pStyle w:val="BodyText"/>
      </w:pPr>
    </w:p>
    <w:p w:rsidR="00000000" w:rsidRPr="00346CCA" w:rsidP="003A0C7D">
      <w:pPr>
        <w:pStyle w:val="BodyText"/>
      </w:pPr>
      <w:r w:rsidRPr="00346CCA">
        <w:t>Note: If a specific volume or frequency is not stated, then evidence must be provided at least once.</w:t>
      </w:r>
    </w:p>
    <w:p w:rsidR="00000000" w:rsidRPr="00346CCA" w:rsidP="00346CCA">
      <w:pPr>
        <w:pStyle w:val="Heading1"/>
      </w:pPr>
      <w:bookmarkStart w:id="3" w:name="O_766846"/>
      <w:bookmarkEnd w:id="3"/>
      <w:r w:rsidRPr="00346CCA">
        <w:t>Knowledge Evidence</w:t>
      </w:r>
    </w:p>
    <w:p w:rsidR="00000000" w:rsidRPr="00346CCA" w:rsidP="003A0C7D">
      <w:pPr>
        <w:pStyle w:val="BodyText"/>
      </w:pPr>
      <w:r w:rsidRPr="00346CCA">
        <w:t>To complete the unit requirements safely and effectively, the individual must:</w:t>
      </w:r>
    </w:p>
    <w:p w:rsidR="00000000" w:rsidRPr="00346CCA" w:rsidP="00346CCA">
      <w:pPr>
        <w:pStyle w:val="ListBullet"/>
      </w:pPr>
      <w:r w:rsidRPr="00346CCA">
        <w:t>explain fault escalation procedures</w:t>
      </w:r>
    </w:p>
    <w:p w:rsidR="00000000" w:rsidRPr="00346CCA" w:rsidP="00346CCA">
      <w:pPr>
        <w:pStyle w:val="ListBullet"/>
      </w:pPr>
      <w:r w:rsidRPr="00346CCA">
        <w:t>describe the most appropriate fault-finding techniques and test equipment required</w:t>
      </w:r>
    </w:p>
    <w:p w:rsidR="00000000" w:rsidRPr="00346CCA" w:rsidP="00346CCA">
      <w:pPr>
        <w:pStyle w:val="ListBullet"/>
      </w:pPr>
      <w:r w:rsidRPr="00346CCA">
        <w:t>identify fault types and rectification</w:t>
      </w:r>
      <w:r w:rsidRPr="00346CCA">
        <w:t xml:space="preserve"> methods</w:t>
      </w:r>
    </w:p>
    <w:p w:rsidR="00000000" w:rsidRPr="00346CCA" w:rsidP="00346CCA">
      <w:pPr>
        <w:pStyle w:val="ListBullet"/>
      </w:pPr>
      <w:r w:rsidRPr="00346CCA">
        <w:t>list safety requirements and standards</w:t>
      </w:r>
    </w:p>
    <w:p w:rsidR="00000000" w:rsidRPr="00346CCA" w:rsidP="00346CCA">
      <w:pPr>
        <w:pStyle w:val="ListBullet"/>
      </w:pPr>
      <w:r w:rsidRPr="00346CCA">
        <w:t>define the function of service agreements</w:t>
      </w:r>
    </w:p>
    <w:p w:rsidR="00000000" w:rsidRPr="00346CCA" w:rsidP="00346CCA">
      <w:pPr>
        <w:pStyle w:val="ListBullet"/>
      </w:pPr>
      <w:r w:rsidRPr="00346CCA">
        <w:t>outline types of networks and equipment including:</w:t>
      </w:r>
    </w:p>
    <w:p w:rsidR="00000000" w:rsidRPr="00346CCA" w:rsidP="00346CCA">
      <w:pPr>
        <w:pStyle w:val="ListBullet2"/>
      </w:pPr>
      <w:r w:rsidRPr="00346CCA">
        <w:t>access</w:t>
      </w:r>
    </w:p>
    <w:p w:rsidR="00000000" w:rsidRPr="00346CCA" w:rsidP="00346CCA">
      <w:pPr>
        <w:pStyle w:val="ListBullet2"/>
      </w:pPr>
      <w:r w:rsidRPr="00346CCA">
        <w:t>broadband deployment</w:t>
      </w:r>
    </w:p>
    <w:p w:rsidR="00000000" w:rsidRPr="00346CCA" w:rsidP="00346CCA">
      <w:pPr>
        <w:pStyle w:val="ListBullet2"/>
      </w:pPr>
      <w:r w:rsidRPr="00346CCA">
        <w:t>cabling</w:t>
      </w:r>
    </w:p>
    <w:p w:rsidR="00000000" w:rsidRPr="00346CCA" w:rsidP="00346CCA">
      <w:pPr>
        <w:pStyle w:val="ListBullet2"/>
      </w:pPr>
      <w:r w:rsidRPr="00346CCA">
        <w:t>customer premises’ equipment (CPE)</w:t>
      </w:r>
    </w:p>
    <w:p w:rsidR="00000000" w:rsidRPr="00346CCA" w:rsidP="00346CCA">
      <w:pPr>
        <w:pStyle w:val="ListBullet2"/>
      </w:pPr>
      <w:r w:rsidRPr="00346CCA">
        <w:t>internet protocol (IP) networks for enterprise and customer systems and installations</w:t>
      </w:r>
    </w:p>
    <w:p w:rsidR="00000000" w:rsidRPr="00346CCA" w:rsidP="00346CCA">
      <w:pPr>
        <w:pStyle w:val="ListBullet2"/>
      </w:pPr>
      <w:r w:rsidRPr="00346CCA">
        <w:t>local area networks (LANs)</w:t>
      </w:r>
    </w:p>
    <w:p w:rsidR="00000000" w:rsidRPr="00346CCA" w:rsidP="00346CCA">
      <w:pPr>
        <w:pStyle w:val="ListBullet2"/>
      </w:pPr>
      <w:r w:rsidRPr="00346CCA">
        <w:t>telephony</w:t>
      </w:r>
    </w:p>
    <w:p w:rsidR="00000000" w:rsidRPr="00346CCA" w:rsidP="00346CCA">
      <w:pPr>
        <w:pStyle w:val="ListBullet2"/>
      </w:pPr>
      <w:r w:rsidRPr="00346CCA">
        <w:t>wide area networks (WANs)</w:t>
      </w:r>
    </w:p>
    <w:p w:rsidR="00000000" w:rsidRPr="00346CCA" w:rsidP="00346CCA">
      <w:pPr>
        <w:pStyle w:val="ListBullet"/>
      </w:pPr>
      <w:r w:rsidRPr="00346CCA">
        <w:t>outline workplace environment and practices.</w:t>
      </w:r>
    </w:p>
    <w:p w:rsidR="00000000" w:rsidRPr="00346CCA" w:rsidP="00346CCA">
      <w:pPr>
        <w:pStyle w:val="AllowPageBreak"/>
      </w:pPr>
    </w:p>
    <w:p w:rsidR="00000000" w:rsidRPr="00346CCA" w:rsidP="00346CCA">
      <w:pPr>
        <w:pStyle w:val="Heading1"/>
      </w:pPr>
      <w:bookmarkStart w:id="4" w:name="O_766847"/>
      <w:bookmarkEnd w:id="4"/>
      <w:r w:rsidRPr="00346CCA">
        <w:t>Assessment Conditions</w:t>
      </w:r>
    </w:p>
    <w:p w:rsidR="00000000" w:rsidRPr="00346CCA" w:rsidP="003A0C7D">
      <w:pPr>
        <w:pStyle w:val="BodyText"/>
      </w:pPr>
      <w:r w:rsidRPr="00346CCA">
        <w:t>Gather evidence to dem</w:t>
      </w:r>
      <w:r w:rsidRPr="00346CCA">
        <w:t>onstrate consistent performance in conditions that are safe and replicate the workplace. Noise levels, production flow, interruptions and time variances should be typical of those experienced in the telecommunications networks engineering field of work and</w:t>
      </w:r>
      <w:r w:rsidRPr="00346CCA">
        <w:t xml:space="preserve"> include access to:</w:t>
      </w:r>
    </w:p>
    <w:p w:rsidR="00000000" w:rsidRPr="00346CCA" w:rsidP="00346CCA">
      <w:pPr>
        <w:pStyle w:val="ListBullet"/>
      </w:pPr>
      <w:r w:rsidRPr="00346CCA">
        <w:t>sites on which fault diagnostics may be conducted</w:t>
      </w:r>
    </w:p>
    <w:p w:rsidR="00000000" w:rsidRPr="00346CCA" w:rsidP="00346CCA">
      <w:pPr>
        <w:pStyle w:val="ListBullet"/>
      </w:pPr>
      <w:r w:rsidRPr="00346CCA">
        <w:t>testing equipment currently used in industry</w:t>
      </w:r>
    </w:p>
    <w:p w:rsidR="00000000" w:rsidRPr="00346CCA" w:rsidP="00346CCA">
      <w:pPr>
        <w:pStyle w:val="ListBullet"/>
      </w:pPr>
      <w:r w:rsidRPr="00346CCA">
        <w:t>relevant regulatory and equipment documentation impacting complex fault repairs.</w:t>
      </w:r>
    </w:p>
    <w:p w:rsidR="00000000" w:rsidRPr="00346CCA" w:rsidP="00346CCA">
      <w:pPr>
        <w:pStyle w:val="BodyText"/>
      </w:pPr>
    </w:p>
    <w:p w:rsidR="00000000" w:rsidRPr="00346CCA" w:rsidP="003A0C7D">
      <w:pPr>
        <w:pStyle w:val="BodyText"/>
      </w:pPr>
      <w:r w:rsidRPr="00346CCA">
        <w:t>Assessors of this unit must satisfy the requirements for assessors in applicable vocational education and training legislation, frameworks and/or standards.</w:t>
      </w:r>
    </w:p>
    <w:p w:rsidR="00000000" w:rsidRPr="00346CCA" w:rsidP="00346CCA">
      <w:pPr>
        <w:pStyle w:val="Heading1"/>
      </w:pPr>
      <w:bookmarkStart w:id="5" w:name="O_766850"/>
      <w:bookmarkEnd w:id="5"/>
      <w:r w:rsidRPr="00346CCA">
        <w:t>Links</w:t>
      </w:r>
    </w:p>
    <w:p w:rsidR="00000000" w:rsidRPr="00346CCA" w:rsidP="003A0C7D">
      <w:pPr>
        <w:pStyle w:val="BodyText"/>
      </w:pPr>
      <w:r w:rsidRPr="00346CC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B1AAC">
        <w:rPr>
          <w:rStyle w:val="Hyperlink"/>
        </w:rPr>
        <w:t>https://vetnet.gov.au/Pages/TrainingDocs.aspx?q=a53af4e4-b400-484e-b778-71c9e9d6aff2</w:t>
      </w:r>
      <w:r>
        <w:fldChar w:fldCharType="end"/>
      </w:r>
    </w:p>
    <w:p w:rsidR="00000000" w:rsidRPr="00346CCA" w:rsidP="00346CCA"/>
    <w:sectPr w:rsidSect="00346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CA" w:rsidRPr="003A0C7D" w:rsidP="003A0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7D" w:rsidP="00346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0C7D" w:rsidP="00346CC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A0C7D" w:rsidP="00346C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CCA" w:rsidRPr="003A0C7D" w:rsidP="003A0C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C7D" w:rsidRPr="002D2AF8" w:rsidP="00346CCA">
    <w:pPr>
      <w:pStyle w:val="Header"/>
      <w:framePr w:wrap="around"/>
    </w:pPr>
    <w:r>
      <w:fldChar w:fldCharType="begin"/>
    </w:r>
    <w:r>
      <w:instrText xml:space="preserve"> TITLE   \* MERGEFORMAT </w:instrText>
    </w:r>
    <w:r>
      <w:fldChar w:fldCharType="separate"/>
    </w:r>
    <w:r>
      <w:t>Assessment Requirements for ICTTEN508 Locate, diagnose and rectify complex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3A0C7D" w:rsidP="00346C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3092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A8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629C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C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CCA"/>
    <w:pPr>
      <w:spacing w:before="360" w:after="60"/>
      <w:outlineLvl w:val="0"/>
    </w:pPr>
    <w:rPr>
      <w:sz w:val="32"/>
    </w:rPr>
  </w:style>
  <w:style w:type="paragraph" w:styleId="Heading2">
    <w:name w:val="heading 2"/>
    <w:basedOn w:val="HeadingBase"/>
    <w:next w:val="BodyText"/>
    <w:link w:val="Heading2Char"/>
    <w:qFormat/>
    <w:rsid w:val="00346CCA"/>
    <w:pPr>
      <w:keepLines/>
      <w:spacing w:before="240" w:after="120"/>
      <w:outlineLvl w:val="1"/>
    </w:pPr>
    <w:rPr>
      <w:sz w:val="28"/>
      <w:szCs w:val="40"/>
    </w:rPr>
  </w:style>
  <w:style w:type="paragraph" w:styleId="Heading3">
    <w:name w:val="heading 3"/>
    <w:basedOn w:val="HeadingBase"/>
    <w:next w:val="BodyText"/>
    <w:link w:val="Heading3Char"/>
    <w:qFormat/>
    <w:rsid w:val="00346CCA"/>
    <w:pPr>
      <w:spacing w:before="180" w:after="120"/>
      <w:outlineLvl w:val="2"/>
    </w:pPr>
    <w:rPr>
      <w:spacing w:val="-10"/>
      <w:kern w:val="32"/>
    </w:rPr>
  </w:style>
  <w:style w:type="paragraph" w:styleId="Heading4">
    <w:name w:val="heading 4"/>
    <w:basedOn w:val="HeadingBase"/>
    <w:next w:val="BodyText"/>
    <w:link w:val="Heading4Char"/>
    <w:qFormat/>
    <w:rsid w:val="00346CCA"/>
    <w:pPr>
      <w:spacing w:before="160" w:after="120"/>
      <w:outlineLvl w:val="3"/>
    </w:pPr>
    <w:rPr>
      <w:sz w:val="22"/>
    </w:rPr>
  </w:style>
  <w:style w:type="paragraph" w:styleId="Heading5">
    <w:name w:val="heading 5"/>
    <w:basedOn w:val="HeadingBase"/>
    <w:next w:val="Normal"/>
    <w:link w:val="Heading5Char"/>
    <w:qFormat/>
    <w:rsid w:val="00346CCA"/>
    <w:pPr>
      <w:spacing w:before="80"/>
      <w:outlineLvl w:val="4"/>
    </w:pPr>
    <w:rPr>
      <w:color w:val="918585"/>
      <w:sz w:val="20"/>
    </w:rPr>
  </w:style>
  <w:style w:type="paragraph" w:styleId="Heading6">
    <w:name w:val="heading 6"/>
    <w:basedOn w:val="HeadingBase"/>
    <w:next w:val="Normal"/>
    <w:link w:val="Heading6Char"/>
    <w:qFormat/>
    <w:rsid w:val="00346CCA"/>
    <w:pPr>
      <w:spacing w:before="60"/>
      <w:outlineLvl w:val="5"/>
    </w:pPr>
    <w:rPr>
      <w:color w:val="918585"/>
      <w:sz w:val="20"/>
    </w:rPr>
  </w:style>
  <w:style w:type="paragraph" w:styleId="Heading7">
    <w:name w:val="heading 7"/>
    <w:basedOn w:val="Normal"/>
    <w:next w:val="Normal"/>
    <w:link w:val="Heading7Char"/>
    <w:qFormat/>
    <w:rsid w:val="00346CCA"/>
    <w:pPr>
      <w:ind w:left="720"/>
      <w:outlineLvl w:val="6"/>
    </w:pPr>
    <w:rPr>
      <w:i/>
    </w:rPr>
  </w:style>
  <w:style w:type="paragraph" w:styleId="Heading8">
    <w:name w:val="heading 8"/>
    <w:basedOn w:val="Normal"/>
    <w:next w:val="Normal"/>
    <w:link w:val="Heading8Char"/>
    <w:qFormat/>
    <w:rsid w:val="00346CCA"/>
    <w:pPr>
      <w:ind w:left="720"/>
      <w:outlineLvl w:val="7"/>
    </w:pPr>
    <w:rPr>
      <w:i/>
    </w:rPr>
  </w:style>
  <w:style w:type="paragraph" w:styleId="Heading9">
    <w:name w:val="heading 9"/>
    <w:basedOn w:val="Normal"/>
    <w:next w:val="Normal"/>
    <w:link w:val="Heading9Char"/>
    <w:qFormat/>
    <w:rsid w:val="00346CCA"/>
    <w:pPr>
      <w:ind w:left="720"/>
      <w:outlineLvl w:val="8"/>
    </w:pPr>
    <w:rPr>
      <w:i/>
    </w:rPr>
  </w:style>
  <w:style w:type="character" w:default="1" w:styleId="DefaultParagraphFont">
    <w:name w:val="Default Paragraph Font"/>
    <w:uiPriority w:val="1"/>
    <w:unhideWhenUsed/>
    <w:rsid w:val="00346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CCA"/>
  </w:style>
  <w:style w:type="character" w:customStyle="1" w:styleId="Heading1Char">
    <w:name w:val="Heading 1 Char"/>
    <w:basedOn w:val="DefaultParagraphFont"/>
    <w:link w:val="Heading1"/>
    <w:rsid w:val="00346CCA"/>
    <w:rPr>
      <w:rFonts w:ascii="Times New Roman" w:eastAsia="Times New Roman" w:hAnsi="Times New Roman" w:cs="Times New Roman"/>
      <w:b/>
      <w:sz w:val="32"/>
      <w:szCs w:val="20"/>
      <w:lang w:eastAsia="en-US"/>
    </w:rPr>
  </w:style>
  <w:style w:type="paragraph" w:styleId="BodyText">
    <w:name w:val="Body Text"/>
    <w:basedOn w:val="Normal"/>
    <w:link w:val="BodyTextChar"/>
    <w:rsid w:val="00346C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CCA"/>
    <w:rPr>
      <w:rFonts w:ascii="Times New Roman" w:eastAsia="Times New Roman" w:hAnsi="Times New Roman" w:cs="Times New Roman"/>
      <w:sz w:val="24"/>
      <w:lang w:eastAsia="en-US"/>
    </w:rPr>
  </w:style>
  <w:style w:type="paragraph" w:styleId="ListBullet">
    <w:name w:val="List Bullet"/>
    <w:basedOn w:val="List"/>
    <w:rsid w:val="00346CCA"/>
    <w:pPr>
      <w:numPr>
        <w:numId w:val="12"/>
      </w:numPr>
      <w:tabs>
        <w:tab w:val="clear" w:pos="340"/>
      </w:tabs>
      <w:spacing w:before="40" w:after="40"/>
    </w:pPr>
  </w:style>
  <w:style w:type="character" w:customStyle="1" w:styleId="SpecialBold">
    <w:name w:val="Special Bold"/>
    <w:basedOn w:val="DefaultParagraphFont"/>
    <w:rsid w:val="00346CCA"/>
    <w:rPr>
      <w:b/>
      <w:spacing w:val="0"/>
    </w:rPr>
  </w:style>
  <w:style w:type="paragraph" w:styleId="ListBullet2">
    <w:name w:val="List Bullet 2"/>
    <w:basedOn w:val="List2"/>
    <w:rsid w:val="00346CCA"/>
    <w:pPr>
      <w:numPr>
        <w:numId w:val="13"/>
      </w:numPr>
      <w:tabs>
        <w:tab w:val="clear" w:pos="680"/>
      </w:tabs>
    </w:pPr>
  </w:style>
  <w:style w:type="paragraph" w:customStyle="1" w:styleId="SuperHeading">
    <w:name w:val="SuperHeading"/>
    <w:basedOn w:val="Normal"/>
    <w:rsid w:val="00346CCA"/>
    <w:pPr>
      <w:spacing w:before="240" w:after="120"/>
      <w:outlineLvl w:val="0"/>
    </w:pPr>
    <w:rPr>
      <w:rFonts w:ascii="Times New Roman" w:hAnsi="Times New Roman"/>
      <w:b/>
      <w:sz w:val="32"/>
    </w:rPr>
  </w:style>
  <w:style w:type="paragraph" w:customStyle="1" w:styleId="AllowPageBreak">
    <w:name w:val="AllowPageBreak"/>
    <w:rsid w:val="00346C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6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C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C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CCA"/>
    <w:rPr>
      <w:rFonts w:ascii="Courier New" w:eastAsia="Times New Roman" w:hAnsi="Courier New" w:cs="Times New Roman"/>
      <w:i/>
      <w:szCs w:val="20"/>
      <w:lang w:eastAsia="en-US"/>
    </w:rPr>
  </w:style>
  <w:style w:type="paragraph" w:customStyle="1" w:styleId="HeadingBase">
    <w:name w:val="Heading Base"/>
    <w:rsid w:val="00346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CCA"/>
    <w:pPr>
      <w:tabs>
        <w:tab w:val="right" w:leader="dot" w:pos="9072"/>
      </w:tabs>
      <w:ind w:left="567"/>
    </w:pPr>
    <w:rPr>
      <w:szCs w:val="22"/>
    </w:rPr>
  </w:style>
  <w:style w:type="paragraph" w:customStyle="1" w:styleId="TOCBase">
    <w:name w:val="TOC Base"/>
    <w:rsid w:val="00346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CCA"/>
    <w:pPr>
      <w:tabs>
        <w:tab w:val="right" w:leader="dot" w:pos="9072"/>
      </w:tabs>
      <w:spacing w:before="40" w:after="40"/>
      <w:ind w:left="284"/>
    </w:pPr>
    <w:rPr>
      <w:rFonts w:ascii="Times New Roman" w:hAnsi="Times New Roman"/>
    </w:rPr>
  </w:style>
  <w:style w:type="paragraph" w:styleId="TOC1">
    <w:name w:val="toc 1"/>
    <w:basedOn w:val="TOCBase"/>
    <w:next w:val="Normal"/>
    <w:rsid w:val="00346C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CCA"/>
    <w:rPr>
      <w:rFonts w:ascii="Times New Roman" w:eastAsia="Times New Roman" w:hAnsi="Times New Roman" w:cs="Times New Roman"/>
      <w:sz w:val="16"/>
      <w:lang w:eastAsia="en-US"/>
    </w:rPr>
  </w:style>
  <w:style w:type="paragraph" w:styleId="Title">
    <w:name w:val="Title"/>
    <w:basedOn w:val="HeadingBase"/>
    <w:link w:val="TitleChar"/>
    <w:qFormat/>
    <w:rsid w:val="00346CCA"/>
    <w:pPr>
      <w:spacing w:before="5040"/>
      <w:jc w:val="center"/>
    </w:pPr>
    <w:rPr>
      <w:sz w:val="48"/>
      <w:szCs w:val="72"/>
      <w:lang w:val="en-US"/>
    </w:rPr>
  </w:style>
  <w:style w:type="character" w:customStyle="1" w:styleId="TitleChar">
    <w:name w:val="Title Char"/>
    <w:basedOn w:val="DefaultParagraphFont"/>
    <w:link w:val="Title"/>
    <w:rsid w:val="00346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CCA"/>
    <w:pPr>
      <w:tabs>
        <w:tab w:val="left" w:pos="3600"/>
        <w:tab w:val="left" w:pos="3958"/>
      </w:tabs>
    </w:pPr>
  </w:style>
  <w:style w:type="paragraph" w:styleId="List">
    <w:name w:val="List"/>
    <w:basedOn w:val="BodyText"/>
    <w:next w:val="BodyText"/>
    <w:rsid w:val="00346CCA"/>
    <w:pPr>
      <w:tabs>
        <w:tab w:val="left" w:pos="340"/>
      </w:tabs>
      <w:spacing w:before="60" w:after="60"/>
      <w:ind w:left="340" w:hanging="340"/>
    </w:pPr>
  </w:style>
  <w:style w:type="paragraph" w:customStyle="1" w:styleId="Note">
    <w:name w:val="Note"/>
    <w:basedOn w:val="BodyText"/>
    <w:rsid w:val="00346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6CCA"/>
    <w:pPr>
      <w:framePr w:wrap="auto" w:hAnchor="text" w:y="6049"/>
    </w:pPr>
    <w:rPr>
      <w:color w:val="000000"/>
      <w:sz w:val="40"/>
    </w:rPr>
  </w:style>
  <w:style w:type="paragraph" w:customStyle="1" w:styleId="TOCTitle">
    <w:name w:val="TOCTitle"/>
    <w:basedOn w:val="Heading1"/>
    <w:rsid w:val="00346CCA"/>
    <w:pPr>
      <w:spacing w:after="240"/>
      <w:jc w:val="center"/>
      <w:outlineLvl w:val="9"/>
    </w:pPr>
    <w:rPr>
      <w:caps/>
    </w:rPr>
  </w:style>
  <w:style w:type="paragraph" w:customStyle="1" w:styleId="Version">
    <w:name w:val="Version"/>
    <w:rsid w:val="00346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CCA"/>
    <w:pPr>
      <w:keepNext w:val="0"/>
      <w:tabs>
        <w:tab w:val="right" w:pos="4176"/>
      </w:tabs>
      <w:ind w:left="198" w:hanging="198"/>
    </w:pPr>
    <w:rPr>
      <w:rFonts w:ascii="Garamond" w:hAnsi="Garamond"/>
    </w:rPr>
  </w:style>
  <w:style w:type="paragraph" w:styleId="IndexHeading">
    <w:name w:val="index heading"/>
    <w:basedOn w:val="Normal"/>
    <w:next w:val="Index1"/>
    <w:semiHidden/>
    <w:rsid w:val="00346CCA"/>
    <w:pPr>
      <w:spacing w:before="120" w:after="120"/>
    </w:pPr>
    <w:rPr>
      <w:rFonts w:ascii="Arial" w:hAnsi="Arial"/>
      <w:b/>
      <w:color w:val="918585"/>
      <w:sz w:val="24"/>
    </w:rPr>
  </w:style>
  <w:style w:type="paragraph" w:styleId="Header">
    <w:name w:val="header"/>
    <w:basedOn w:val="Normal"/>
    <w:link w:val="HeaderChar"/>
    <w:rsid w:val="00346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CCA"/>
    <w:rPr>
      <w:rFonts w:ascii="Times New Roman" w:eastAsia="Times New Roman" w:hAnsi="Times New Roman" w:cs="Times New Roman"/>
      <w:sz w:val="16"/>
      <w:szCs w:val="20"/>
      <w:lang w:val="en-GB" w:eastAsia="en-US"/>
    </w:rPr>
  </w:style>
  <w:style w:type="paragraph" w:customStyle="1" w:styleId="Chapter">
    <w:name w:val="Chapter"/>
    <w:basedOn w:val="Normal"/>
    <w:rsid w:val="00346CCA"/>
    <w:pPr>
      <w:spacing w:before="240"/>
    </w:pPr>
    <w:rPr>
      <w:rFonts w:ascii="Times New Roman" w:hAnsi="Times New Roman"/>
      <w:smallCaps/>
      <w:spacing w:val="80"/>
      <w:sz w:val="28"/>
    </w:rPr>
  </w:style>
  <w:style w:type="paragraph" w:customStyle="1" w:styleId="InChapter">
    <w:name w:val="InChapter"/>
    <w:basedOn w:val="Heading3"/>
    <w:rsid w:val="00346CCA"/>
    <w:pPr>
      <w:spacing w:after="240"/>
      <w:outlineLvl w:val="9"/>
    </w:pPr>
    <w:rPr>
      <w:noProof/>
    </w:rPr>
  </w:style>
  <w:style w:type="paragraph" w:styleId="Index2">
    <w:name w:val="index 2"/>
    <w:basedOn w:val="Normal"/>
    <w:next w:val="Normal"/>
    <w:semiHidden/>
    <w:rsid w:val="00346CCA"/>
    <w:pPr>
      <w:tabs>
        <w:tab w:val="right" w:pos="4176"/>
      </w:tabs>
      <w:ind w:left="568" w:hanging="284"/>
    </w:pPr>
    <w:rPr>
      <w:rFonts w:ascii="Garamond" w:hAnsi="Garamond"/>
    </w:rPr>
  </w:style>
  <w:style w:type="paragraph" w:customStyle="1" w:styleId="Byline">
    <w:name w:val="Byline"/>
    <w:rsid w:val="00346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CCA"/>
    <w:pPr>
      <w:tabs>
        <w:tab w:val="clear" w:pos="3600"/>
        <w:tab w:val="clear" w:pos="3958"/>
      </w:tabs>
      <w:jc w:val="right"/>
    </w:pPr>
  </w:style>
  <w:style w:type="character" w:styleId="Emphasis">
    <w:name w:val="Emphasis"/>
    <w:basedOn w:val="DefaultParagraphFont"/>
    <w:qFormat/>
    <w:rsid w:val="00346CCA"/>
    <w:rPr>
      <w:i/>
    </w:rPr>
  </w:style>
  <w:style w:type="paragraph" w:styleId="Caption">
    <w:name w:val="caption"/>
    <w:basedOn w:val="BodyText"/>
    <w:next w:val="Normal"/>
    <w:qFormat/>
    <w:rsid w:val="00346CCA"/>
    <w:pPr>
      <w:framePr w:w="2268" w:hSpace="181" w:vSpace="181" w:wrap="around" w:vAnchor="text" w:hAnchor="page" w:x="1135" w:y="285" w:anchorLock="1"/>
    </w:pPr>
    <w:rPr>
      <w:i/>
    </w:rPr>
  </w:style>
  <w:style w:type="paragraph" w:customStyle="1" w:styleId="MiniTOCTitle">
    <w:name w:val="MiniTOCTitle"/>
    <w:basedOn w:val="Heading4"/>
    <w:rsid w:val="00346CCA"/>
    <w:pPr>
      <w:spacing w:before="240"/>
      <w:outlineLvl w:val="9"/>
    </w:pPr>
    <w:rPr>
      <w:noProof/>
      <w:sz w:val="24"/>
    </w:rPr>
  </w:style>
  <w:style w:type="paragraph" w:customStyle="1" w:styleId="MiniTOCItem">
    <w:name w:val="MiniTOCItem"/>
    <w:basedOn w:val="ListBullet"/>
    <w:rsid w:val="00346CCA"/>
    <w:pPr>
      <w:numPr>
        <w:numId w:val="0"/>
      </w:numPr>
      <w:tabs>
        <w:tab w:val="right" w:leader="dot" w:pos="6521"/>
      </w:tabs>
      <w:spacing w:before="0" w:after="0"/>
    </w:pPr>
  </w:style>
  <w:style w:type="paragraph" w:customStyle="1" w:styleId="TOFTitle">
    <w:name w:val="TOFTitle"/>
    <w:basedOn w:val="TOCTitle"/>
    <w:rsid w:val="00346CCA"/>
  </w:style>
  <w:style w:type="paragraph" w:styleId="TableofFigures">
    <w:name w:val="table of figures"/>
    <w:basedOn w:val="Normal"/>
    <w:next w:val="Normal"/>
    <w:semiHidden/>
    <w:rsid w:val="00346CCA"/>
    <w:pPr>
      <w:tabs>
        <w:tab w:val="right" w:leader="dot" w:pos="9072"/>
      </w:tabs>
      <w:ind w:left="970" w:hanging="403"/>
    </w:pPr>
    <w:rPr>
      <w:rFonts w:ascii="Times New Roman" w:hAnsi="Times New Roman"/>
      <w:b/>
    </w:rPr>
  </w:style>
  <w:style w:type="paragraph" w:styleId="ListNumber">
    <w:name w:val="List Number"/>
    <w:basedOn w:val="List"/>
    <w:rsid w:val="00346CCA"/>
    <w:pPr>
      <w:numPr>
        <w:numId w:val="15"/>
      </w:numPr>
      <w:tabs>
        <w:tab w:val="clear" w:pos="340"/>
      </w:tabs>
    </w:pPr>
  </w:style>
  <w:style w:type="character" w:customStyle="1" w:styleId="WingdingSymbols">
    <w:name w:val="Wingding Symbols"/>
    <w:rsid w:val="00346CCA"/>
    <w:rPr>
      <w:rFonts w:ascii="Wingdings" w:hAnsi="Wingdings"/>
    </w:rPr>
  </w:style>
  <w:style w:type="paragraph" w:customStyle="1" w:styleId="TableHeading">
    <w:name w:val="Table Heading"/>
    <w:basedOn w:val="HeadingBase"/>
    <w:rsid w:val="00346CCA"/>
    <w:pPr>
      <w:keepLines/>
      <w:pBdr>
        <w:bottom w:val="single" w:sz="6" w:space="1" w:color="918585"/>
      </w:pBdr>
      <w:spacing w:before="240"/>
    </w:pPr>
  </w:style>
  <w:style w:type="character" w:customStyle="1" w:styleId="HotSpot">
    <w:name w:val="HotSpot"/>
    <w:rsid w:val="00346CCA"/>
    <w:rPr>
      <w:color w:val="0033CC"/>
      <w:u w:val="none"/>
    </w:rPr>
  </w:style>
  <w:style w:type="paragraph" w:customStyle="1" w:styleId="BodyTextRight">
    <w:name w:val="Body Text Right"/>
    <w:basedOn w:val="BodyText"/>
    <w:rsid w:val="00346CCA"/>
    <w:pPr>
      <w:spacing w:before="0" w:after="0"/>
      <w:jc w:val="right"/>
    </w:pPr>
  </w:style>
  <w:style w:type="paragraph" w:styleId="Index3">
    <w:name w:val="index 3"/>
    <w:basedOn w:val="ListNumber2"/>
    <w:next w:val="Normal"/>
    <w:semiHidden/>
    <w:rsid w:val="00346CCA"/>
    <w:pPr>
      <w:numPr>
        <w:numId w:val="0"/>
      </w:numPr>
      <w:tabs>
        <w:tab w:val="right" w:leader="dot" w:pos="4176"/>
      </w:tabs>
    </w:pPr>
  </w:style>
  <w:style w:type="paragraph" w:styleId="ListNumber2">
    <w:name w:val="List Number 2"/>
    <w:basedOn w:val="List2"/>
    <w:rsid w:val="00346CCA"/>
    <w:pPr>
      <w:numPr>
        <w:numId w:val="10"/>
      </w:numPr>
      <w:tabs>
        <w:tab w:val="clear" w:pos="1060"/>
      </w:tabs>
    </w:pPr>
  </w:style>
  <w:style w:type="paragraph" w:customStyle="1" w:styleId="MarginNote">
    <w:name w:val="Margin Note"/>
    <w:basedOn w:val="BodyText"/>
    <w:rsid w:val="00346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C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CCA"/>
    <w:rPr>
      <w:sz w:val="32"/>
    </w:rPr>
  </w:style>
  <w:style w:type="paragraph" w:customStyle="1" w:styleId="HeadingProcedure">
    <w:name w:val="Heading Procedure"/>
    <w:basedOn w:val="HeadingBase"/>
    <w:next w:val="Normal"/>
    <w:rsid w:val="00346CCA"/>
    <w:pPr>
      <w:tabs>
        <w:tab w:val="left" w:pos="0"/>
      </w:tabs>
      <w:spacing w:before="120" w:after="60"/>
    </w:pPr>
    <w:rPr>
      <w:i/>
      <w:color w:val="918585"/>
      <w:sz w:val="22"/>
    </w:rPr>
  </w:style>
  <w:style w:type="paragraph" w:customStyle="1" w:styleId="TableBodyText">
    <w:name w:val="Table Body Text"/>
    <w:basedOn w:val="BodyText"/>
    <w:rsid w:val="00346CCA"/>
    <w:pPr>
      <w:spacing w:before="60" w:after="60"/>
    </w:pPr>
  </w:style>
  <w:style w:type="paragraph" w:styleId="ListContinue">
    <w:name w:val="List Continue"/>
    <w:basedOn w:val="List"/>
    <w:rsid w:val="00346CCA"/>
    <w:pPr>
      <w:ind w:firstLine="0"/>
    </w:pPr>
  </w:style>
  <w:style w:type="paragraph" w:customStyle="1" w:styleId="ListNote">
    <w:name w:val="List Note"/>
    <w:basedOn w:val="List"/>
    <w:rsid w:val="00346CCA"/>
    <w:pPr>
      <w:pBdr>
        <w:top w:val="single" w:sz="6" w:space="2" w:color="918585"/>
        <w:bottom w:val="single" w:sz="6" w:space="2" w:color="918585"/>
      </w:pBdr>
      <w:tabs>
        <w:tab w:val="left" w:pos="1021"/>
      </w:tabs>
      <w:ind w:firstLine="0"/>
    </w:pPr>
  </w:style>
  <w:style w:type="paragraph" w:customStyle="1" w:styleId="Warning">
    <w:name w:val="Warning"/>
    <w:basedOn w:val="BodyText"/>
    <w:rsid w:val="00346CCA"/>
    <w:pPr>
      <w:shd w:val="clear" w:color="auto" w:fill="D9D9D9"/>
      <w:tabs>
        <w:tab w:val="left" w:pos="992"/>
      </w:tabs>
      <w:ind w:left="119" w:right="119"/>
    </w:pPr>
    <w:rPr>
      <w:sz w:val="20"/>
    </w:rPr>
  </w:style>
  <w:style w:type="paragraph" w:customStyle="1" w:styleId="MarginIcons">
    <w:name w:val="Margin Icons"/>
    <w:basedOn w:val="BodyText"/>
    <w:rsid w:val="00346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CCA"/>
    <w:rPr>
      <w:rFonts w:ascii="Courier New" w:hAnsi="Courier New"/>
    </w:rPr>
  </w:style>
  <w:style w:type="paragraph" w:customStyle="1" w:styleId="NoteBullet">
    <w:name w:val="Note Bullet"/>
    <w:basedOn w:val="Note"/>
    <w:rsid w:val="00346CCA"/>
    <w:pPr>
      <w:tabs>
        <w:tab w:val="clear" w:pos="680"/>
      </w:tabs>
      <w:spacing w:before="60" w:after="60"/>
    </w:pPr>
  </w:style>
  <w:style w:type="paragraph" w:customStyle="1" w:styleId="SubHeading2">
    <w:name w:val="SubHeading2"/>
    <w:basedOn w:val="HeadingBase"/>
    <w:rsid w:val="00346CCA"/>
    <w:pPr>
      <w:spacing w:before="240" w:after="60"/>
    </w:pPr>
    <w:rPr>
      <w:sz w:val="20"/>
    </w:rPr>
  </w:style>
  <w:style w:type="paragraph" w:customStyle="1" w:styleId="SubHeading1">
    <w:name w:val="SubHeading1"/>
    <w:basedOn w:val="HeadingBase"/>
    <w:rsid w:val="00346CCA"/>
    <w:pPr>
      <w:spacing w:before="240" w:after="60"/>
    </w:pPr>
    <w:rPr>
      <w:color w:val="918585"/>
      <w:sz w:val="22"/>
    </w:rPr>
  </w:style>
  <w:style w:type="paragraph" w:customStyle="1" w:styleId="SideHeading">
    <w:name w:val="Side Heading"/>
    <w:basedOn w:val="HeadingBase"/>
    <w:rsid w:val="00346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CCA"/>
    <w:pPr>
      <w:tabs>
        <w:tab w:val="num" w:pos="360"/>
      </w:tabs>
    </w:pPr>
  </w:style>
  <w:style w:type="paragraph" w:styleId="PlainText">
    <w:name w:val="Plain Text"/>
    <w:basedOn w:val="Normal"/>
    <w:link w:val="PlainTextChar"/>
    <w:rsid w:val="00346CCA"/>
    <w:rPr>
      <w:sz w:val="20"/>
    </w:rPr>
  </w:style>
  <w:style w:type="character" w:customStyle="1" w:styleId="PlainTextChar">
    <w:name w:val="Plain Text Char"/>
    <w:basedOn w:val="DefaultParagraphFont"/>
    <w:link w:val="PlainText"/>
    <w:rsid w:val="00346CCA"/>
    <w:rPr>
      <w:rFonts w:ascii="Courier New" w:eastAsia="Times New Roman" w:hAnsi="Courier New" w:cs="Times New Roman"/>
      <w:sz w:val="20"/>
      <w:szCs w:val="20"/>
      <w:lang w:eastAsia="en-US"/>
    </w:rPr>
  </w:style>
  <w:style w:type="character" w:customStyle="1" w:styleId="MenuOption">
    <w:name w:val="Menu Option"/>
    <w:basedOn w:val="DefaultParagraphFont"/>
    <w:rsid w:val="00346CCA"/>
    <w:rPr>
      <w:b/>
      <w:smallCaps/>
    </w:rPr>
  </w:style>
  <w:style w:type="paragraph" w:customStyle="1" w:styleId="TableListNumber">
    <w:name w:val="Table List Number"/>
    <w:basedOn w:val="ListNumber"/>
    <w:rsid w:val="00346CCA"/>
    <w:pPr>
      <w:numPr>
        <w:numId w:val="0"/>
      </w:numPr>
    </w:pPr>
  </w:style>
  <w:style w:type="paragraph" w:styleId="TOC4">
    <w:name w:val="toc 4"/>
    <w:basedOn w:val="TOCBase"/>
    <w:next w:val="Normal"/>
    <w:semiHidden/>
    <w:rsid w:val="00346CCA"/>
    <w:pPr>
      <w:tabs>
        <w:tab w:val="right" w:leader="dot" w:pos="9071"/>
      </w:tabs>
      <w:ind w:left="1701"/>
    </w:pPr>
  </w:style>
  <w:style w:type="paragraph" w:customStyle="1" w:styleId="ListAlpha">
    <w:name w:val="List Alpha"/>
    <w:basedOn w:val="List"/>
    <w:rsid w:val="00346CCA"/>
    <w:pPr>
      <w:numPr>
        <w:numId w:val="9"/>
      </w:numPr>
    </w:pPr>
  </w:style>
  <w:style w:type="paragraph" w:customStyle="1" w:styleId="ListAlpha2">
    <w:name w:val="List Alpha 2"/>
    <w:basedOn w:val="List2"/>
    <w:rsid w:val="00346CCA"/>
    <w:pPr>
      <w:numPr>
        <w:numId w:val="8"/>
      </w:numPr>
    </w:pPr>
  </w:style>
  <w:style w:type="paragraph" w:styleId="List2">
    <w:name w:val="List 2"/>
    <w:basedOn w:val="BodyText"/>
    <w:rsid w:val="00346CCA"/>
    <w:pPr>
      <w:tabs>
        <w:tab w:val="left" w:pos="680"/>
      </w:tabs>
      <w:spacing w:before="60" w:after="60"/>
      <w:ind w:left="680" w:hanging="340"/>
    </w:pPr>
  </w:style>
  <w:style w:type="paragraph" w:styleId="List3">
    <w:name w:val="List 3"/>
    <w:basedOn w:val="BodyText"/>
    <w:rsid w:val="00346CCA"/>
    <w:pPr>
      <w:tabs>
        <w:tab w:val="left" w:pos="1021"/>
      </w:tabs>
      <w:spacing w:before="60" w:after="60"/>
      <w:ind w:left="1020" w:hanging="340"/>
    </w:pPr>
  </w:style>
  <w:style w:type="paragraph" w:styleId="List4">
    <w:name w:val="List 4"/>
    <w:basedOn w:val="BodyText"/>
    <w:rsid w:val="00346CCA"/>
    <w:pPr>
      <w:tabs>
        <w:tab w:val="left" w:pos="1361"/>
      </w:tabs>
      <w:spacing w:before="60" w:after="60"/>
      <w:ind w:left="1361" w:hanging="340"/>
    </w:pPr>
  </w:style>
  <w:style w:type="paragraph" w:styleId="List5">
    <w:name w:val="List 5"/>
    <w:basedOn w:val="BodyText"/>
    <w:rsid w:val="00346CCA"/>
    <w:pPr>
      <w:tabs>
        <w:tab w:val="left" w:pos="1701"/>
      </w:tabs>
      <w:spacing w:before="60" w:after="60"/>
      <w:ind w:left="1701" w:hanging="340"/>
    </w:pPr>
  </w:style>
  <w:style w:type="paragraph" w:styleId="ListBullet3">
    <w:name w:val="List Bullet 3"/>
    <w:basedOn w:val="List3"/>
    <w:rsid w:val="00346CCA"/>
    <w:pPr>
      <w:numPr>
        <w:numId w:val="14"/>
      </w:numPr>
      <w:tabs>
        <w:tab w:val="clear" w:pos="1021"/>
      </w:tabs>
      <w:ind w:left="1037" w:hanging="357"/>
    </w:pPr>
  </w:style>
  <w:style w:type="paragraph" w:styleId="ListBullet4">
    <w:name w:val="List Bullet 4"/>
    <w:basedOn w:val="List4"/>
    <w:rsid w:val="00346CCA"/>
    <w:pPr>
      <w:numPr>
        <w:numId w:val="3"/>
      </w:numPr>
      <w:tabs>
        <w:tab w:val="clear" w:pos="1361"/>
      </w:tabs>
    </w:pPr>
  </w:style>
  <w:style w:type="paragraph" w:styleId="ListBullet5">
    <w:name w:val="List Bullet 5"/>
    <w:basedOn w:val="List5"/>
    <w:rsid w:val="00346CCA"/>
    <w:pPr>
      <w:numPr>
        <w:numId w:val="4"/>
      </w:numPr>
    </w:pPr>
  </w:style>
  <w:style w:type="paragraph" w:styleId="ListContinue2">
    <w:name w:val="List Continue 2"/>
    <w:basedOn w:val="List2"/>
    <w:rsid w:val="00346CCA"/>
    <w:pPr>
      <w:ind w:firstLine="0"/>
    </w:pPr>
  </w:style>
  <w:style w:type="paragraph" w:styleId="ListContinue3">
    <w:name w:val="List Continue 3"/>
    <w:basedOn w:val="List3"/>
    <w:rsid w:val="00346CCA"/>
    <w:pPr>
      <w:ind w:left="1021" w:firstLine="0"/>
    </w:pPr>
  </w:style>
  <w:style w:type="paragraph" w:styleId="ListContinue4">
    <w:name w:val="List Continue 4"/>
    <w:basedOn w:val="List4"/>
    <w:rsid w:val="00346CCA"/>
    <w:pPr>
      <w:ind w:firstLine="0"/>
    </w:pPr>
  </w:style>
  <w:style w:type="paragraph" w:styleId="ListContinue5">
    <w:name w:val="List Continue 5"/>
    <w:basedOn w:val="List5"/>
    <w:rsid w:val="00346CCA"/>
    <w:pPr>
      <w:ind w:firstLine="0"/>
    </w:pPr>
  </w:style>
  <w:style w:type="paragraph" w:styleId="ListNumber3">
    <w:name w:val="List Number 3"/>
    <w:basedOn w:val="List3"/>
    <w:rsid w:val="00346CCA"/>
    <w:pPr>
      <w:numPr>
        <w:numId w:val="5"/>
      </w:numPr>
    </w:pPr>
  </w:style>
  <w:style w:type="paragraph" w:styleId="ListNumber4">
    <w:name w:val="List Number 4"/>
    <w:basedOn w:val="List4"/>
    <w:rsid w:val="00346CCA"/>
    <w:pPr>
      <w:numPr>
        <w:numId w:val="6"/>
      </w:numPr>
    </w:pPr>
  </w:style>
  <w:style w:type="paragraph" w:styleId="ListNumber5">
    <w:name w:val="List Number 5"/>
    <w:basedOn w:val="List5"/>
    <w:rsid w:val="00346CCA"/>
    <w:pPr>
      <w:numPr>
        <w:numId w:val="7"/>
      </w:numPr>
    </w:pPr>
  </w:style>
  <w:style w:type="paragraph" w:styleId="BlockText">
    <w:name w:val="Block Text"/>
    <w:basedOn w:val="Normal"/>
    <w:rsid w:val="00346CCA"/>
    <w:pPr>
      <w:spacing w:after="120"/>
      <w:ind w:left="1440" w:right="1440"/>
    </w:pPr>
  </w:style>
  <w:style w:type="character" w:customStyle="1" w:styleId="Subscript">
    <w:name w:val="Subscript"/>
    <w:basedOn w:val="DefaultParagraphFont"/>
    <w:rsid w:val="00346CCA"/>
    <w:rPr>
      <w:sz w:val="16"/>
      <w:vertAlign w:val="subscript"/>
    </w:rPr>
  </w:style>
  <w:style w:type="character" w:customStyle="1" w:styleId="Superscript">
    <w:name w:val="Superscript"/>
    <w:basedOn w:val="DefaultParagraphFont"/>
    <w:rsid w:val="00346CCA"/>
    <w:rPr>
      <w:sz w:val="16"/>
      <w:vertAlign w:val="superscript"/>
    </w:rPr>
  </w:style>
  <w:style w:type="character" w:customStyle="1" w:styleId="Symbols">
    <w:name w:val="Symbols"/>
    <w:basedOn w:val="DefaultParagraphFont"/>
    <w:rsid w:val="00346CCA"/>
    <w:rPr>
      <w:rFonts w:ascii="Symbol" w:hAnsi="Symbol"/>
    </w:rPr>
  </w:style>
  <w:style w:type="character" w:customStyle="1" w:styleId="MenuOptions">
    <w:name w:val="Menu Options"/>
    <w:basedOn w:val="DefaultParagraphFont"/>
    <w:rsid w:val="00346CCA"/>
    <w:rPr>
      <w:rFonts w:ascii="Arial Narrow" w:hAnsi="Arial Narrow"/>
      <w:smallCaps/>
    </w:rPr>
  </w:style>
  <w:style w:type="character" w:customStyle="1" w:styleId="Buttons">
    <w:name w:val="Buttons"/>
    <w:basedOn w:val="DefaultParagraphFont"/>
    <w:rsid w:val="00346CCA"/>
    <w:rPr>
      <w:b/>
    </w:rPr>
  </w:style>
  <w:style w:type="character" w:customStyle="1" w:styleId="Underlined">
    <w:name w:val="Underlined"/>
    <w:basedOn w:val="DefaultParagraphFont"/>
    <w:rsid w:val="00346CCA"/>
    <w:rPr>
      <w:u w:val="single"/>
    </w:rPr>
  </w:style>
  <w:style w:type="paragraph" w:customStyle="1" w:styleId="TableBodyTextRight">
    <w:name w:val="Table Body Text Right"/>
    <w:basedOn w:val="TableBodyText"/>
    <w:rsid w:val="00346CCA"/>
    <w:pPr>
      <w:widowControl w:val="0"/>
      <w:autoSpaceDE w:val="0"/>
      <w:autoSpaceDN w:val="0"/>
      <w:adjustRightInd w:val="0"/>
      <w:jc w:val="right"/>
    </w:pPr>
    <w:rPr>
      <w:rFonts w:cs="Arial"/>
      <w:szCs w:val="18"/>
    </w:rPr>
  </w:style>
  <w:style w:type="paragraph" w:customStyle="1" w:styleId="CopyrightText">
    <w:name w:val="Copyright Text"/>
    <w:basedOn w:val="BodyText"/>
    <w:rsid w:val="00346CCA"/>
    <w:rPr>
      <w:sz w:val="18"/>
    </w:rPr>
  </w:style>
  <w:style w:type="paragraph" w:customStyle="1" w:styleId="BodySmallRight">
    <w:name w:val="Body Small Right"/>
    <w:basedOn w:val="BodyTextRight"/>
    <w:rsid w:val="00346CCA"/>
    <w:rPr>
      <w:sz w:val="18"/>
      <w:szCs w:val="18"/>
    </w:rPr>
  </w:style>
  <w:style w:type="paragraph" w:customStyle="1" w:styleId="MarginEdition">
    <w:name w:val="Margin Edition"/>
    <w:basedOn w:val="MarginNote"/>
    <w:rsid w:val="00346CCA"/>
    <w:pPr>
      <w:spacing w:before="0" w:after="0"/>
    </w:pPr>
    <w:rPr>
      <w:rFonts w:ascii="Times New Roman" w:hAnsi="Times New Roman"/>
      <w:color w:val="999999"/>
    </w:rPr>
  </w:style>
  <w:style w:type="paragraph" w:customStyle="1" w:styleId="Spacer">
    <w:name w:val="Spacer"/>
    <w:basedOn w:val="Normal"/>
    <w:rsid w:val="00346CCA"/>
    <w:rPr>
      <w:sz w:val="2"/>
      <w:szCs w:val="2"/>
    </w:rPr>
  </w:style>
  <w:style w:type="character" w:customStyle="1" w:styleId="Small">
    <w:name w:val="Small"/>
    <w:basedOn w:val="DefaultParagraphFont"/>
    <w:rsid w:val="00346CCA"/>
    <w:rPr>
      <w:sz w:val="16"/>
    </w:rPr>
  </w:style>
  <w:style w:type="paragraph" w:customStyle="1" w:styleId="WideTable">
    <w:name w:val="Wide Table"/>
    <w:basedOn w:val="Normal"/>
    <w:rsid w:val="00346CCA"/>
    <w:pPr>
      <w:ind w:left="-1418"/>
    </w:pPr>
    <w:rPr>
      <w:sz w:val="2"/>
      <w:szCs w:val="2"/>
    </w:rPr>
  </w:style>
  <w:style w:type="character" w:styleId="PageNumber">
    <w:name w:val="page number"/>
    <w:basedOn w:val="DefaultParagraphFont"/>
    <w:rsid w:val="00346CCA"/>
  </w:style>
  <w:style w:type="paragraph" w:styleId="Quote">
    <w:name w:val="Quote"/>
    <w:basedOn w:val="Heading1"/>
    <w:link w:val="QuoteChar"/>
    <w:qFormat/>
    <w:rsid w:val="00346CCA"/>
    <w:rPr>
      <w:b w:val="0"/>
      <w:sz w:val="72"/>
      <w:szCs w:val="72"/>
      <w:lang w:val="en-NZ"/>
    </w:rPr>
  </w:style>
  <w:style w:type="character" w:customStyle="1" w:styleId="QuoteChar">
    <w:name w:val="Quote Char"/>
    <w:basedOn w:val="DefaultParagraphFont"/>
    <w:link w:val="Quote"/>
    <w:rsid w:val="00346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CCA"/>
    <w:pPr>
      <w:pageBreakBefore/>
    </w:pPr>
  </w:style>
  <w:style w:type="paragraph" w:customStyle="1" w:styleId="Border">
    <w:name w:val="Border"/>
    <w:basedOn w:val="Normal"/>
    <w:qFormat/>
    <w:rsid w:val="00346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CCA"/>
    <w:rPr>
      <w:b/>
      <w:bCs/>
      <w:i/>
      <w:iCs/>
      <w:color w:val="auto"/>
    </w:rPr>
  </w:style>
  <w:style w:type="paragraph" w:styleId="IntenseQuote">
    <w:name w:val="Intense Quote"/>
    <w:basedOn w:val="Normal"/>
    <w:next w:val="Normal"/>
    <w:link w:val="IntenseQuoteChar"/>
    <w:uiPriority w:val="30"/>
    <w:qFormat/>
    <w:rsid w:val="00346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C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CCA"/>
    <w:rPr>
      <w:smallCaps/>
      <w:color w:val="auto"/>
      <w:u w:val="single"/>
    </w:rPr>
  </w:style>
  <w:style w:type="character" w:styleId="IntenseReference">
    <w:name w:val="Intense Reference"/>
    <w:basedOn w:val="DefaultParagraphFont"/>
    <w:uiPriority w:val="32"/>
    <w:qFormat/>
    <w:rsid w:val="00346CCA"/>
    <w:rPr>
      <w:b/>
      <w:bCs/>
      <w:smallCaps/>
      <w:color w:val="auto"/>
      <w:spacing w:val="5"/>
      <w:u w:val="single"/>
    </w:rPr>
  </w:style>
  <w:style w:type="paragraph" w:customStyle="1" w:styleId="2ColumnHeading">
    <w:name w:val="2Column Heading"/>
    <w:basedOn w:val="BodyText"/>
    <w:qFormat/>
    <w:rsid w:val="00346CCA"/>
    <w:pPr>
      <w:spacing w:after="60"/>
      <w:ind w:left="-2268"/>
    </w:pPr>
    <w:rPr>
      <w:b/>
    </w:rPr>
  </w:style>
  <w:style w:type="paragraph" w:customStyle="1" w:styleId="Heading1TOC">
    <w:name w:val="Heading1 TOC"/>
    <w:basedOn w:val="Normal"/>
    <w:qFormat/>
    <w:rsid w:val="00346CCA"/>
    <w:pPr>
      <w:spacing w:before="240" w:after="120"/>
    </w:pPr>
    <w:rPr>
      <w:rFonts w:ascii="Times New Roman" w:hAnsi="Times New Roman"/>
      <w:b/>
      <w:sz w:val="32"/>
    </w:rPr>
  </w:style>
  <w:style w:type="paragraph" w:customStyle="1" w:styleId="Heading2TOC">
    <w:name w:val="Heading2 TOC"/>
    <w:basedOn w:val="Normal"/>
    <w:qFormat/>
    <w:rsid w:val="00346CCA"/>
    <w:pPr>
      <w:spacing w:before="240" w:after="60"/>
    </w:pPr>
    <w:rPr>
      <w:rFonts w:ascii="Times New Roman" w:hAnsi="Times New Roman"/>
      <w:b/>
      <w:sz w:val="28"/>
    </w:rPr>
  </w:style>
  <w:style w:type="character" w:customStyle="1" w:styleId="Underline">
    <w:name w:val="Underline"/>
    <w:basedOn w:val="DefaultParagraphFont"/>
    <w:qFormat/>
    <w:rsid w:val="00346CCA"/>
    <w:rPr>
      <w:u w:val="single"/>
    </w:rPr>
  </w:style>
  <w:style w:type="character" w:customStyle="1" w:styleId="BoldandItalics">
    <w:name w:val="Bold and Italics"/>
    <w:qFormat/>
    <w:rsid w:val="00346CCA"/>
    <w:rPr>
      <w:b/>
      <w:i/>
      <w:u w:val="none"/>
    </w:rPr>
  </w:style>
  <w:style w:type="paragraph" w:styleId="BalloonText">
    <w:name w:val="Balloon Text"/>
    <w:basedOn w:val="Normal"/>
    <w:link w:val="BalloonTextChar"/>
    <w:rsid w:val="00346CCA"/>
    <w:rPr>
      <w:rFonts w:ascii="Tahoma" w:hAnsi="Tahoma" w:cs="Tahoma"/>
      <w:sz w:val="16"/>
      <w:szCs w:val="16"/>
    </w:rPr>
  </w:style>
  <w:style w:type="character" w:customStyle="1" w:styleId="BalloonTextChar">
    <w:name w:val="Balloon Text Char"/>
    <w:basedOn w:val="DefaultParagraphFont"/>
    <w:link w:val="BalloonText"/>
    <w:rsid w:val="00346C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C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C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CCA"/>
    <w:rPr>
      <w:b/>
      <w:color w:val="660033"/>
      <w:spacing w:val="0"/>
    </w:rPr>
  </w:style>
  <w:style w:type="paragraph" w:customStyle="1" w:styleId="Nameditemlist">
    <w:name w:val="Named item list"/>
    <w:basedOn w:val="BodyText"/>
    <w:qFormat/>
    <w:rsid w:val="00346CCA"/>
    <w:pPr>
      <w:tabs>
        <w:tab w:val="left" w:pos="2835"/>
      </w:tabs>
      <w:ind w:left="2835" w:hanging="2835"/>
    </w:pPr>
  </w:style>
  <w:style w:type="paragraph" w:customStyle="1" w:styleId="BodyTextnopadding">
    <w:name w:val="Body Text no padding"/>
    <w:basedOn w:val="BodyText"/>
    <w:qFormat/>
    <w:rsid w:val="00346CCA"/>
    <w:pPr>
      <w:spacing w:before="0" w:after="0"/>
    </w:pPr>
  </w:style>
  <w:style w:type="paragraph" w:customStyle="1" w:styleId="BodyTextBold">
    <w:name w:val="Body Text Bold"/>
    <w:basedOn w:val="BodyText"/>
    <w:qFormat/>
    <w:rsid w:val="00346CCA"/>
    <w:rPr>
      <w:b/>
    </w:rPr>
  </w:style>
  <w:style w:type="character" w:styleId="Hyperlink">
    <w:name w:val="Hyperlink"/>
    <w:basedOn w:val="DefaultParagraphFont"/>
    <w:uiPriority w:val="99"/>
    <w:unhideWhenUsed/>
    <w:rsid w:val="003A0C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2139</Characters>
  <Application>Microsoft Office Word</Application>
  <DocSecurity>0</DocSecurity>
  <Lines>64</Lines>
  <Paragraphs>49</Paragraphs>
  <ScaleCrop>false</ScaleCrop>
  <Company>Author-it Software Corporation Ltd.</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ICTTEN508 Locate, diagnose and rectify complex faults</dc:title>
  <dc:subject>Approved</dc:subject>
  <dc:creator>PwC’s Skills for Australia</dc:creator>
  <cp:keywords>Release: 1</cp:keywords>
  <dc:description>Review Date: 12 April 2008</dc:description>
  <cp:lastModifiedBy>HSD_TPCMSd.prod</cp:lastModifiedBy>
  <cp:revision>3</cp:revision>
  <dcterms:created xsi:type="dcterms:W3CDTF">2020-10-02T06:48:00Z</dcterms:created>
  <dcterms:modified xsi:type="dcterms:W3CDTF">2020-10-02T06:48:00Z</dcterms:modified>
</cp:coreProperties>
</file>