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1B5" w:rsidP="00F071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ICTTEN506 Integrate new systems and equipment into the telecommunications network</w:t>
      </w:r>
      <w:r>
        <w:fldChar w:fldCharType="end"/>
      </w:r>
    </w:p>
    <w:p w:rsidR="00F071B5" w:rsidP="00F071B5">
      <w:pPr>
        <w:pStyle w:val="Version"/>
        <w:sectPr w:rsidSect="00EC4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4375" w:rsidP="00EC4375">
      <w:pPr>
        <w:pStyle w:val="SuperHeading"/>
      </w:pPr>
      <w:r w:rsidRPr="00EC4375">
        <w:t>ICTTEN506 Integrate new systems and equipment into the telecommunications network</w:t>
      </w:r>
    </w:p>
    <w:p w:rsidR="00000000" w:rsidRPr="00EC4375" w:rsidP="00EC4375">
      <w:pPr>
        <w:pStyle w:val="Heading1"/>
      </w:pPr>
      <w:bookmarkStart w:id="1" w:name="O_766701"/>
      <w:bookmarkEnd w:id="1"/>
      <w:r w:rsidRPr="00EC43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BodyText"/>
            </w:pPr>
            <w:r w:rsidRPr="00EC437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rPr>
                <w:rStyle w:val="SpecialBold"/>
              </w:rPr>
              <w:t>Comments</w:t>
            </w:r>
          </w:p>
        </w:tc>
      </w:tr>
      <w:tr w:rsidTr="00EC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BodyText"/>
            </w:pPr>
            <w:r w:rsidRPr="00EC4375">
              <w:t>This version first released with ICT Information and Communications Technology Training Package Version 2.0.</w:t>
            </w:r>
          </w:p>
        </w:tc>
      </w:tr>
    </w:tbl>
    <w:p w:rsidR="00F071B5" w:rsidP="00EC4375">
      <w:pPr>
        <w:pStyle w:val="BodyText"/>
      </w:pPr>
    </w:p>
    <w:p w:rsidR="00F071B5" w:rsidP="00EC4375">
      <w:pPr>
        <w:pStyle w:val="BodyText"/>
      </w:pPr>
    </w:p>
    <w:p w:rsidR="00000000" w:rsidRPr="00EC4375" w:rsidP="00EC4375">
      <w:pPr>
        <w:pStyle w:val="Heading1"/>
      </w:pPr>
      <w:bookmarkStart w:id="2" w:name="O_766702"/>
      <w:bookmarkEnd w:id="2"/>
      <w:r w:rsidRPr="00EC4375">
        <w:t>Application</w:t>
      </w:r>
    </w:p>
    <w:p w:rsidR="00000000" w:rsidRPr="00EC4375" w:rsidP="00F071B5">
      <w:pPr>
        <w:pStyle w:val="BodyText"/>
      </w:pPr>
      <w:r w:rsidRPr="00EC4375">
        <w:t>This unit describes the skills and knowledge required to follow predetermined procedures to ensure operability of the system while minimising impact on affected customers.</w:t>
      </w:r>
    </w:p>
    <w:p w:rsidR="00000000" w:rsidRPr="00EC4375" w:rsidP="00F071B5">
      <w:pPr>
        <w:pStyle w:val="BodyText"/>
      </w:pPr>
      <w:r w:rsidRPr="00EC4375">
        <w:t>It applies to individuals working as field officer</w:t>
      </w:r>
      <w:r w:rsidRPr="00EC4375">
        <w:t>s, technicians or technical supervisors, for telecommunications carriers, contractors or other service providers, who install new, additional and replacement equipment in telecommunications systems and networks, including support and administrative infrast</w:t>
      </w:r>
      <w:r w:rsidRPr="00EC4375">
        <w:t>ructures for integration of new and emerging internet protocol (IP) based technologies.</w:t>
      </w:r>
    </w:p>
    <w:p w:rsidR="00000000" w:rsidRPr="00EC4375" w:rsidP="00F071B5">
      <w:pPr>
        <w:pStyle w:val="BodyText"/>
      </w:pPr>
      <w:r w:rsidRPr="00EC4375">
        <w:t>No licensing, legislative or certification requirements apply to this unit at the time of publication.</w:t>
      </w:r>
    </w:p>
    <w:p w:rsidR="00000000" w:rsidRPr="00EC4375" w:rsidP="00EC4375">
      <w:pPr>
        <w:pStyle w:val="Heading1"/>
      </w:pPr>
      <w:bookmarkStart w:id="3" w:name="O_766705"/>
      <w:bookmarkEnd w:id="3"/>
      <w:r w:rsidRPr="00EC4375">
        <w:t>Unit Sector</w:t>
      </w:r>
    </w:p>
    <w:p w:rsidR="00000000" w:rsidRPr="00EC4375" w:rsidP="00F071B5">
      <w:pPr>
        <w:pStyle w:val="BodyText"/>
      </w:pPr>
      <w:r w:rsidRPr="00EC4375">
        <w:t>Telecommunications – Telecommunicat</w:t>
      </w:r>
      <w:r w:rsidRPr="00EC4375">
        <w:t>ions Networks Engineering</w:t>
      </w:r>
    </w:p>
    <w:p w:rsidR="00000000" w:rsidRPr="00EC4375" w:rsidP="00EC4375">
      <w:pPr>
        <w:pStyle w:val="Heading1"/>
      </w:pPr>
      <w:bookmarkStart w:id="4" w:name="O_766706"/>
      <w:bookmarkEnd w:id="4"/>
      <w:r w:rsidRPr="00EC437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C43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BodyText"/>
            </w:pPr>
            <w:r w:rsidRPr="00EC437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rPr>
                <w:rStyle w:val="SpecialBold"/>
              </w:rPr>
              <w:t>PERFORMANCE CRITERIA</w:t>
            </w:r>
          </w:p>
        </w:tc>
      </w:tr>
      <w:tr w:rsidTr="00EC43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BodyText"/>
            </w:pPr>
            <w:r w:rsidRPr="00EC437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43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1. Plan integration strategy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BodyText"/>
            </w:pPr>
            <w:r w:rsidRPr="00EC4375">
              <w:t>1.1 Determine nature and scope of the integration activity of systems from appropriate personnel</w:t>
            </w:r>
          </w:p>
          <w:p w:rsidR="00000000" w:rsidRPr="00EC4375" w:rsidP="00EC4375">
            <w:pPr>
              <w:pStyle w:val="BodyText"/>
            </w:pPr>
            <w:r w:rsidRPr="00EC4375">
              <w:t xml:space="preserve">1.2 Prepare an integration management plan in agreement with </w:t>
            </w:r>
            <w:r w:rsidRPr="00EC4375">
              <w:t>appropriate personnel</w:t>
            </w:r>
          </w:p>
          <w:p w:rsidR="00000000" w:rsidRPr="00EC4375" w:rsidP="00EC4375">
            <w:pPr>
              <w:pStyle w:val="BodyText"/>
            </w:pPr>
            <w:r w:rsidRPr="00EC4375">
              <w:t>1.3 Obtain outage management plan if available,</w:t>
            </w:r>
            <w:r w:rsidRPr="00EC4375">
              <w:t xml:space="preserve"> otherwise prepare a contingency plan to ensure the system integration goes according to a plan</w:t>
            </w:r>
          </w:p>
          <w:p w:rsidR="00000000" w:rsidRPr="00EC4375" w:rsidP="00EC4375">
            <w:pPr>
              <w:pStyle w:val="BodyText"/>
            </w:pPr>
            <w:r w:rsidRPr="00EC4375">
              <w:t>1.4 Identify affected systems, traffic and customers</w:t>
            </w:r>
          </w:p>
          <w:p w:rsidR="00000000" w:rsidRPr="00EC4375" w:rsidP="00EC4375">
            <w:pPr>
              <w:pStyle w:val="BodyText"/>
            </w:pPr>
            <w:r w:rsidRPr="00EC4375">
              <w:t>1.5 Notify alarm management centre of action planned and obtain authority to proceed</w:t>
            </w:r>
          </w:p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1.6 Notify customers a</w:t>
            </w:r>
            <w:r w:rsidRPr="00EC4375">
              <w:t>ffected by the outage of time and likely duration</w:t>
            </w:r>
          </w:p>
        </w:tc>
      </w:tr>
      <w:tr w:rsidTr="00EC43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2. Integrate and test new system in the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BodyText"/>
            </w:pPr>
            <w:r w:rsidRPr="00EC4375">
              <w:t>2.1 Plan and conduct activities over a set of integration phases safely and according to the integration management plan</w:t>
            </w:r>
          </w:p>
          <w:p w:rsidR="00000000" w:rsidRPr="00EC4375" w:rsidP="00EC4375">
            <w:pPr>
              <w:pStyle w:val="BodyText"/>
            </w:pPr>
            <w:r w:rsidRPr="00EC4375">
              <w:t>2.2 Load operational software according to specification to ensure interoperability of new and existing system</w:t>
            </w:r>
          </w:p>
          <w:p w:rsidR="00000000" w:rsidRPr="00EC4375" w:rsidP="00EC4375">
            <w:pPr>
              <w:pStyle w:val="BodyText"/>
            </w:pPr>
            <w:r w:rsidRPr="00EC4375">
              <w:t>2.3 Undertake tests by simulating network traffic and ensure test results are recorded and stored according to enterprise requirements</w:t>
            </w:r>
          </w:p>
          <w:p w:rsidR="00000000" w:rsidRPr="00EC4375" w:rsidP="00EC4375">
            <w:pPr>
              <w:pStyle w:val="BodyText"/>
            </w:pPr>
            <w:r w:rsidRPr="00EC4375">
              <w:t>2.4 Analys</w:t>
            </w:r>
            <w:r w:rsidRPr="00EC4375">
              <w:t>e test results and ensure established parameters have all been met</w:t>
            </w:r>
          </w:p>
          <w:p w:rsidR="00000000" w:rsidRPr="00EC4375" w:rsidP="00EC4375">
            <w:pPr>
              <w:pStyle w:val="BodyText"/>
            </w:pPr>
            <w:r w:rsidRPr="00EC4375">
              <w:t>2.5 Evaluate problems during the testing phase and rectify or escalate procedure</w:t>
            </w:r>
          </w:p>
          <w:p w:rsidR="00000000" w:rsidRPr="00EC4375" w:rsidP="00EC4375">
            <w:pPr>
              <w:pStyle w:val="BodyText"/>
            </w:pPr>
            <w:r w:rsidRPr="00EC4375">
              <w:t>2.6 Analyse alarms for fault conditions in conjunction with the network management centre</w:t>
            </w:r>
          </w:p>
          <w:p w:rsidR="00000000" w:rsidRPr="00EC4375" w:rsidP="00EC4375">
            <w:pPr>
              <w:pStyle w:val="BodyText"/>
            </w:pPr>
            <w:r w:rsidRPr="00EC4375">
              <w:t>2.7 Locate and det</w:t>
            </w:r>
            <w:r w:rsidRPr="00EC4375">
              <w:t>ect faults within capability, or escalate according to enterprise policy</w:t>
            </w:r>
          </w:p>
          <w:p w:rsidR="00000000" w:rsidRPr="00EC4375" w:rsidP="00EC4375">
            <w:pPr>
              <w:pStyle w:val="BodyText"/>
            </w:pPr>
            <w:r w:rsidRPr="00EC4375">
              <w:t>2.8 Check operations administrative maintenance system and alarms are connected according to instruction manual</w:t>
            </w:r>
          </w:p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2.9 Activate new alarms and deactivate old alarms</w:t>
            </w:r>
          </w:p>
        </w:tc>
      </w:tr>
      <w:tr w:rsidTr="00EC43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3. Complete administ</w:t>
            </w:r>
            <w:r w:rsidRPr="00EC4375">
              <w:t>rative tasks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BodyText"/>
            </w:pPr>
            <w:r w:rsidRPr="00EC4375">
              <w:t>3.1 Complete integration records according to manufacturer’s specification and enterprise policy and make recommendations for improvement for future planning</w:t>
            </w:r>
          </w:p>
          <w:p w:rsidR="00000000" w:rsidRPr="00EC4375" w:rsidP="00EC4375">
            <w:pPr>
              <w:pStyle w:val="BodyText"/>
            </w:pPr>
            <w:r w:rsidRPr="00EC4375">
              <w:t>3.2 Notify appropriate personnel of project completion and obtain sign-off</w:t>
            </w:r>
          </w:p>
        </w:tc>
      </w:tr>
    </w:tbl>
    <w:p w:rsidR="00000000" w:rsidRPr="00EC4375" w:rsidP="00EC4375">
      <w:pPr>
        <w:pStyle w:val="BodyText"/>
      </w:pPr>
    </w:p>
    <w:p w:rsidR="00000000" w:rsidRPr="00EC4375" w:rsidP="00EC4375">
      <w:pPr>
        <w:pStyle w:val="AllowPageBreak"/>
      </w:pPr>
    </w:p>
    <w:p w:rsidR="00000000" w:rsidRPr="00EC4375" w:rsidP="00EC4375">
      <w:pPr>
        <w:pStyle w:val="Heading1"/>
      </w:pPr>
      <w:bookmarkStart w:id="5" w:name="O_766707"/>
      <w:bookmarkEnd w:id="5"/>
      <w:r w:rsidRPr="00EC4375">
        <w:t>Foundation Skills</w:t>
      </w:r>
    </w:p>
    <w:p w:rsidR="00000000" w:rsidRPr="00F071B5" w:rsidP="00F071B5">
      <w:pPr>
        <w:pStyle w:val="BodyText"/>
        <w:rPr>
          <w:i/>
        </w:rPr>
      </w:pPr>
      <w:r w:rsidRPr="00F071B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C43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BodyText"/>
            </w:pPr>
            <w:r w:rsidRPr="00EC437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BodyText"/>
            </w:pPr>
            <w:r w:rsidRPr="00EC4375">
              <w:rPr>
                <w:rStyle w:val="SpecialBold"/>
              </w:rPr>
              <w:t>Performance</w:t>
            </w:r>
          </w:p>
          <w:p w:rsidR="00000000" w:rsidRPr="00EC4375" w:rsidP="00EC4375">
            <w:pPr>
              <w:pStyle w:val="BodyText"/>
            </w:pPr>
            <w:r w:rsidRPr="00EC437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rPr>
                <w:rStyle w:val="SpecialBold"/>
              </w:rPr>
              <w:t>Description</w:t>
            </w:r>
          </w:p>
        </w:tc>
      </w:tr>
      <w:tr w:rsidTr="00EC43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2.2-2.4, 2.8,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ListBullet"/>
              <w:rPr>
                <w:lang w:val="en-NZ"/>
              </w:rPr>
            </w:pPr>
            <w:r w:rsidRPr="00EC4375">
              <w:t>Identifies, analyses and evaluates information to determine regulatory and technical requirements to assist with project planning</w:t>
            </w:r>
          </w:p>
        </w:tc>
      </w:tr>
      <w:tr w:rsidTr="00EC43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1.2-1.6,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ListBullet"/>
              <w:rPr>
                <w:lang w:val="en-NZ"/>
              </w:rPr>
            </w:pPr>
            <w:r w:rsidRPr="00EC4375">
              <w:t xml:space="preserve">Prepares written reports and workplace documentation that communicate complex information clearly </w:t>
            </w:r>
            <w:r w:rsidRPr="00EC4375">
              <w:t>and effectively</w:t>
            </w:r>
          </w:p>
        </w:tc>
      </w:tr>
      <w:tr w:rsidTr="00EC43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1.1, 1.2, 1.5, 1.6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ListBullet"/>
            </w:pPr>
            <w:r w:rsidRPr="00EC4375">
              <w:t>Participates in verbal exchanges with personnel and customers to ensure requirements are properly understood</w:t>
            </w:r>
          </w:p>
          <w:p w:rsidR="00000000" w:rsidP="00EC4375">
            <w:pPr>
              <w:pStyle w:val="ListBullet"/>
              <w:rPr>
                <w:lang w:val="en-NZ"/>
              </w:rPr>
            </w:pPr>
            <w:r w:rsidRPr="00EC4375">
              <w:t>Employs listening and questioning techniques to confirm understanding</w:t>
            </w:r>
          </w:p>
        </w:tc>
      </w:tr>
      <w:tr w:rsidTr="00EC43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ListBullet"/>
              <w:rPr>
                <w:lang w:val="en-NZ"/>
              </w:rPr>
            </w:pPr>
            <w:r w:rsidRPr="00EC4375">
              <w:t>Uses mathematical formulae to calculate measurements, analyse results and make adjustments to equipment and settings</w:t>
            </w:r>
          </w:p>
        </w:tc>
      </w:tr>
      <w:tr w:rsidTr="00EC43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2.1, 2.7, 3.1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ListBullet"/>
            </w:pPr>
            <w:r w:rsidRPr="00EC4375">
              <w:t>Keeps up-to-date with relevant legislation and considers implications of this when planning work</w:t>
            </w:r>
            <w:r w:rsidRPr="00EC4375">
              <w:t>, with specific reference to safety</w:t>
            </w:r>
          </w:p>
          <w:p w:rsidR="00000000" w:rsidP="00EC4375">
            <w:pPr>
              <w:pStyle w:val="ListBullet"/>
              <w:rPr>
                <w:lang w:val="en-NZ"/>
              </w:rPr>
            </w:pPr>
            <w:r w:rsidRPr="00EC4375">
              <w:t>Adheres to organisational procedures and protocols in completing work tasks</w:t>
            </w:r>
          </w:p>
        </w:tc>
      </w:tr>
      <w:tr w:rsidTr="00EC43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1.1, 1.2, 1.5, 1.6, 3.2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ListBullet"/>
              <w:rPr>
                <w:lang w:val="en-NZ"/>
              </w:rPr>
            </w:pPr>
            <w:r w:rsidRPr="00EC4375">
              <w:t>Selects and uses communication conventions and protocols to suit purpose and audience</w:t>
            </w:r>
          </w:p>
        </w:tc>
      </w:tr>
      <w:tr w:rsidTr="00EC43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Get the wo</w:t>
            </w:r>
            <w:r w:rsidRPr="00EC4375">
              <w:t>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1.3, 1.4, 2.1, 2.2, 2.3, 2.5-2.9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ListBullet"/>
            </w:pPr>
            <w:r w:rsidRPr="00EC4375">
              <w:t>Uses a combination of formal, logical planning processes and an increasingly intuitive understanding of context to identify relevant logistical requirements, test strategies and resources</w:t>
            </w:r>
          </w:p>
          <w:p w:rsidR="00000000" w:rsidRPr="00EC4375" w:rsidP="00EC4375">
            <w:pPr>
              <w:pStyle w:val="ListBullet"/>
            </w:pPr>
            <w:r w:rsidRPr="00EC4375">
              <w:t>Understands key principles and concepts underpinning design and operation of digital systems and tools, and applies these as required</w:t>
            </w:r>
          </w:p>
          <w:p w:rsidR="00000000" w:rsidRPr="00EC4375" w:rsidP="00EC4375">
            <w:pPr>
              <w:pStyle w:val="ListBullet"/>
            </w:pPr>
            <w:r w:rsidRPr="00EC4375">
              <w:t>Implements actions according to a predetermined plan, making adjustments if necessary</w:t>
            </w:r>
          </w:p>
          <w:p w:rsidR="00000000" w:rsidRPr="00EC4375" w:rsidP="00EC4375">
            <w:pPr>
              <w:pStyle w:val="ListBullet"/>
            </w:pPr>
            <w:r w:rsidRPr="00EC4375">
              <w:t>Makes decisions quickly and intuitiv</w:t>
            </w:r>
            <w:r w:rsidRPr="00EC4375">
              <w:t>ely in familiar situations requiring immediate attention, drawing on past experience to identify key variables and determine the best course of action</w:t>
            </w:r>
          </w:p>
          <w:p w:rsidR="00000000" w:rsidRPr="00EC4375" w:rsidP="00EC4375">
            <w:pPr>
              <w:pStyle w:val="ListBullet"/>
            </w:pPr>
            <w:r w:rsidRPr="00EC4375">
              <w:t>Uses analytical processes to decide on a course of action, establishing criteria for deciding between opt</w:t>
            </w:r>
            <w:r w:rsidRPr="00EC4375">
              <w:t>ions, and seeking input and advice from others before taking action when necessary</w:t>
            </w:r>
          </w:p>
        </w:tc>
      </w:tr>
    </w:tbl>
    <w:p w:rsidR="00000000" w:rsidRPr="00EC4375" w:rsidP="00EC4375">
      <w:pPr>
        <w:pStyle w:val="BodyText"/>
      </w:pPr>
    </w:p>
    <w:p w:rsidR="00000000" w:rsidRPr="00EC4375" w:rsidP="00EC4375">
      <w:pPr>
        <w:pStyle w:val="AllowPageBreak"/>
      </w:pPr>
    </w:p>
    <w:p w:rsidR="00000000" w:rsidRPr="00EC4375" w:rsidP="00EC4375">
      <w:pPr>
        <w:pStyle w:val="Heading1"/>
      </w:pPr>
      <w:bookmarkStart w:id="6" w:name="O_766709"/>
      <w:bookmarkEnd w:id="6"/>
      <w:r w:rsidRPr="00EC437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59"/>
        <w:gridCol w:w="1232"/>
      </w:tblGrid>
      <w:tr w:rsidTr="00EC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BodyText"/>
            </w:pPr>
            <w:r w:rsidRPr="00EC4375">
              <w:rPr>
                <w:rStyle w:val="SpecialBold"/>
              </w:rPr>
              <w:t xml:space="preserve">Code and title </w:t>
            </w:r>
          </w:p>
          <w:p w:rsidR="00000000" w:rsidRPr="00EC4375" w:rsidP="00EC4375">
            <w:pPr>
              <w:pStyle w:val="BodyText"/>
            </w:pPr>
            <w:r w:rsidRPr="00EC4375">
              <w:rPr>
                <w:rStyle w:val="SpecialBold"/>
              </w:rPr>
              <w:t>current version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BodyText"/>
            </w:pPr>
            <w:r w:rsidRPr="00EC4375">
              <w:rPr>
                <w:rStyle w:val="SpecialBold"/>
              </w:rPr>
              <w:t>Code and title</w:t>
            </w:r>
          </w:p>
          <w:p w:rsidR="00000000" w:rsidRPr="00EC4375" w:rsidP="00EC4375">
            <w:pPr>
              <w:pStyle w:val="BodyText"/>
            </w:pPr>
            <w:r w:rsidRPr="00EC4375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BodyText"/>
            </w:pPr>
            <w:r w:rsidRPr="00EC4375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rPr>
                <w:rStyle w:val="SpecialBold"/>
              </w:rPr>
              <w:t>Equivalence status</w:t>
            </w:r>
          </w:p>
        </w:tc>
      </w:tr>
      <w:tr w:rsidTr="00EC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ICTTEN506 Integrate new systems and equipment into the telecommunications network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ICTTEN5060A Integrate new systems and equipment into the telecommunications network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75">
            <w:pPr>
              <w:pStyle w:val="BodyText"/>
              <w:rPr>
                <w:lang w:val="en-NZ"/>
              </w:rPr>
            </w:pPr>
            <w:r w:rsidRPr="00EC4375">
              <w:t>Updated to meet Standards for Training Packages.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75" w:rsidP="00EC4375">
            <w:pPr>
              <w:pStyle w:val="BodyText"/>
            </w:pPr>
            <w:r w:rsidRPr="00EC4375">
              <w:t>Equivalent unit</w:t>
            </w:r>
          </w:p>
        </w:tc>
      </w:tr>
    </w:tbl>
    <w:p w:rsidR="00000000" w:rsidRPr="00EC4375" w:rsidP="00EC4375">
      <w:pPr>
        <w:pStyle w:val="BodyText"/>
      </w:pPr>
    </w:p>
    <w:p w:rsidR="00000000" w:rsidRPr="00EC4375" w:rsidP="00EC4375">
      <w:pPr>
        <w:pStyle w:val="AllowPageBreak"/>
      </w:pPr>
    </w:p>
    <w:p w:rsidR="00000000" w:rsidRPr="00EC4375" w:rsidP="00EC4375">
      <w:pPr>
        <w:pStyle w:val="Heading1"/>
      </w:pPr>
      <w:bookmarkStart w:id="7" w:name="O_766716"/>
      <w:bookmarkEnd w:id="7"/>
      <w:r w:rsidRPr="00EC4375">
        <w:t>Links</w:t>
      </w:r>
    </w:p>
    <w:p w:rsidR="00000000" w:rsidRPr="00EC4375" w:rsidP="00F071B5">
      <w:pPr>
        <w:pStyle w:val="BodyText"/>
      </w:pPr>
      <w:r w:rsidRPr="00EC43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5F4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C4375" w:rsidP="00EC4375"/>
    <w:sectPr w:rsidSect="00EC43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75" w:rsidRPr="00F071B5" w:rsidP="00F071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1B5" w:rsidP="00EC4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71B5" w:rsidP="00EC4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71B5" w:rsidP="00EC43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1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375" w:rsidRPr="00F071B5" w:rsidP="00F071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1B5" w:rsidRPr="002D2AF8" w:rsidP="00EC4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ICTTEN506 Integrate new systems and equipment into the telecommunications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F071B5" w:rsidP="00EC4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84D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7CEC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375"/>
  </w:style>
  <w:style w:type="character" w:customStyle="1" w:styleId="Heading1Char">
    <w:name w:val="Heading 1 Char"/>
    <w:basedOn w:val="DefaultParagraphFont"/>
    <w:link w:val="Heading1"/>
    <w:rsid w:val="00EC4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3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3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4375"/>
    <w:rPr>
      <w:b/>
      <w:spacing w:val="0"/>
    </w:rPr>
  </w:style>
  <w:style w:type="character" w:styleId="Emphasis">
    <w:name w:val="Emphasis"/>
    <w:basedOn w:val="DefaultParagraphFont"/>
    <w:qFormat/>
    <w:rsid w:val="00EC4375"/>
    <w:rPr>
      <w:i/>
    </w:rPr>
  </w:style>
  <w:style w:type="paragraph" w:customStyle="1" w:styleId="SuperHeading">
    <w:name w:val="SuperHeading"/>
    <w:basedOn w:val="Normal"/>
    <w:rsid w:val="00EC4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4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3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3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43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4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3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4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375"/>
  </w:style>
  <w:style w:type="paragraph" w:styleId="TableofFigures">
    <w:name w:val="table of figures"/>
    <w:basedOn w:val="Normal"/>
    <w:next w:val="Normal"/>
    <w:semiHidden/>
    <w:rsid w:val="00EC4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3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4375"/>
    <w:rPr>
      <w:rFonts w:ascii="Wingdings" w:hAnsi="Wingdings"/>
    </w:rPr>
  </w:style>
  <w:style w:type="paragraph" w:customStyle="1" w:styleId="TableHeading">
    <w:name w:val="Table Heading"/>
    <w:basedOn w:val="HeadingBase"/>
    <w:rsid w:val="00EC4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375"/>
    <w:rPr>
      <w:color w:val="0033CC"/>
      <w:u w:val="none"/>
    </w:rPr>
  </w:style>
  <w:style w:type="paragraph" w:customStyle="1" w:styleId="BodyTextRight">
    <w:name w:val="Body Text Right"/>
    <w:basedOn w:val="BodyText"/>
    <w:rsid w:val="00EC4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3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375"/>
    <w:rPr>
      <w:sz w:val="32"/>
    </w:rPr>
  </w:style>
  <w:style w:type="paragraph" w:customStyle="1" w:styleId="HeadingProcedure">
    <w:name w:val="Heading Procedure"/>
    <w:basedOn w:val="HeadingBase"/>
    <w:next w:val="Normal"/>
    <w:rsid w:val="00EC4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375"/>
    <w:pPr>
      <w:spacing w:before="60" w:after="60"/>
    </w:pPr>
  </w:style>
  <w:style w:type="paragraph" w:styleId="ListContinue">
    <w:name w:val="List Continue"/>
    <w:basedOn w:val="List"/>
    <w:rsid w:val="00EC4375"/>
    <w:pPr>
      <w:ind w:firstLine="0"/>
    </w:pPr>
  </w:style>
  <w:style w:type="paragraph" w:customStyle="1" w:styleId="ListNote">
    <w:name w:val="List Note"/>
    <w:basedOn w:val="List"/>
    <w:rsid w:val="00EC4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375"/>
    <w:rPr>
      <w:rFonts w:ascii="Courier New" w:hAnsi="Courier New"/>
    </w:rPr>
  </w:style>
  <w:style w:type="paragraph" w:customStyle="1" w:styleId="NoteBullet">
    <w:name w:val="Note Bullet"/>
    <w:basedOn w:val="Note"/>
    <w:rsid w:val="00EC4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3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4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375"/>
    <w:rPr>
      <w:b/>
      <w:smallCaps/>
    </w:rPr>
  </w:style>
  <w:style w:type="paragraph" w:customStyle="1" w:styleId="TableListNumber">
    <w:name w:val="Table List Number"/>
    <w:basedOn w:val="ListNumber"/>
    <w:rsid w:val="00EC4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375"/>
    <w:pPr>
      <w:numPr>
        <w:numId w:val="8"/>
      </w:numPr>
    </w:pPr>
  </w:style>
  <w:style w:type="paragraph" w:customStyle="1" w:styleId="ListAlpha2">
    <w:name w:val="List Alpha 2"/>
    <w:basedOn w:val="List2"/>
    <w:rsid w:val="00EC4375"/>
    <w:pPr>
      <w:numPr>
        <w:numId w:val="7"/>
      </w:numPr>
    </w:pPr>
  </w:style>
  <w:style w:type="paragraph" w:styleId="List2">
    <w:name w:val="List 2"/>
    <w:basedOn w:val="BodyText"/>
    <w:rsid w:val="00EC4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3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3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3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4375"/>
    <w:pPr>
      <w:numPr>
        <w:numId w:val="3"/>
      </w:numPr>
    </w:pPr>
  </w:style>
  <w:style w:type="paragraph" w:styleId="ListContinue2">
    <w:name w:val="List Continue 2"/>
    <w:basedOn w:val="List2"/>
    <w:rsid w:val="00EC4375"/>
    <w:pPr>
      <w:ind w:firstLine="0"/>
    </w:pPr>
  </w:style>
  <w:style w:type="paragraph" w:styleId="ListContinue3">
    <w:name w:val="List Continue 3"/>
    <w:basedOn w:val="List3"/>
    <w:rsid w:val="00EC4375"/>
    <w:pPr>
      <w:ind w:left="1021" w:firstLine="0"/>
    </w:pPr>
  </w:style>
  <w:style w:type="paragraph" w:styleId="ListContinue4">
    <w:name w:val="List Continue 4"/>
    <w:basedOn w:val="List4"/>
    <w:rsid w:val="00EC4375"/>
    <w:pPr>
      <w:ind w:firstLine="0"/>
    </w:pPr>
  </w:style>
  <w:style w:type="paragraph" w:styleId="ListContinue5">
    <w:name w:val="List Continue 5"/>
    <w:basedOn w:val="List5"/>
    <w:rsid w:val="00EC4375"/>
    <w:pPr>
      <w:ind w:firstLine="0"/>
    </w:pPr>
  </w:style>
  <w:style w:type="paragraph" w:styleId="ListNumber3">
    <w:name w:val="List Number 3"/>
    <w:basedOn w:val="List3"/>
    <w:rsid w:val="00EC4375"/>
    <w:pPr>
      <w:numPr>
        <w:numId w:val="4"/>
      </w:numPr>
    </w:pPr>
  </w:style>
  <w:style w:type="paragraph" w:styleId="ListNumber4">
    <w:name w:val="List Number 4"/>
    <w:basedOn w:val="List4"/>
    <w:rsid w:val="00EC4375"/>
    <w:pPr>
      <w:numPr>
        <w:numId w:val="5"/>
      </w:numPr>
    </w:pPr>
  </w:style>
  <w:style w:type="paragraph" w:styleId="ListNumber5">
    <w:name w:val="List Number 5"/>
    <w:basedOn w:val="List5"/>
    <w:rsid w:val="00EC4375"/>
    <w:pPr>
      <w:numPr>
        <w:numId w:val="6"/>
      </w:numPr>
    </w:pPr>
  </w:style>
  <w:style w:type="paragraph" w:styleId="BlockText">
    <w:name w:val="Block Text"/>
    <w:basedOn w:val="Normal"/>
    <w:rsid w:val="00EC4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375"/>
    <w:rPr>
      <w:sz w:val="16"/>
      <w:vertAlign w:val="superscript"/>
    </w:rPr>
  </w:style>
  <w:style w:type="character" w:customStyle="1" w:styleId="Symbols">
    <w:name w:val="Symbols"/>
    <w:basedOn w:val="DefaultParagraphFont"/>
    <w:rsid w:val="00EC4375"/>
    <w:rPr>
      <w:rFonts w:ascii="Symbol" w:hAnsi="Symbol"/>
    </w:rPr>
  </w:style>
  <w:style w:type="character" w:customStyle="1" w:styleId="MenuOptions">
    <w:name w:val="Menu Options"/>
    <w:basedOn w:val="DefaultParagraphFont"/>
    <w:rsid w:val="00EC4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375"/>
    <w:rPr>
      <w:b/>
    </w:rPr>
  </w:style>
  <w:style w:type="character" w:customStyle="1" w:styleId="Underlined">
    <w:name w:val="Underlined"/>
    <w:basedOn w:val="DefaultParagraphFont"/>
    <w:rsid w:val="00EC4375"/>
    <w:rPr>
      <w:u w:val="single"/>
    </w:rPr>
  </w:style>
  <w:style w:type="paragraph" w:customStyle="1" w:styleId="TableBodyTextRight">
    <w:name w:val="Table Body Text Right"/>
    <w:basedOn w:val="TableBodyText"/>
    <w:rsid w:val="00EC4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375"/>
    <w:rPr>
      <w:sz w:val="18"/>
    </w:rPr>
  </w:style>
  <w:style w:type="paragraph" w:customStyle="1" w:styleId="BodySmallRight">
    <w:name w:val="Body Small Right"/>
    <w:basedOn w:val="BodyTextRight"/>
    <w:rsid w:val="00EC4375"/>
    <w:rPr>
      <w:sz w:val="18"/>
      <w:szCs w:val="18"/>
    </w:rPr>
  </w:style>
  <w:style w:type="paragraph" w:customStyle="1" w:styleId="MarginEdition">
    <w:name w:val="Margin Edition"/>
    <w:basedOn w:val="MarginNote"/>
    <w:rsid w:val="00EC4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375"/>
    <w:rPr>
      <w:sz w:val="2"/>
      <w:szCs w:val="2"/>
    </w:rPr>
  </w:style>
  <w:style w:type="character" w:customStyle="1" w:styleId="Small">
    <w:name w:val="Small"/>
    <w:basedOn w:val="DefaultParagraphFont"/>
    <w:rsid w:val="00EC4375"/>
    <w:rPr>
      <w:sz w:val="16"/>
    </w:rPr>
  </w:style>
  <w:style w:type="paragraph" w:customStyle="1" w:styleId="WideTable">
    <w:name w:val="Wide Table"/>
    <w:basedOn w:val="Normal"/>
    <w:rsid w:val="00EC4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375"/>
  </w:style>
  <w:style w:type="paragraph" w:styleId="Quote">
    <w:name w:val="Quote"/>
    <w:basedOn w:val="Heading1"/>
    <w:link w:val="QuoteChar"/>
    <w:qFormat/>
    <w:rsid w:val="00EC4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375"/>
    <w:pPr>
      <w:pageBreakBefore/>
    </w:pPr>
  </w:style>
  <w:style w:type="paragraph" w:customStyle="1" w:styleId="Border">
    <w:name w:val="Border"/>
    <w:basedOn w:val="Normal"/>
    <w:qFormat/>
    <w:rsid w:val="00EC4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375"/>
    <w:rPr>
      <w:u w:val="single"/>
    </w:rPr>
  </w:style>
  <w:style w:type="character" w:customStyle="1" w:styleId="BoldandItalics">
    <w:name w:val="Bold and Italics"/>
    <w:qFormat/>
    <w:rsid w:val="00EC4375"/>
    <w:rPr>
      <w:b/>
      <w:i/>
      <w:u w:val="none"/>
    </w:rPr>
  </w:style>
  <w:style w:type="paragraph" w:styleId="BalloonText">
    <w:name w:val="Balloon Text"/>
    <w:basedOn w:val="Normal"/>
    <w:link w:val="BalloonTextChar"/>
    <w:rsid w:val="00EC4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375"/>
    <w:pPr>
      <w:spacing w:before="0" w:after="0"/>
    </w:pPr>
  </w:style>
  <w:style w:type="paragraph" w:customStyle="1" w:styleId="BodyTextBold">
    <w:name w:val="Body Text Bold"/>
    <w:basedOn w:val="BodyText"/>
    <w:qFormat/>
    <w:rsid w:val="00EC4375"/>
    <w:rPr>
      <w:b/>
    </w:rPr>
  </w:style>
  <w:style w:type="character" w:styleId="Hyperlink">
    <w:name w:val="Hyperlink"/>
    <w:basedOn w:val="DefaultParagraphFont"/>
    <w:uiPriority w:val="99"/>
    <w:unhideWhenUsed/>
    <w:rsid w:val="00F071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5028</Characters>
  <Application>Microsoft Office Word</Application>
  <DocSecurity>0</DocSecurity>
  <Lines>193</Lines>
  <Paragraphs>100</Paragraphs>
  <ScaleCrop>false</ScaleCrop>
  <Company>Author-it Software Corporation Ltd.</Company>
  <LinksUpToDate>false</LinksUpToDate>
  <CharactersWithSpaces>5701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ICTTEN506 Integrate new systems and equipment into the telecommunications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2020-10-02T07:11:00Z</dcterms:created>
  <dcterms:modified xsi:type="dcterms:W3CDTF">2020-10-02T07:11:00Z</dcterms:modified>
</cp:coreProperties>
</file>