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22B6" w:rsidP="002F22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ICTTEN504 Acceptance test new systems and equipment</w:t>
      </w:r>
      <w:r>
        <w:fldChar w:fldCharType="end"/>
      </w:r>
    </w:p>
    <w:p w:rsidR="002F22B6" w:rsidP="002F22B6">
      <w:pPr>
        <w:pStyle w:val="Version"/>
        <w:sectPr w:rsidSect="005534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3487" w:rsidP="00553487">
      <w:pPr>
        <w:pStyle w:val="SuperHeading"/>
      </w:pPr>
      <w:r w:rsidRPr="00553487">
        <w:t>ICTTEN504 Acceptance test new systems and equipment</w:t>
      </w:r>
    </w:p>
    <w:p w:rsidR="00000000" w:rsidRPr="00553487" w:rsidP="00553487">
      <w:pPr>
        <w:pStyle w:val="Heading1"/>
      </w:pPr>
      <w:bookmarkStart w:id="1" w:name="O_766473"/>
      <w:bookmarkEnd w:id="1"/>
      <w:r w:rsidRPr="0055348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534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487" w:rsidP="00553487">
            <w:pPr>
              <w:pStyle w:val="BodyText"/>
            </w:pPr>
            <w:r w:rsidRPr="0055348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487">
            <w:pPr>
              <w:pStyle w:val="BodyText"/>
              <w:rPr>
                <w:lang w:val="en-NZ"/>
              </w:rPr>
            </w:pPr>
            <w:r w:rsidRPr="00553487">
              <w:rPr>
                <w:rStyle w:val="SpecialBold"/>
              </w:rPr>
              <w:t>Comments</w:t>
            </w:r>
          </w:p>
        </w:tc>
      </w:tr>
      <w:tr w:rsidTr="005534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487">
            <w:pPr>
              <w:pStyle w:val="BodyText"/>
              <w:rPr>
                <w:lang w:val="en-NZ"/>
              </w:rPr>
            </w:pPr>
            <w:r w:rsidRPr="0055348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487" w:rsidP="00553487">
            <w:pPr>
              <w:pStyle w:val="BodyText"/>
            </w:pPr>
            <w:r w:rsidRPr="00553487">
              <w:t>This version first released with ICT Information and Communications Technology Training Package Version 2.0.</w:t>
            </w:r>
          </w:p>
        </w:tc>
      </w:tr>
    </w:tbl>
    <w:p w:rsidR="00000000" w:rsidRPr="00553487" w:rsidP="00553487">
      <w:pPr>
        <w:pStyle w:val="BodyText"/>
      </w:pPr>
    </w:p>
    <w:p w:rsidR="00000000" w:rsidRPr="00553487" w:rsidP="00553487">
      <w:pPr>
        <w:pStyle w:val="AllowPageBreak"/>
      </w:pPr>
    </w:p>
    <w:p w:rsidR="00000000" w:rsidRPr="00553487" w:rsidP="00553487">
      <w:pPr>
        <w:pStyle w:val="Heading1"/>
      </w:pPr>
      <w:bookmarkStart w:id="2" w:name="O_766474"/>
      <w:bookmarkEnd w:id="2"/>
      <w:r w:rsidRPr="00553487">
        <w:t>Application</w:t>
      </w:r>
    </w:p>
    <w:p w:rsidR="00000000" w:rsidRPr="00553487" w:rsidP="002F22B6">
      <w:pPr>
        <w:pStyle w:val="BodyText"/>
      </w:pPr>
      <w:r w:rsidRPr="00553487">
        <w:t>This unit describes the skills and knowledge required to en</w:t>
      </w:r>
      <w:r w:rsidRPr="00553487">
        <w:t>sure new system readiness by inspecting and testing equipment to confirm compliance and performance.</w:t>
      </w:r>
    </w:p>
    <w:p w:rsidR="00000000" w:rsidRPr="00553487" w:rsidP="002F22B6">
      <w:pPr>
        <w:pStyle w:val="BodyText"/>
      </w:pPr>
      <w:r w:rsidRPr="00553487">
        <w:t>It applies to individuals working as field officers, technicians or technical supervisors for carriers, contractors or other service providers.</w:t>
      </w:r>
    </w:p>
    <w:p w:rsidR="00000000" w:rsidRPr="00553487" w:rsidP="002F22B6">
      <w:pPr>
        <w:pStyle w:val="BodyText"/>
      </w:pPr>
      <w:r w:rsidRPr="00553487">
        <w:t>No licens</w:t>
      </w:r>
      <w:r w:rsidRPr="00553487">
        <w:t>ing, legislative or certification requirements apply to this unit at the time of publication.</w:t>
      </w:r>
    </w:p>
    <w:p w:rsidR="00000000" w:rsidRPr="00553487" w:rsidP="00553487">
      <w:pPr>
        <w:pStyle w:val="Heading1"/>
      </w:pPr>
      <w:bookmarkStart w:id="3" w:name="O_766477"/>
      <w:bookmarkEnd w:id="3"/>
      <w:r w:rsidRPr="00553487">
        <w:t>Unit Sector</w:t>
      </w:r>
    </w:p>
    <w:p w:rsidR="00000000" w:rsidRPr="00553487" w:rsidP="002F22B6">
      <w:pPr>
        <w:pStyle w:val="BodyText"/>
      </w:pPr>
      <w:r w:rsidRPr="00553487">
        <w:t>Telecommunications – Telecommunications Networks Engineering</w:t>
      </w:r>
    </w:p>
    <w:p w:rsidR="00000000" w:rsidRPr="00553487" w:rsidP="00553487">
      <w:pPr>
        <w:pStyle w:val="Heading1"/>
      </w:pPr>
      <w:bookmarkStart w:id="4" w:name="O_766478"/>
      <w:bookmarkEnd w:id="4"/>
      <w:r w:rsidRPr="00553487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55348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487" w:rsidP="00553487">
            <w:pPr>
              <w:pStyle w:val="BodyText"/>
            </w:pPr>
            <w:r w:rsidRPr="00553487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487">
            <w:pPr>
              <w:pStyle w:val="BodyText"/>
              <w:rPr>
                <w:lang w:val="en-NZ"/>
              </w:rPr>
            </w:pPr>
            <w:r w:rsidRPr="00553487">
              <w:rPr>
                <w:rStyle w:val="SpecialBold"/>
              </w:rPr>
              <w:t>PERFORMANCE CRITERIA</w:t>
            </w:r>
          </w:p>
        </w:tc>
      </w:tr>
      <w:tr w:rsidTr="0055348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487" w:rsidP="00553487">
            <w:pPr>
              <w:pStyle w:val="BodyText"/>
            </w:pPr>
            <w:r w:rsidRPr="00553487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487">
            <w:pPr>
              <w:pStyle w:val="BodyText"/>
              <w:rPr>
                <w:lang w:val="en-NZ"/>
              </w:rPr>
            </w:pPr>
            <w:r w:rsidRPr="0055348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5348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487">
            <w:pPr>
              <w:pStyle w:val="BodyText"/>
              <w:rPr>
                <w:lang w:val="en-NZ"/>
              </w:rPr>
            </w:pPr>
            <w:r w:rsidRPr="00553487">
              <w:t>1. Prepare to conduct acceptance testing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487" w:rsidP="00553487">
            <w:pPr>
              <w:pStyle w:val="BodyText"/>
            </w:pPr>
            <w:r w:rsidRPr="00553487">
              <w:t>1.1 Obtain installation and commissioning documents an</w:t>
            </w:r>
            <w:r w:rsidRPr="00553487">
              <w:t>d planning specifications from appropriate personnel to ensure the installed system is as planned and specified</w:t>
            </w:r>
          </w:p>
          <w:p w:rsidR="00000000" w:rsidRPr="00553487" w:rsidP="00553487">
            <w:pPr>
              <w:pStyle w:val="BodyText"/>
            </w:pPr>
            <w:r w:rsidRPr="00553487">
              <w:t>1.2 Visually inspect new installation and verify compliance of the system against relevant legislation, codes, regulations and standards</w:t>
            </w:r>
          </w:p>
          <w:p w:rsidR="00000000" w:rsidRPr="00553487" w:rsidP="00553487">
            <w:pPr>
              <w:pStyle w:val="BodyText"/>
            </w:pPr>
            <w:r w:rsidRPr="00553487">
              <w:t>1.3 Sel</w:t>
            </w:r>
            <w:r w:rsidRPr="00553487">
              <w:t>ect and obtain required test equipment for suitability of acceptance testing</w:t>
            </w:r>
          </w:p>
          <w:p w:rsidR="00000000" w:rsidP="00553487">
            <w:pPr>
              <w:pStyle w:val="BodyText"/>
              <w:rPr>
                <w:lang w:val="en-NZ"/>
              </w:rPr>
            </w:pPr>
            <w:r w:rsidRPr="00553487">
              <w:t xml:space="preserve">1.4 Prepare acceptance schedule and test criteria in consultation with </w:t>
            </w:r>
            <w:r w:rsidRPr="00553487">
              <w:t>appropriate personnel</w:t>
            </w:r>
          </w:p>
        </w:tc>
      </w:tr>
      <w:tr w:rsidTr="0055348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487">
            <w:pPr>
              <w:pStyle w:val="BodyText"/>
              <w:rPr>
                <w:lang w:val="en-NZ"/>
              </w:rPr>
            </w:pPr>
            <w:r w:rsidRPr="00553487">
              <w:t>2. Conduct acceptance testing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487" w:rsidP="00553487">
            <w:pPr>
              <w:pStyle w:val="BodyText"/>
            </w:pPr>
            <w:r w:rsidRPr="00553487">
              <w:t>2.1 Undertake and analyse performance tests safely to e</w:t>
            </w:r>
            <w:r w:rsidRPr="00553487">
              <w:t>nsure measurements meet with predetermined specifications and approved operating margins</w:t>
            </w:r>
          </w:p>
          <w:p w:rsidR="00000000" w:rsidRPr="00553487" w:rsidP="00553487">
            <w:pPr>
              <w:pStyle w:val="BodyText"/>
            </w:pPr>
            <w:r w:rsidRPr="00553487">
              <w:t>2.2 Verify performance levels to within tolerance specifications</w:t>
            </w:r>
          </w:p>
          <w:p w:rsidR="00000000" w:rsidRPr="00553487" w:rsidP="00553487">
            <w:pPr>
              <w:pStyle w:val="BodyText"/>
            </w:pPr>
            <w:r w:rsidRPr="00553487">
              <w:t>2.3 Test protection mechanisms to ensure performance criteria meets the specified standard</w:t>
            </w:r>
          </w:p>
          <w:p w:rsidR="00000000" w:rsidRPr="00553487" w:rsidP="00553487">
            <w:pPr>
              <w:pStyle w:val="BodyText"/>
            </w:pPr>
            <w:r w:rsidRPr="00553487">
              <w:t>2.4 Test al</w:t>
            </w:r>
            <w:r w:rsidRPr="00553487">
              <w:t>arms for satisfactory operation</w:t>
            </w:r>
          </w:p>
          <w:p w:rsidR="00000000" w:rsidRPr="00553487" w:rsidP="00553487">
            <w:pPr>
              <w:pStyle w:val="BodyText"/>
            </w:pPr>
            <w:r w:rsidRPr="00553487">
              <w:t>2.5 Refer identified problems to appropriate personnel for remedial action</w:t>
            </w:r>
          </w:p>
          <w:p w:rsidR="00000000" w:rsidP="00553487">
            <w:pPr>
              <w:pStyle w:val="BodyText"/>
              <w:rPr>
                <w:lang w:val="en-NZ"/>
              </w:rPr>
            </w:pPr>
            <w:r w:rsidRPr="00553487">
              <w:t>2.6 Record all acceptance test procedures and results</w:t>
            </w:r>
          </w:p>
        </w:tc>
      </w:tr>
      <w:tr w:rsidTr="0055348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487">
            <w:pPr>
              <w:pStyle w:val="BodyText"/>
              <w:rPr>
                <w:lang w:val="en-NZ"/>
              </w:rPr>
            </w:pPr>
            <w:r w:rsidRPr="00553487">
              <w:t>3. Complete administrative tasks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487" w:rsidP="00553487">
            <w:pPr>
              <w:pStyle w:val="BodyText"/>
            </w:pPr>
            <w:r w:rsidRPr="00553487">
              <w:t>3.1 Complete acceptance documentation including recommendations</w:t>
            </w:r>
          </w:p>
          <w:p w:rsidR="00000000" w:rsidRPr="00553487" w:rsidP="00553487">
            <w:pPr>
              <w:pStyle w:val="BodyText"/>
            </w:pPr>
            <w:r w:rsidRPr="00553487">
              <w:t>3.2 Notify appropriate personnel and obtain sign-off</w:t>
            </w:r>
          </w:p>
        </w:tc>
      </w:tr>
    </w:tbl>
    <w:p w:rsidR="00000000" w:rsidRPr="00553487" w:rsidP="00553487">
      <w:pPr>
        <w:pStyle w:val="BodyText"/>
      </w:pPr>
    </w:p>
    <w:p w:rsidR="00000000" w:rsidRPr="00553487" w:rsidP="00553487">
      <w:pPr>
        <w:pStyle w:val="AllowPageBreak"/>
      </w:pPr>
    </w:p>
    <w:p w:rsidR="00000000" w:rsidRPr="00553487" w:rsidP="00553487">
      <w:pPr>
        <w:pStyle w:val="Heading1"/>
      </w:pPr>
      <w:bookmarkStart w:id="5" w:name="O_766479"/>
      <w:bookmarkEnd w:id="5"/>
      <w:r w:rsidRPr="00553487">
        <w:t>Foundation Skills</w:t>
      </w:r>
    </w:p>
    <w:p w:rsidR="00000000" w:rsidRPr="002F22B6" w:rsidP="002F22B6">
      <w:pPr>
        <w:pStyle w:val="BodyText"/>
        <w:rPr>
          <w:i/>
        </w:rPr>
      </w:pPr>
      <w:r w:rsidRPr="002F22B6">
        <w:rPr>
          <w:rStyle w:val="Emphasis"/>
        </w:rPr>
        <w:t>This section describes language, literacy, numeracy and employment skills incorporated in the performa</w:t>
      </w:r>
      <w:r w:rsidRPr="002F22B6">
        <w:rPr>
          <w:rStyle w:val="Emphasis"/>
        </w:rPr>
        <w:t>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5534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487" w:rsidP="00553487">
            <w:pPr>
              <w:pStyle w:val="BodyText"/>
            </w:pPr>
            <w:r w:rsidRPr="00553487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487" w:rsidP="00553487">
            <w:pPr>
              <w:pStyle w:val="BodyText"/>
            </w:pPr>
            <w:r w:rsidRPr="00553487">
              <w:rPr>
                <w:rStyle w:val="SpecialBold"/>
              </w:rPr>
              <w:t>Performance</w:t>
            </w:r>
          </w:p>
          <w:p w:rsidR="00000000" w:rsidRPr="00553487" w:rsidP="00553487">
            <w:pPr>
              <w:pStyle w:val="BodyText"/>
            </w:pPr>
            <w:r w:rsidRPr="00553487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487">
            <w:pPr>
              <w:pStyle w:val="BodyText"/>
              <w:rPr>
                <w:lang w:val="en-NZ"/>
              </w:rPr>
            </w:pPr>
            <w:r w:rsidRPr="00553487">
              <w:rPr>
                <w:rStyle w:val="SpecialBold"/>
              </w:rPr>
              <w:t>Description</w:t>
            </w:r>
          </w:p>
        </w:tc>
      </w:tr>
      <w:tr w:rsidTr="005534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487">
            <w:pPr>
              <w:pStyle w:val="BodyText"/>
              <w:rPr>
                <w:lang w:val="en-NZ"/>
              </w:rPr>
            </w:pPr>
            <w:r w:rsidRPr="00553487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487">
            <w:pPr>
              <w:pStyle w:val="BodyText"/>
              <w:rPr>
                <w:lang w:val="en-NZ"/>
              </w:rPr>
            </w:pPr>
            <w:r w:rsidRPr="00553487">
              <w:t>1.2, 2.1, 2.2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487">
            <w:pPr>
              <w:pStyle w:val="ListBullet"/>
              <w:rPr>
                <w:lang w:val="en-NZ"/>
              </w:rPr>
            </w:pPr>
            <w:r w:rsidRPr="00553487">
              <w:t>Identifies, analyses and evaluates information to determine regulatory and technical requirements to assist with project planning</w:t>
            </w:r>
          </w:p>
        </w:tc>
      </w:tr>
      <w:tr w:rsidTr="005534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487">
            <w:pPr>
              <w:pStyle w:val="BodyText"/>
              <w:rPr>
                <w:lang w:val="en-NZ"/>
              </w:rPr>
            </w:pPr>
            <w:r w:rsidRPr="00553487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487">
            <w:pPr>
              <w:pStyle w:val="BodyText"/>
              <w:rPr>
                <w:lang w:val="en-NZ"/>
              </w:rPr>
            </w:pPr>
            <w:r w:rsidRPr="00553487">
              <w:t>1.4, 2.6, 3.1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487">
            <w:pPr>
              <w:pStyle w:val="ListBullet"/>
              <w:rPr>
                <w:lang w:val="en-NZ"/>
              </w:rPr>
            </w:pPr>
            <w:r w:rsidRPr="00553487">
              <w:t>Prepares written reports and workplace documentation that communicates complex information clearly and effectively</w:t>
            </w:r>
          </w:p>
        </w:tc>
      </w:tr>
      <w:tr w:rsidTr="005534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487">
            <w:pPr>
              <w:pStyle w:val="BodyText"/>
              <w:rPr>
                <w:lang w:val="en-NZ"/>
              </w:rPr>
            </w:pPr>
            <w:r w:rsidRPr="00553487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487">
            <w:pPr>
              <w:pStyle w:val="BodyText"/>
              <w:rPr>
                <w:lang w:val="en-NZ"/>
              </w:rPr>
            </w:pPr>
            <w:r w:rsidRPr="00553487">
              <w:t>1.4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487" w:rsidP="00553487">
            <w:pPr>
              <w:pStyle w:val="ListBullet"/>
            </w:pPr>
            <w:r w:rsidRPr="00553487">
              <w:t>Liaises with appropriate personnel and customers to ensure requirements are properly understo</w:t>
            </w:r>
            <w:r w:rsidRPr="00553487">
              <w:t>od</w:t>
            </w:r>
          </w:p>
          <w:p w:rsidR="00000000" w:rsidP="00553487">
            <w:pPr>
              <w:pStyle w:val="ListBullet"/>
              <w:rPr>
                <w:lang w:val="en-NZ"/>
              </w:rPr>
            </w:pPr>
            <w:r w:rsidRPr="00553487">
              <w:t>Participates in verbal exchanges employing listening and questioning techniques to confirm understanding</w:t>
            </w:r>
          </w:p>
        </w:tc>
      </w:tr>
      <w:tr w:rsidTr="005534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487">
            <w:pPr>
              <w:pStyle w:val="BodyText"/>
              <w:rPr>
                <w:lang w:val="en-NZ"/>
              </w:rPr>
            </w:pPr>
            <w:r w:rsidRPr="00553487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487">
            <w:pPr>
              <w:pStyle w:val="BodyText"/>
              <w:rPr>
                <w:lang w:val="en-NZ"/>
              </w:rPr>
            </w:pPr>
            <w:r w:rsidRPr="00553487">
              <w:t>2.1, 2.2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487">
            <w:pPr>
              <w:pStyle w:val="ListBullet"/>
              <w:rPr>
                <w:lang w:val="en-NZ"/>
              </w:rPr>
            </w:pPr>
            <w:r w:rsidRPr="00553487">
              <w:t>Uses mathematical formulae to calculate measurements, analyse results and make adjustments to equipment and settings</w:t>
            </w:r>
          </w:p>
        </w:tc>
      </w:tr>
      <w:tr w:rsidTr="005534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487">
            <w:pPr>
              <w:pStyle w:val="BodyText"/>
              <w:rPr>
                <w:lang w:val="en-NZ"/>
              </w:rPr>
            </w:pPr>
            <w:r w:rsidRPr="00553487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487">
            <w:pPr>
              <w:pStyle w:val="BodyText"/>
              <w:rPr>
                <w:lang w:val="en-NZ"/>
              </w:rPr>
            </w:pPr>
            <w:r w:rsidRPr="00553487">
              <w:t>1.2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487">
            <w:pPr>
              <w:pStyle w:val="ListBullet"/>
              <w:rPr>
                <w:lang w:val="en-NZ"/>
              </w:rPr>
            </w:pPr>
            <w:r w:rsidRPr="00553487">
              <w:t>Keeps up-to-date with relevant legislation and considers implications of this when planning work, with specific reference to safety</w:t>
            </w:r>
          </w:p>
        </w:tc>
      </w:tr>
      <w:tr w:rsidTr="005534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487">
            <w:pPr>
              <w:pStyle w:val="BodyText"/>
              <w:rPr>
                <w:lang w:val="en-NZ"/>
              </w:rPr>
            </w:pPr>
            <w:r w:rsidRPr="00553487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487">
            <w:pPr>
              <w:pStyle w:val="BodyText"/>
              <w:rPr>
                <w:lang w:val="en-NZ"/>
              </w:rPr>
            </w:pPr>
            <w:r w:rsidRPr="00553487">
              <w:t>1.1, 1.4, 2.5, 3.2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487" w:rsidP="00553487">
            <w:pPr>
              <w:pStyle w:val="ListBullet"/>
            </w:pPr>
            <w:r w:rsidRPr="00553487">
              <w:t>Selects and uses appropriate conventions and proto</w:t>
            </w:r>
            <w:r w:rsidRPr="00553487">
              <w:t>cols when communicating with stakeholders in a range of work contexts</w:t>
            </w:r>
          </w:p>
          <w:p w:rsidR="00000000" w:rsidP="00553487">
            <w:pPr>
              <w:pStyle w:val="ListBullet"/>
              <w:rPr>
                <w:lang w:val="en-NZ"/>
              </w:rPr>
            </w:pPr>
            <w:r w:rsidRPr="00553487">
              <w:t>Collaborates and cooperates with others to achieve required outcomes</w:t>
            </w:r>
          </w:p>
        </w:tc>
      </w:tr>
      <w:tr w:rsidTr="005534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487">
            <w:pPr>
              <w:pStyle w:val="BodyText"/>
              <w:rPr>
                <w:lang w:val="en-NZ"/>
              </w:rPr>
            </w:pPr>
            <w:r w:rsidRPr="00553487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487">
            <w:pPr>
              <w:pStyle w:val="BodyText"/>
              <w:rPr>
                <w:lang w:val="en-NZ"/>
              </w:rPr>
            </w:pPr>
            <w:r w:rsidRPr="00553487">
              <w:t>1.1, 1.3, 2.3-2.5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487" w:rsidP="00553487">
            <w:pPr>
              <w:pStyle w:val="ListBullet"/>
            </w:pPr>
            <w:r w:rsidRPr="00553487">
              <w:t>Uses a combination of formal, logical planning processes and an increasingly in</w:t>
            </w:r>
            <w:r w:rsidRPr="00553487">
              <w:t>tuitive understanding of context to identify relevant information, test strategies and resources</w:t>
            </w:r>
          </w:p>
          <w:p w:rsidR="00000000" w:rsidRPr="00553487" w:rsidP="00553487">
            <w:pPr>
              <w:pStyle w:val="ListBullet"/>
            </w:pPr>
            <w:r w:rsidRPr="00553487">
              <w:t>Understands key principles and concepts underpinning design and operation of digital systems and tools, and applies these as required</w:t>
            </w:r>
          </w:p>
          <w:p w:rsidR="00000000" w:rsidRPr="00553487" w:rsidP="00553487">
            <w:pPr>
              <w:pStyle w:val="ListBullet"/>
            </w:pPr>
            <w:r w:rsidRPr="00553487">
              <w:t>Implements actions according to a predetermined plan, making adjustments if necessary</w:t>
            </w:r>
          </w:p>
          <w:p w:rsidR="00000000" w:rsidRPr="00553487" w:rsidP="00553487">
            <w:pPr>
              <w:pStyle w:val="ListBullet"/>
            </w:pPr>
            <w:r w:rsidRPr="00553487">
              <w:t xml:space="preserve">Makes decisions quickly and intuitively in familiar situations requiring immediate attention, drawing on past experience to identify key variables and determine the best </w:t>
            </w:r>
            <w:r w:rsidRPr="00553487">
              <w:t>course of action</w:t>
            </w:r>
          </w:p>
          <w:p w:rsidR="00000000" w:rsidRPr="00553487" w:rsidP="00553487">
            <w:pPr>
              <w:pStyle w:val="ListBullet"/>
            </w:pPr>
            <w:r w:rsidRPr="00553487">
              <w:t>Uses analytical processes to decide on a course of action, establishing criteria for deciding between options, and seeking input and advice from others before taking action when necessary</w:t>
            </w:r>
          </w:p>
        </w:tc>
      </w:tr>
    </w:tbl>
    <w:p w:rsidR="00000000" w:rsidRPr="00553487" w:rsidP="00553487">
      <w:pPr>
        <w:pStyle w:val="BodyText"/>
      </w:pPr>
    </w:p>
    <w:p w:rsidR="00000000" w:rsidRPr="00553487" w:rsidP="00553487">
      <w:pPr>
        <w:pStyle w:val="AllowPageBreak"/>
      </w:pPr>
    </w:p>
    <w:p w:rsidR="00000000" w:rsidRPr="00553487" w:rsidP="00553487">
      <w:pPr>
        <w:pStyle w:val="Heading1"/>
      </w:pPr>
      <w:bookmarkStart w:id="6" w:name="O_766481"/>
      <w:bookmarkEnd w:id="6"/>
      <w:r w:rsidRPr="0055348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33"/>
        <w:gridCol w:w="1702"/>
        <w:gridCol w:w="1408"/>
        <w:gridCol w:w="1552"/>
      </w:tblGrid>
      <w:tr w:rsidTr="005534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487" w:rsidP="00553487">
            <w:pPr>
              <w:pStyle w:val="BodyText"/>
            </w:pPr>
            <w:r w:rsidRPr="00553487">
              <w:rPr>
                <w:rStyle w:val="SpecialBold"/>
              </w:rPr>
              <w:t>Code an</w:t>
            </w:r>
            <w:r w:rsidRPr="00553487">
              <w:rPr>
                <w:rStyle w:val="SpecialBold"/>
              </w:rPr>
              <w:t xml:space="preserve">d title </w:t>
            </w:r>
          </w:p>
          <w:p w:rsidR="00000000" w:rsidRPr="00553487" w:rsidP="00553487">
            <w:pPr>
              <w:pStyle w:val="BodyText"/>
            </w:pPr>
            <w:r w:rsidRPr="00553487">
              <w:rPr>
                <w:rStyle w:val="SpecialBold"/>
              </w:rPr>
              <w:t>current version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487" w:rsidP="00553487">
            <w:pPr>
              <w:pStyle w:val="BodyText"/>
            </w:pPr>
            <w:r w:rsidRPr="00553487">
              <w:rPr>
                <w:rStyle w:val="SpecialBold"/>
              </w:rPr>
              <w:t>Code and title</w:t>
            </w:r>
          </w:p>
          <w:p w:rsidR="00000000" w:rsidRPr="00553487" w:rsidP="00553487">
            <w:pPr>
              <w:pStyle w:val="BodyText"/>
            </w:pPr>
            <w:r w:rsidRPr="00553487">
              <w:rPr>
                <w:rStyle w:val="SpecialBold"/>
              </w:rPr>
              <w:t>previous version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487" w:rsidP="00553487">
            <w:pPr>
              <w:pStyle w:val="BodyText"/>
            </w:pPr>
            <w:r w:rsidRPr="00553487">
              <w:rPr>
                <w:rStyle w:val="SpecialBold"/>
              </w:rPr>
              <w:t>Comments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487">
            <w:pPr>
              <w:pStyle w:val="BodyText"/>
              <w:rPr>
                <w:lang w:val="en-NZ"/>
              </w:rPr>
            </w:pPr>
            <w:r w:rsidRPr="00553487">
              <w:rPr>
                <w:rStyle w:val="SpecialBold"/>
              </w:rPr>
              <w:t>Equivalence status</w:t>
            </w:r>
          </w:p>
        </w:tc>
      </w:tr>
      <w:tr w:rsidTr="005534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487">
            <w:pPr>
              <w:pStyle w:val="BodyText"/>
              <w:rPr>
                <w:lang w:val="en-NZ"/>
              </w:rPr>
            </w:pPr>
            <w:r w:rsidRPr="00553487">
              <w:t>ICTTEN504 Acceptance test new systems and equipment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487">
            <w:pPr>
              <w:pStyle w:val="BodyText"/>
              <w:rPr>
                <w:lang w:val="en-NZ"/>
              </w:rPr>
            </w:pPr>
            <w:r w:rsidRPr="00553487">
              <w:t>ICTTEN5058A Acceptance test new systems and equipment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487">
            <w:pPr>
              <w:pStyle w:val="BodyText"/>
              <w:rPr>
                <w:lang w:val="en-NZ"/>
              </w:rPr>
            </w:pPr>
            <w:r w:rsidRPr="00553487">
              <w:t>Updated to meet Standards for Training Packages.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487" w:rsidP="00553487">
            <w:pPr>
              <w:pStyle w:val="BodyText"/>
            </w:pPr>
            <w:r w:rsidRPr="00553487">
              <w:t>Equivalent unit</w:t>
            </w:r>
          </w:p>
        </w:tc>
      </w:tr>
    </w:tbl>
    <w:p w:rsidR="00000000" w:rsidRPr="00553487" w:rsidP="00553487">
      <w:pPr>
        <w:pStyle w:val="BodyText"/>
      </w:pPr>
    </w:p>
    <w:p w:rsidR="00000000" w:rsidRPr="00553487" w:rsidP="00553487">
      <w:pPr>
        <w:pStyle w:val="AllowPageBreak"/>
      </w:pPr>
    </w:p>
    <w:p w:rsidR="00000000" w:rsidRPr="00553487" w:rsidP="00553487">
      <w:pPr>
        <w:pStyle w:val="Heading1"/>
      </w:pPr>
      <w:bookmarkStart w:id="7" w:name="O_766488"/>
      <w:bookmarkEnd w:id="7"/>
      <w:r w:rsidRPr="00553487">
        <w:t>Links</w:t>
      </w:r>
    </w:p>
    <w:p w:rsidR="00000000" w:rsidRPr="00553487" w:rsidP="002F22B6">
      <w:pPr>
        <w:pStyle w:val="BodyText"/>
      </w:pPr>
      <w:r w:rsidRPr="0055348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F66B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53487" w:rsidP="00553487"/>
    <w:sectPr w:rsidSect="0055348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4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487" w:rsidRPr="002F22B6" w:rsidP="002F22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4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2B6" w:rsidP="005534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F22B6" w:rsidP="005534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F22B6" w:rsidP="005534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4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2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3487" w:rsidRPr="002F22B6" w:rsidP="002F22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4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2B6" w:rsidRPr="002D2AF8" w:rsidP="005534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ICTTEN504 Acceptance test new systems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2F22B6" w:rsidP="005534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2A8DE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46408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34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34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34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34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34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34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34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34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34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34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34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3487"/>
  </w:style>
  <w:style w:type="character" w:customStyle="1" w:styleId="Heading1Char">
    <w:name w:val="Heading 1 Char"/>
    <w:basedOn w:val="DefaultParagraphFont"/>
    <w:link w:val="Heading1"/>
    <w:rsid w:val="005534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34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34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5348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53487"/>
    <w:rPr>
      <w:b/>
      <w:spacing w:val="0"/>
    </w:rPr>
  </w:style>
  <w:style w:type="character" w:styleId="Emphasis">
    <w:name w:val="Emphasis"/>
    <w:basedOn w:val="DefaultParagraphFont"/>
    <w:qFormat/>
    <w:rsid w:val="00553487"/>
    <w:rPr>
      <w:i/>
    </w:rPr>
  </w:style>
  <w:style w:type="paragraph" w:customStyle="1" w:styleId="SuperHeading">
    <w:name w:val="SuperHeading"/>
    <w:basedOn w:val="Normal"/>
    <w:rsid w:val="005534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34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34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34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34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34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34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34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34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34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34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34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34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34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34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34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34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34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34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34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34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34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34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34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34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5348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534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34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34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34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34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34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34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34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348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534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34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34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3487"/>
  </w:style>
  <w:style w:type="paragraph" w:styleId="TableofFigures">
    <w:name w:val="table of figures"/>
    <w:basedOn w:val="Normal"/>
    <w:next w:val="Normal"/>
    <w:semiHidden/>
    <w:rsid w:val="005534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348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53487"/>
    <w:rPr>
      <w:rFonts w:ascii="Wingdings" w:hAnsi="Wingdings"/>
    </w:rPr>
  </w:style>
  <w:style w:type="paragraph" w:customStyle="1" w:styleId="TableHeading">
    <w:name w:val="Table Heading"/>
    <w:basedOn w:val="HeadingBase"/>
    <w:rsid w:val="005534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3487"/>
    <w:rPr>
      <w:color w:val="0033CC"/>
      <w:u w:val="none"/>
    </w:rPr>
  </w:style>
  <w:style w:type="paragraph" w:customStyle="1" w:styleId="BodyTextRight">
    <w:name w:val="Body Text Right"/>
    <w:basedOn w:val="BodyText"/>
    <w:rsid w:val="005534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34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348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34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34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34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3487"/>
    <w:rPr>
      <w:sz w:val="32"/>
    </w:rPr>
  </w:style>
  <w:style w:type="paragraph" w:customStyle="1" w:styleId="HeadingProcedure">
    <w:name w:val="Heading Procedure"/>
    <w:basedOn w:val="HeadingBase"/>
    <w:next w:val="Normal"/>
    <w:rsid w:val="005534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3487"/>
    <w:pPr>
      <w:spacing w:before="60" w:after="60"/>
    </w:pPr>
  </w:style>
  <w:style w:type="paragraph" w:styleId="ListContinue">
    <w:name w:val="List Continue"/>
    <w:basedOn w:val="List"/>
    <w:rsid w:val="00553487"/>
    <w:pPr>
      <w:ind w:firstLine="0"/>
    </w:pPr>
  </w:style>
  <w:style w:type="paragraph" w:customStyle="1" w:styleId="ListNote">
    <w:name w:val="List Note"/>
    <w:basedOn w:val="List"/>
    <w:rsid w:val="005534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34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34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3487"/>
    <w:rPr>
      <w:rFonts w:ascii="Courier New" w:hAnsi="Courier New"/>
    </w:rPr>
  </w:style>
  <w:style w:type="paragraph" w:customStyle="1" w:styleId="NoteBullet">
    <w:name w:val="Note Bullet"/>
    <w:basedOn w:val="Note"/>
    <w:rsid w:val="005534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34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34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34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348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534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34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3487"/>
    <w:rPr>
      <w:b/>
      <w:smallCaps/>
    </w:rPr>
  </w:style>
  <w:style w:type="paragraph" w:customStyle="1" w:styleId="TableListNumber">
    <w:name w:val="Table List Number"/>
    <w:basedOn w:val="ListNumber"/>
    <w:rsid w:val="005534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34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3487"/>
    <w:pPr>
      <w:numPr>
        <w:numId w:val="8"/>
      </w:numPr>
    </w:pPr>
  </w:style>
  <w:style w:type="paragraph" w:customStyle="1" w:styleId="ListAlpha2">
    <w:name w:val="List Alpha 2"/>
    <w:basedOn w:val="List2"/>
    <w:rsid w:val="00553487"/>
    <w:pPr>
      <w:numPr>
        <w:numId w:val="7"/>
      </w:numPr>
    </w:pPr>
  </w:style>
  <w:style w:type="paragraph" w:styleId="List2">
    <w:name w:val="List 2"/>
    <w:basedOn w:val="BodyText"/>
    <w:rsid w:val="005534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34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34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34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348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348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53487"/>
    <w:pPr>
      <w:numPr>
        <w:numId w:val="3"/>
      </w:numPr>
    </w:pPr>
  </w:style>
  <w:style w:type="paragraph" w:styleId="ListContinue2">
    <w:name w:val="List Continue 2"/>
    <w:basedOn w:val="List2"/>
    <w:rsid w:val="00553487"/>
    <w:pPr>
      <w:ind w:firstLine="0"/>
    </w:pPr>
  </w:style>
  <w:style w:type="paragraph" w:styleId="ListContinue3">
    <w:name w:val="List Continue 3"/>
    <w:basedOn w:val="List3"/>
    <w:rsid w:val="00553487"/>
    <w:pPr>
      <w:ind w:left="1021" w:firstLine="0"/>
    </w:pPr>
  </w:style>
  <w:style w:type="paragraph" w:styleId="ListContinue4">
    <w:name w:val="List Continue 4"/>
    <w:basedOn w:val="List4"/>
    <w:rsid w:val="00553487"/>
    <w:pPr>
      <w:ind w:firstLine="0"/>
    </w:pPr>
  </w:style>
  <w:style w:type="paragraph" w:styleId="ListContinue5">
    <w:name w:val="List Continue 5"/>
    <w:basedOn w:val="List5"/>
    <w:rsid w:val="00553487"/>
    <w:pPr>
      <w:ind w:firstLine="0"/>
    </w:pPr>
  </w:style>
  <w:style w:type="paragraph" w:styleId="ListNumber3">
    <w:name w:val="List Number 3"/>
    <w:basedOn w:val="List3"/>
    <w:rsid w:val="00553487"/>
    <w:pPr>
      <w:numPr>
        <w:numId w:val="4"/>
      </w:numPr>
    </w:pPr>
  </w:style>
  <w:style w:type="paragraph" w:styleId="ListNumber4">
    <w:name w:val="List Number 4"/>
    <w:basedOn w:val="List4"/>
    <w:rsid w:val="00553487"/>
    <w:pPr>
      <w:numPr>
        <w:numId w:val="5"/>
      </w:numPr>
    </w:pPr>
  </w:style>
  <w:style w:type="paragraph" w:styleId="ListNumber5">
    <w:name w:val="List Number 5"/>
    <w:basedOn w:val="List5"/>
    <w:rsid w:val="00553487"/>
    <w:pPr>
      <w:numPr>
        <w:numId w:val="6"/>
      </w:numPr>
    </w:pPr>
  </w:style>
  <w:style w:type="paragraph" w:styleId="BlockText">
    <w:name w:val="Block Text"/>
    <w:basedOn w:val="Normal"/>
    <w:rsid w:val="005534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34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3487"/>
    <w:rPr>
      <w:sz w:val="16"/>
      <w:vertAlign w:val="superscript"/>
    </w:rPr>
  </w:style>
  <w:style w:type="character" w:customStyle="1" w:styleId="Symbols">
    <w:name w:val="Symbols"/>
    <w:basedOn w:val="DefaultParagraphFont"/>
    <w:rsid w:val="00553487"/>
    <w:rPr>
      <w:rFonts w:ascii="Symbol" w:hAnsi="Symbol"/>
    </w:rPr>
  </w:style>
  <w:style w:type="character" w:customStyle="1" w:styleId="MenuOptions">
    <w:name w:val="Menu Options"/>
    <w:basedOn w:val="DefaultParagraphFont"/>
    <w:rsid w:val="005534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3487"/>
    <w:rPr>
      <w:b/>
    </w:rPr>
  </w:style>
  <w:style w:type="character" w:customStyle="1" w:styleId="Underlined">
    <w:name w:val="Underlined"/>
    <w:basedOn w:val="DefaultParagraphFont"/>
    <w:rsid w:val="00553487"/>
    <w:rPr>
      <w:u w:val="single"/>
    </w:rPr>
  </w:style>
  <w:style w:type="paragraph" w:customStyle="1" w:styleId="TableBodyTextRight">
    <w:name w:val="Table Body Text Right"/>
    <w:basedOn w:val="TableBodyText"/>
    <w:rsid w:val="005534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3487"/>
    <w:rPr>
      <w:sz w:val="18"/>
    </w:rPr>
  </w:style>
  <w:style w:type="paragraph" w:customStyle="1" w:styleId="BodySmallRight">
    <w:name w:val="Body Small Right"/>
    <w:basedOn w:val="BodyTextRight"/>
    <w:rsid w:val="00553487"/>
    <w:rPr>
      <w:sz w:val="18"/>
      <w:szCs w:val="18"/>
    </w:rPr>
  </w:style>
  <w:style w:type="paragraph" w:customStyle="1" w:styleId="MarginEdition">
    <w:name w:val="Margin Edition"/>
    <w:basedOn w:val="MarginNote"/>
    <w:rsid w:val="005534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3487"/>
    <w:rPr>
      <w:sz w:val="2"/>
      <w:szCs w:val="2"/>
    </w:rPr>
  </w:style>
  <w:style w:type="character" w:customStyle="1" w:styleId="Small">
    <w:name w:val="Small"/>
    <w:basedOn w:val="DefaultParagraphFont"/>
    <w:rsid w:val="00553487"/>
    <w:rPr>
      <w:sz w:val="16"/>
    </w:rPr>
  </w:style>
  <w:style w:type="paragraph" w:customStyle="1" w:styleId="WideTable">
    <w:name w:val="Wide Table"/>
    <w:basedOn w:val="Normal"/>
    <w:rsid w:val="005534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3487"/>
  </w:style>
  <w:style w:type="paragraph" w:styleId="Quote">
    <w:name w:val="Quote"/>
    <w:basedOn w:val="Heading1"/>
    <w:link w:val="QuoteChar"/>
    <w:qFormat/>
    <w:rsid w:val="005534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34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3487"/>
    <w:pPr>
      <w:pageBreakBefore/>
    </w:pPr>
  </w:style>
  <w:style w:type="paragraph" w:customStyle="1" w:styleId="Border">
    <w:name w:val="Border"/>
    <w:basedOn w:val="Normal"/>
    <w:qFormat/>
    <w:rsid w:val="005534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34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34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34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34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34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34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34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34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3487"/>
    <w:rPr>
      <w:u w:val="single"/>
    </w:rPr>
  </w:style>
  <w:style w:type="character" w:customStyle="1" w:styleId="BoldandItalics">
    <w:name w:val="Bold and Italics"/>
    <w:qFormat/>
    <w:rsid w:val="00553487"/>
    <w:rPr>
      <w:b/>
      <w:i/>
      <w:u w:val="none"/>
    </w:rPr>
  </w:style>
  <w:style w:type="paragraph" w:styleId="BalloonText">
    <w:name w:val="Balloon Text"/>
    <w:basedOn w:val="Normal"/>
    <w:link w:val="BalloonTextChar"/>
    <w:rsid w:val="005534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34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34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34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34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34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3487"/>
    <w:pPr>
      <w:spacing w:before="0" w:after="0"/>
    </w:pPr>
  </w:style>
  <w:style w:type="paragraph" w:customStyle="1" w:styleId="BodyTextBold">
    <w:name w:val="Body Text Bold"/>
    <w:basedOn w:val="BodyText"/>
    <w:qFormat/>
    <w:rsid w:val="00553487"/>
    <w:rPr>
      <w:b/>
    </w:rPr>
  </w:style>
  <w:style w:type="character" w:styleId="Hyperlink">
    <w:name w:val="Hyperlink"/>
    <w:basedOn w:val="DefaultParagraphFont"/>
    <w:uiPriority w:val="99"/>
    <w:unhideWhenUsed/>
    <w:rsid w:val="002F22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630</Words>
  <Characters>4208</Characters>
  <Application>Microsoft Office Word</Application>
  <DocSecurity>0</DocSecurity>
  <Lines>168</Lines>
  <Paragraphs>94</Paragraphs>
  <ScaleCrop>false</ScaleCrop>
  <Company>Author-it Software Corporation Ltd.</Company>
  <LinksUpToDate>false</LinksUpToDate>
  <CharactersWithSpaces>4744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ICTTEN504 Acceptance test new systems and equipment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2020-10-02T05:29:00Z</dcterms:created>
  <dcterms:modified xsi:type="dcterms:W3CDTF">2020-10-02T05:29:00Z</dcterms:modified>
</cp:coreProperties>
</file>