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C90" w:rsidP="00D97C90">
      <w:pPr>
        <w:pStyle w:val="Title"/>
      </w:pPr>
      <w:r>
        <w:fldChar w:fldCharType="begin"/>
      </w:r>
      <w:r>
        <w:instrText xml:space="preserve"> TITLE   \* MERGEFORMAT </w:instrText>
      </w:r>
      <w:r>
        <w:fldChar w:fldCharType="separate"/>
      </w:r>
      <w:r>
        <w:t>ICTTEN501 Provide consultancy and technical support in the customer premises equipment sector</w:t>
      </w:r>
      <w:r>
        <w:fldChar w:fldCharType="end"/>
      </w:r>
    </w:p>
    <w:p w:rsidR="00D97C90" w:rsidP="00D97C90">
      <w:pPr>
        <w:pStyle w:val="Version"/>
        <w:sectPr w:rsidSect="00755E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EFC" w:rsidP="00755EFC">
      <w:pPr>
        <w:pStyle w:val="SuperHeading"/>
      </w:pPr>
      <w:r w:rsidRPr="00755EFC">
        <w:t>ICTTEN501 Provide consultancy and technical support in the customer premises equipment sector</w:t>
      </w:r>
    </w:p>
    <w:p w:rsidR="00000000" w:rsidRPr="00755EFC" w:rsidP="00755EFC">
      <w:pPr>
        <w:pStyle w:val="Heading1"/>
      </w:pPr>
      <w:bookmarkStart w:id="1" w:name="O_766359"/>
      <w:bookmarkEnd w:id="1"/>
      <w:r w:rsidRPr="00755EFC">
        <w:t>Modification History</w:t>
      </w:r>
    </w:p>
    <w:tbl>
      <w:tblPr>
        <w:tblW w:w="0" w:type="auto"/>
        <w:tblLayout w:type="fixed"/>
        <w:tblCellMar>
          <w:left w:w="62" w:type="dxa"/>
          <w:right w:w="62" w:type="dxa"/>
        </w:tblCellMar>
        <w:tblLook w:val="0000"/>
      </w:tblPr>
      <w:tblGrid>
        <w:gridCol w:w="3091"/>
        <w:gridCol w:w="5873"/>
      </w:tblGrid>
      <w:tr w:rsidTr="00755EF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rPr>
                <w:rStyle w:val="SpecialBold"/>
              </w:rPr>
              <w:t>Comments</w:t>
            </w:r>
          </w:p>
        </w:tc>
      </w:tr>
      <w:tr w:rsidTr="00755EF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t>This version first released with ICT Information and Communications Technology Training Package Version 2.0.</w:t>
            </w:r>
          </w:p>
        </w:tc>
      </w:tr>
    </w:tbl>
    <w:p w:rsidR="00000000" w:rsidRPr="00755EFC" w:rsidP="00755EFC">
      <w:pPr>
        <w:pStyle w:val="BodyText"/>
      </w:pPr>
    </w:p>
    <w:p w:rsidR="00000000" w:rsidRPr="00755EFC" w:rsidP="00755EFC">
      <w:pPr>
        <w:pStyle w:val="AllowPageBreak"/>
      </w:pPr>
    </w:p>
    <w:p w:rsidR="00000000" w:rsidRPr="00755EFC" w:rsidP="00755EFC">
      <w:pPr>
        <w:pStyle w:val="Heading1"/>
      </w:pPr>
      <w:bookmarkStart w:id="2" w:name="O_766360"/>
      <w:bookmarkEnd w:id="2"/>
      <w:r w:rsidRPr="00755EFC">
        <w:t>Application</w:t>
      </w:r>
    </w:p>
    <w:p w:rsidR="00000000" w:rsidRPr="00755EFC" w:rsidP="00D97C90">
      <w:pPr>
        <w:pStyle w:val="BodyText"/>
      </w:pPr>
      <w:r w:rsidRPr="00755EFC">
        <w:t>This unit describes the skills and knowledge required to provide advice to clients wishing to install or upgrade tel</w:t>
      </w:r>
      <w:r w:rsidRPr="00755EFC">
        <w:t>ecommunications equipment on their premises.</w:t>
      </w:r>
    </w:p>
    <w:p w:rsidR="00000000" w:rsidRPr="00755EFC" w:rsidP="00D97C90">
      <w:pPr>
        <w:pStyle w:val="BodyText"/>
      </w:pPr>
      <w:r w:rsidRPr="00755EFC">
        <w:t>It applies to individuals who help organisations deploy converging technologies integrating data, wireless, optical and internet protocol (IP) networks within a customer premises in domestic, commercial or indu</w:t>
      </w:r>
      <w:r w:rsidRPr="00755EFC">
        <w:t>strial installations.</w:t>
      </w:r>
    </w:p>
    <w:p w:rsidR="00000000" w:rsidRPr="00755EFC" w:rsidP="00D97C90">
      <w:pPr>
        <w:pStyle w:val="BodyText"/>
      </w:pPr>
      <w:r w:rsidRPr="00755EFC">
        <w:t>No licensing, legislative or certification requirements apply to this unit at the time of publication.</w:t>
      </w:r>
    </w:p>
    <w:p w:rsidR="00000000" w:rsidRPr="00755EFC" w:rsidP="00755EFC">
      <w:pPr>
        <w:pStyle w:val="Heading1"/>
      </w:pPr>
      <w:bookmarkStart w:id="3" w:name="O_766363"/>
      <w:bookmarkEnd w:id="3"/>
      <w:r w:rsidRPr="00755EFC">
        <w:t>Unit Sector</w:t>
      </w:r>
    </w:p>
    <w:p w:rsidR="00000000" w:rsidRPr="00755EFC" w:rsidP="00D97C90">
      <w:pPr>
        <w:pStyle w:val="BodyText"/>
      </w:pPr>
      <w:r w:rsidRPr="00755EFC">
        <w:t>Telecommunications – Telecommunications Networks Engineering</w:t>
      </w:r>
    </w:p>
    <w:p w:rsidR="00000000" w:rsidRPr="00755EFC" w:rsidP="00755EFC">
      <w:pPr>
        <w:pStyle w:val="Heading1"/>
      </w:pPr>
      <w:bookmarkStart w:id="4" w:name="O_766364"/>
      <w:bookmarkEnd w:id="4"/>
      <w:r w:rsidRPr="00755EFC">
        <w:t>Elements and Performanc</w:t>
      </w:r>
      <w:r w:rsidRPr="00755EFC">
        <w:t>e Criteria</w:t>
      </w:r>
    </w:p>
    <w:tbl>
      <w:tblPr>
        <w:tblW w:w="9462" w:type="dxa"/>
        <w:tblLayout w:type="fixed"/>
        <w:tblCellMar>
          <w:left w:w="62" w:type="dxa"/>
          <w:right w:w="62" w:type="dxa"/>
        </w:tblCellMar>
        <w:tblLook w:val="0000"/>
      </w:tblPr>
      <w:tblGrid>
        <w:gridCol w:w="2700"/>
        <w:gridCol w:w="6762"/>
      </w:tblGrid>
      <w:tr w:rsidTr="00755EF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5EFC" w:rsidP="00755EFC">
            <w:pPr>
              <w:pStyle w:val="BodyText"/>
            </w:pPr>
            <w:r w:rsidRPr="00755EF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5EFC">
            <w:pPr>
              <w:pStyle w:val="BodyText"/>
              <w:rPr>
                <w:lang w:val="en-NZ"/>
              </w:rPr>
            </w:pPr>
            <w:r w:rsidRPr="00755EFC">
              <w:rPr>
                <w:rStyle w:val="SpecialBold"/>
              </w:rPr>
              <w:t>PERFORMANCE CRITERIA</w:t>
            </w:r>
          </w:p>
        </w:tc>
      </w:tr>
      <w:tr w:rsidTr="00755EF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rPr>
                <w:rStyle w:val="Emphasis"/>
              </w:rPr>
              <w:t>Performance criteria describe the performance needed to demonstrate achievement of the element.</w:t>
            </w:r>
          </w:p>
        </w:tc>
      </w:tr>
      <w:tr w:rsidTr="00755E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1. Plan to provide consultancy and technical support in the CPE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t>1.1 Obtain consultancy requirements from client</w:t>
            </w:r>
          </w:p>
          <w:p w:rsidR="00000000" w:rsidRPr="00755EFC" w:rsidP="00755EFC">
            <w:pPr>
              <w:pStyle w:val="BodyText"/>
            </w:pPr>
            <w:r w:rsidRPr="00755EFC">
              <w:t>1.2 Establish relationship with industry experts to maintain currency with latest industry innovations in the customer premises’ equipment (CPE) sector</w:t>
            </w:r>
          </w:p>
          <w:p w:rsidR="00000000" w:rsidRPr="00755EFC" w:rsidP="00755EFC">
            <w:pPr>
              <w:pStyle w:val="BodyText"/>
            </w:pPr>
            <w:r w:rsidRPr="00755EFC">
              <w:t xml:space="preserve">1.3 Access sources of product and technical information </w:t>
            </w:r>
            <w:r w:rsidRPr="00755EFC">
              <w:t>relating to change and innovation</w:t>
            </w:r>
          </w:p>
          <w:p w:rsidR="00000000" w:rsidP="00755EFC">
            <w:pPr>
              <w:pStyle w:val="BodyText"/>
              <w:rPr>
                <w:lang w:val="en-NZ"/>
              </w:rPr>
            </w:pPr>
            <w:r w:rsidRPr="00755EFC">
              <w:t>1.4 Access and evaluate latest data relating to change and innovation in the CPE sector for company use within an appropriate timeframe</w:t>
            </w:r>
          </w:p>
        </w:tc>
      </w:tr>
      <w:tr w:rsidTr="00755E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2. Assess customer needs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t>2.1 Develop knowledge and understanding of the client’</w:t>
            </w:r>
            <w:r w:rsidRPr="00755EFC">
              <w:t>s business to provide an accurate solution according to requirements</w:t>
            </w:r>
          </w:p>
          <w:p w:rsidR="00000000" w:rsidRPr="00755EFC" w:rsidP="00755EFC">
            <w:pPr>
              <w:pStyle w:val="BodyText"/>
            </w:pPr>
            <w:r w:rsidRPr="00755EFC">
              <w:t>2.2 Investigate communication requirements including networks, based on business needs and demands</w:t>
            </w:r>
          </w:p>
          <w:p w:rsidR="00000000" w:rsidRPr="00755EFC" w:rsidP="00755EFC">
            <w:pPr>
              <w:pStyle w:val="BodyText"/>
            </w:pPr>
            <w:r w:rsidRPr="00755EFC">
              <w:t>2.3 Ascertain client’s physical and financial parameters</w:t>
            </w:r>
          </w:p>
          <w:p w:rsidR="00000000" w:rsidP="00755EFC">
            <w:pPr>
              <w:pStyle w:val="BodyText"/>
              <w:rPr>
                <w:lang w:val="en-NZ"/>
              </w:rPr>
            </w:pPr>
            <w:r w:rsidRPr="00755EFC">
              <w:t>2.4 Present reports and recomme</w:t>
            </w:r>
            <w:r w:rsidRPr="00755EFC">
              <w:t>ndations within client’s timeframes</w:t>
            </w:r>
          </w:p>
        </w:tc>
      </w:tr>
      <w:tr w:rsidTr="00755E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3. Provide consultancy and expert advice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t>3.1 Provide timely and accurate expert consultancy and advice to company staff and clients</w:t>
            </w:r>
          </w:p>
          <w:p w:rsidR="00000000" w:rsidRPr="00755EFC" w:rsidP="00755EFC">
            <w:pPr>
              <w:pStyle w:val="BodyText"/>
            </w:pPr>
            <w:r w:rsidRPr="00755EFC">
              <w:t>3.2 Provide communication solutions that meet client’s requirements and relevant legisl</w:t>
            </w:r>
            <w:r w:rsidRPr="00755EFC">
              <w:t>ation, codes, regulations and standards</w:t>
            </w:r>
          </w:p>
          <w:p w:rsidR="00000000" w:rsidRPr="00755EFC" w:rsidP="00755EFC">
            <w:pPr>
              <w:pStyle w:val="BodyText"/>
            </w:pPr>
            <w:r w:rsidRPr="00755EFC">
              <w:t>3.3 Provide alternative solutions for clients where their needs cannot be better met in an innovative way</w:t>
            </w:r>
          </w:p>
          <w:p w:rsidR="00000000" w:rsidRPr="00755EFC" w:rsidP="00755EFC">
            <w:pPr>
              <w:pStyle w:val="BodyText"/>
            </w:pPr>
            <w:r w:rsidRPr="00755EFC">
              <w:t>3.4 Provide a report on advice and solutions that match both the physical and financial demands of the client</w:t>
            </w:r>
          </w:p>
          <w:p w:rsidR="00000000" w:rsidP="00755EFC">
            <w:pPr>
              <w:pStyle w:val="BodyText"/>
              <w:rPr>
                <w:lang w:val="en-NZ"/>
              </w:rPr>
            </w:pPr>
            <w:r w:rsidRPr="00755EFC">
              <w:t>3.5 Consult with client for an agreed solution</w:t>
            </w:r>
          </w:p>
        </w:tc>
      </w:tr>
      <w:tr w:rsidTr="00755E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4. Control and manage product and technical information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t>4.1 Provide all relevant personnel with the latest product and technical information</w:t>
            </w:r>
          </w:p>
          <w:p w:rsidR="00000000" w:rsidRPr="00755EFC" w:rsidP="00755EFC">
            <w:pPr>
              <w:pStyle w:val="BodyText"/>
            </w:pPr>
            <w:r w:rsidRPr="00755EFC">
              <w:t>4.2 Monitor the information flow process to ensure appropriate pers</w:t>
            </w:r>
            <w:r w:rsidRPr="00755EFC">
              <w:t xml:space="preserve">onnel have access to the latest data </w:t>
            </w:r>
          </w:p>
          <w:p w:rsidR="00000000" w:rsidRPr="00755EFC" w:rsidP="00755EFC">
            <w:pPr>
              <w:pStyle w:val="BodyText"/>
            </w:pPr>
            <w:r w:rsidRPr="00755EFC">
              <w:t>4.3 Provide the client with final consultancy reports and recommendations</w:t>
            </w:r>
          </w:p>
        </w:tc>
      </w:tr>
    </w:tbl>
    <w:p w:rsidR="00000000" w:rsidRPr="00755EFC" w:rsidP="00755EFC">
      <w:pPr>
        <w:pStyle w:val="BodyText"/>
      </w:pPr>
    </w:p>
    <w:p w:rsidR="00000000" w:rsidRPr="00755EFC" w:rsidP="00755EFC">
      <w:pPr>
        <w:pStyle w:val="AllowPageBreak"/>
      </w:pPr>
    </w:p>
    <w:p w:rsidR="00000000" w:rsidRPr="00755EFC" w:rsidP="00755EFC">
      <w:pPr>
        <w:pStyle w:val="Heading1"/>
      </w:pPr>
      <w:bookmarkStart w:id="5" w:name="O_766365"/>
      <w:bookmarkEnd w:id="5"/>
      <w:r w:rsidRPr="00755EFC">
        <w:t>Foundation Skills</w:t>
      </w:r>
    </w:p>
    <w:p w:rsidR="00000000" w:rsidRPr="00D97C90" w:rsidP="00D97C90">
      <w:pPr>
        <w:pStyle w:val="BodyText"/>
        <w:rPr>
          <w:i/>
        </w:rPr>
      </w:pPr>
      <w:r w:rsidRPr="00D97C90">
        <w:rPr>
          <w:rStyle w:val="Emphasis"/>
        </w:rPr>
        <w:t>This section describes language, literacy, numeracy and employment skills incorporated in the perfor</w:t>
      </w:r>
      <w:r w:rsidRPr="00D97C90">
        <w:rPr>
          <w:rStyle w:val="Emphasis"/>
        </w:rPr>
        <w:t>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755E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rPr>
                <w:rStyle w:val="SpecialBold"/>
              </w:rPr>
              <w:t>Performance</w:t>
            </w:r>
          </w:p>
          <w:p w:rsidR="00000000" w:rsidRPr="00755EFC" w:rsidP="00755EFC">
            <w:pPr>
              <w:pStyle w:val="BodyText"/>
            </w:pPr>
            <w:r w:rsidRPr="00755EFC">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rPr>
                <w:rStyle w:val="SpecialBold"/>
              </w:rPr>
              <w:t>Description</w:t>
            </w:r>
          </w:p>
        </w:tc>
      </w:tr>
      <w:tr w:rsidTr="00755E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1.4, 3.2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ListBullet"/>
              <w:rPr>
                <w:lang w:val="en-NZ"/>
              </w:rPr>
            </w:pPr>
            <w:r w:rsidRPr="00755EFC">
              <w:t>Recognises and interprets technical and regulatory specifications and related documentation to determine job requirements</w:t>
            </w:r>
          </w:p>
        </w:tc>
      </w:tr>
      <w:tr w:rsidTr="00755E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3.1, 3.</w:t>
            </w:r>
            <w:r w:rsidRPr="00755EFC">
              <w:t>2, 3.4, 3.5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ListBullet"/>
              <w:rPr>
                <w:lang w:val="en-NZ"/>
              </w:rPr>
            </w:pPr>
            <w:r w:rsidRPr="00755EFC">
              <w:t>Prepares specific expert information which conveys clear recommendations and uses terminology appropriate to present to relevant personnel</w:t>
            </w:r>
          </w:p>
        </w:tc>
      </w:tr>
      <w:tr w:rsidTr="00755E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3.1, 3.2, 3.5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ListBullet"/>
            </w:pPr>
            <w:r w:rsidRPr="00755EFC">
              <w:t>Liaises with customers to ensure requirements are properly understood and can be achieved within established timeframes</w:t>
            </w:r>
          </w:p>
          <w:p w:rsidR="00000000" w:rsidP="00755EFC">
            <w:pPr>
              <w:pStyle w:val="ListBullet"/>
              <w:rPr>
                <w:lang w:val="en-NZ"/>
              </w:rPr>
            </w:pPr>
            <w:r w:rsidRPr="00755EFC">
              <w:t>Uses listening and questioning skills to confirm understanding of requirements</w:t>
            </w:r>
          </w:p>
        </w:tc>
      </w:tr>
      <w:tr w:rsidTr="00755E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ListBullet"/>
              <w:rPr>
                <w:lang w:val="en-NZ"/>
              </w:rPr>
            </w:pPr>
            <w:r w:rsidRPr="00755EFC">
              <w:t>Interprets numerical information and appli</w:t>
            </w:r>
            <w:r w:rsidRPr="00755EFC">
              <w:t>es mathematical calculations for dimensioning, cost and financial considerations</w:t>
            </w:r>
          </w:p>
        </w:tc>
      </w:tr>
      <w:tr w:rsidTr="00755E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2.1, 3.2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ListBullet"/>
            </w:pPr>
            <w:r w:rsidRPr="00755EFC">
              <w:t>Develops understanding related to current role using a range of formal and informal opportunities to develop knowledge skills and insight</w:t>
            </w:r>
          </w:p>
          <w:p w:rsidR="00000000" w:rsidP="00755EFC">
            <w:pPr>
              <w:pStyle w:val="ListBullet"/>
              <w:rPr>
                <w:lang w:val="en-NZ"/>
              </w:rPr>
            </w:pPr>
            <w:r w:rsidRPr="00755EFC">
              <w:t>Keeps up-to-date with relevant legislation and regulations and considers implications of these when providing solutions in the workplace</w:t>
            </w:r>
          </w:p>
        </w:tc>
      </w:tr>
      <w:tr w:rsidTr="00755E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1.1, 1.2, 2.4,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ListBullet"/>
            </w:pPr>
            <w:r w:rsidRPr="00755EFC">
              <w:t>Considers purpose and possible actions to be ta</w:t>
            </w:r>
            <w:r w:rsidRPr="00755EFC">
              <w:t>ken as a result of any work related communication</w:t>
            </w:r>
          </w:p>
          <w:p w:rsidR="00000000" w:rsidRPr="00755EFC" w:rsidP="00755EFC">
            <w:pPr>
              <w:pStyle w:val="ListBullet"/>
            </w:pPr>
            <w:r w:rsidRPr="00755EFC">
              <w:t>Selects and uses communication conventions and protocols to suit purpose and audience</w:t>
            </w:r>
          </w:p>
          <w:p w:rsidR="00000000" w:rsidP="00755EFC">
            <w:pPr>
              <w:pStyle w:val="ListBullet"/>
              <w:rPr>
                <w:lang w:val="en-NZ"/>
              </w:rPr>
            </w:pPr>
            <w:r w:rsidRPr="00755EFC">
              <w:t>Recognises importance of building rapport to establish effective working relationships</w:t>
            </w:r>
          </w:p>
        </w:tc>
      </w:tr>
      <w:tr w:rsidTr="00755EF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t>1.3, 1.4, 2.2,</w:t>
            </w:r>
            <w:r w:rsidRPr="00755EFC">
              <w:t xml:space="preserve"> 2.3,</w:t>
            </w:r>
          </w:p>
          <w:p w:rsidR="00000000" w:rsidP="00755EFC">
            <w:pPr>
              <w:pStyle w:val="BodyText"/>
              <w:rPr>
                <w:lang w:val="en-NZ"/>
              </w:rPr>
            </w:pPr>
            <w:r w:rsidRPr="00755EFC">
              <w:t>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ListBullet"/>
            </w:pPr>
            <w:r w:rsidRPr="00755EFC">
              <w:t>Understands key principles and concepts underpinning design and operation of digital systems and tools</w:t>
            </w:r>
          </w:p>
          <w:p w:rsidR="00000000" w:rsidRPr="00755EFC" w:rsidP="00755EFC">
            <w:pPr>
              <w:pStyle w:val="ListBullet"/>
            </w:pPr>
            <w:r w:rsidRPr="00755EFC">
              <w:t xml:space="preserve">Takes responsibility for planning and organising site access arrangements and sequencing own workload, identifying ways of combining elements </w:t>
            </w:r>
            <w:r w:rsidRPr="00755EFC">
              <w:t>for greater efficiency</w:t>
            </w:r>
          </w:p>
          <w:p w:rsidR="00000000" w:rsidRPr="00755EFC" w:rsidP="00755EFC">
            <w:pPr>
              <w:pStyle w:val="ListBullet"/>
            </w:pPr>
            <w:r w:rsidRPr="00755EFC">
              <w:t>Recognises potential of new and alternative approaches to enhance work practices and outcomes, and accepts the need to consider change</w:t>
            </w:r>
          </w:p>
          <w:p w:rsidR="00000000" w:rsidRPr="00755EFC" w:rsidP="00755EFC">
            <w:pPr>
              <w:pStyle w:val="ListBullet"/>
            </w:pPr>
            <w:r w:rsidRPr="00755EFC">
              <w:t>Makes decisions quickly and intuitively in familiar situations requiring immediate attention, drawing on past experience to identify key variables and determine the best course of action</w:t>
            </w:r>
          </w:p>
          <w:p w:rsidR="00000000" w:rsidRPr="00755EFC" w:rsidP="00755EFC">
            <w:pPr>
              <w:pStyle w:val="ListBullet"/>
            </w:pPr>
            <w:r w:rsidRPr="00755EFC">
              <w:t>When dealing with complex issues, may use intuition to identify the g</w:t>
            </w:r>
            <w:r w:rsidRPr="00755EFC">
              <w:t>eneral problem area, switching to analytical processes to clarify goals and key issues, and using lateral thinking processes to generate possible communications solutions</w:t>
            </w:r>
          </w:p>
        </w:tc>
      </w:tr>
    </w:tbl>
    <w:p w:rsidR="00000000" w:rsidRPr="00755EFC" w:rsidP="00755EFC">
      <w:pPr>
        <w:pStyle w:val="BodyText"/>
      </w:pPr>
    </w:p>
    <w:p w:rsidR="00000000" w:rsidRPr="00755EFC" w:rsidP="00755EFC">
      <w:pPr>
        <w:pStyle w:val="AllowPageBreak"/>
      </w:pPr>
    </w:p>
    <w:p w:rsidR="00000000" w:rsidRPr="00755EFC" w:rsidP="00755EFC">
      <w:pPr>
        <w:pStyle w:val="Heading1"/>
      </w:pPr>
      <w:bookmarkStart w:id="6" w:name="O_766367"/>
      <w:bookmarkEnd w:id="6"/>
      <w:r w:rsidRPr="00755EFC">
        <w:t>Unit Mapping Information</w:t>
      </w:r>
    </w:p>
    <w:tbl>
      <w:tblPr>
        <w:tblW w:w="0" w:type="auto"/>
        <w:tblLayout w:type="fixed"/>
        <w:tblCellMar>
          <w:left w:w="62" w:type="dxa"/>
          <w:right w:w="62" w:type="dxa"/>
        </w:tblCellMar>
        <w:tblLook w:val="0000"/>
      </w:tblPr>
      <w:tblGrid>
        <w:gridCol w:w="1434"/>
        <w:gridCol w:w="1702"/>
        <w:gridCol w:w="1408"/>
        <w:gridCol w:w="1551"/>
      </w:tblGrid>
      <w:tr w:rsidTr="00755EFC">
        <w:tblPrEx>
          <w:tblW w:w="0" w:type="auto"/>
          <w:tblLayout w:type="fixed"/>
          <w:tblCellMar>
            <w:left w:w="62" w:type="dxa"/>
            <w:right w:w="62" w:type="dxa"/>
          </w:tblCellMar>
          <w:tblLook w:val="0000"/>
        </w:tblPrEx>
        <w:trPr>
          <w:trHeight w:val="563"/>
          <w:tblHeader/>
        </w:trPr>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rPr>
                <w:rStyle w:val="SpecialBold"/>
              </w:rPr>
              <w:t xml:space="preserve">Code and title </w:t>
            </w:r>
          </w:p>
          <w:p w:rsidR="00000000" w:rsidRPr="00755EFC" w:rsidP="00755EFC">
            <w:pPr>
              <w:pStyle w:val="BodyText"/>
            </w:pPr>
            <w:r w:rsidRPr="00755EFC">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rPr>
                <w:rStyle w:val="SpecialBold"/>
              </w:rPr>
              <w:t xml:space="preserve">Code and </w:t>
            </w:r>
            <w:r w:rsidRPr="00755EFC">
              <w:rPr>
                <w:rStyle w:val="SpecialBold"/>
              </w:rPr>
              <w:t>title</w:t>
            </w:r>
          </w:p>
          <w:p w:rsidR="00000000" w:rsidRPr="00755EFC" w:rsidP="00755EFC">
            <w:pPr>
              <w:pStyle w:val="BodyText"/>
            </w:pPr>
            <w:r w:rsidRPr="00755EFC">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rPr>
                <w:rStyle w:val="SpecialBold"/>
              </w:rPr>
              <w:t>Comments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rPr>
                <w:rStyle w:val="SpecialBold"/>
              </w:rPr>
              <w:t>Equivalence status</w:t>
            </w:r>
          </w:p>
        </w:tc>
      </w:tr>
      <w:tr w:rsidTr="00755EFC">
        <w:tblPrEx>
          <w:tblW w:w="0" w:type="auto"/>
          <w:tblLayout w:type="fixed"/>
          <w:tblCellMar>
            <w:left w:w="62" w:type="dxa"/>
            <w:right w:w="62" w:type="dxa"/>
          </w:tblCellMar>
          <w:tblLook w:val="0000"/>
        </w:tblPrEx>
        <w:trPr>
          <w:trHeight w:val="563"/>
        </w:trPr>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ICTTEN501 Provide consultancy and technical support in the customer premises equipment sector</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ICTTEN5024A Provide consultancy and technical support in the customer premises equipment sector</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Updated to meet Standards for Training Packages.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t>Equivalent unit</w:t>
            </w:r>
          </w:p>
        </w:tc>
      </w:tr>
    </w:tbl>
    <w:p w:rsidR="00000000" w:rsidRPr="00755EFC" w:rsidP="00755EFC">
      <w:pPr>
        <w:pStyle w:val="BodyText"/>
      </w:pPr>
    </w:p>
    <w:p w:rsidR="00000000" w:rsidRPr="00755EFC" w:rsidP="00755EFC">
      <w:pPr>
        <w:pStyle w:val="AllowPageBreak"/>
      </w:pPr>
    </w:p>
    <w:p w:rsidR="00000000" w:rsidRPr="00755EFC" w:rsidP="00755EFC">
      <w:pPr>
        <w:pStyle w:val="Heading1"/>
      </w:pPr>
      <w:bookmarkStart w:id="7" w:name="O_766374"/>
      <w:bookmarkEnd w:id="7"/>
      <w:r w:rsidRPr="00755EFC">
        <w:t>Links</w:t>
      </w:r>
    </w:p>
    <w:p w:rsidR="00000000" w:rsidRPr="00755EFC" w:rsidP="00D97C90">
      <w:pPr>
        <w:pStyle w:val="BodyText"/>
      </w:pPr>
      <w:r w:rsidRPr="00755EF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D5C84">
        <w:rPr>
          <w:rStyle w:val="Hyperlink"/>
        </w:rPr>
        <w:t>https://vetnet.gov.au/Pages/TrainingDocs.aspx?q=a53af4e4-b400-484e-b778-71c9e9d6aff2</w:t>
      </w:r>
      <w:r>
        <w:fldChar w:fldCharType="end"/>
      </w:r>
    </w:p>
    <w:p w:rsidR="00000000" w:rsidRPr="00755EFC" w:rsidP="00D97C90">
      <w:pPr>
        <w:pStyle w:val="BodyText"/>
        <w:sectPr w:rsidSect="00755EFC">
          <w:headerReference w:type="default" r:id="rId10"/>
          <w:footerReference w:type="default" r:id="rId11"/>
          <w:pgSz w:w="11908" w:h="16833"/>
          <w:pgMar w:top="1702" w:right="1418" w:bottom="1702" w:left="1418" w:header="992" w:footer="992" w:gutter="0"/>
          <w:cols w:space="720"/>
          <w:noEndnote/>
          <w:docGrid w:linePitch="299"/>
        </w:sectPr>
      </w:pPr>
    </w:p>
    <w:p w:rsidR="00000000" w:rsidRPr="00755EFC" w:rsidP="00755EFC">
      <w:pPr>
        <w:pStyle w:val="SuperHeading"/>
      </w:pPr>
      <w:r w:rsidRPr="00755EFC">
        <w:t>Assessment Requirements for ICTTEN501 Provide consultancy and technical support in the customer premises equipment sector</w:t>
      </w:r>
    </w:p>
    <w:p w:rsidR="00000000" w:rsidRPr="00755EFC" w:rsidP="00755EFC">
      <w:pPr>
        <w:pStyle w:val="Heading1"/>
      </w:pPr>
      <w:bookmarkStart w:id="8" w:name="O_766369"/>
      <w:bookmarkEnd w:id="8"/>
      <w:r w:rsidRPr="00755EFC">
        <w:t>Modification History</w:t>
      </w:r>
    </w:p>
    <w:tbl>
      <w:tblPr>
        <w:tblW w:w="0" w:type="auto"/>
        <w:tblLayout w:type="fixed"/>
        <w:tblCellMar>
          <w:left w:w="62" w:type="dxa"/>
          <w:right w:w="62" w:type="dxa"/>
        </w:tblCellMar>
        <w:tblLook w:val="0000"/>
      </w:tblPr>
      <w:tblGrid>
        <w:gridCol w:w="2627"/>
        <w:gridCol w:w="6337"/>
      </w:tblGrid>
      <w:tr w:rsidTr="00755EF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rPr>
                <w:rStyle w:val="SpecialBold"/>
              </w:rPr>
              <w:t>Comments</w:t>
            </w:r>
          </w:p>
        </w:tc>
      </w:tr>
      <w:tr w:rsidTr="00755EF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EFC">
            <w:pPr>
              <w:pStyle w:val="BodyText"/>
              <w:rPr>
                <w:lang w:val="en-NZ"/>
              </w:rPr>
            </w:pPr>
            <w:r w:rsidRPr="00755EF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EFC" w:rsidP="00755EFC">
            <w:pPr>
              <w:pStyle w:val="BodyText"/>
            </w:pPr>
            <w:r w:rsidRPr="00755EFC">
              <w:t>This version first released with ICT Information and Communications Technology Training Package Version 2.0.</w:t>
            </w:r>
          </w:p>
        </w:tc>
      </w:tr>
    </w:tbl>
    <w:p w:rsidR="00000000" w:rsidRPr="00755EFC" w:rsidP="00755EFC">
      <w:pPr>
        <w:pStyle w:val="BodyText"/>
      </w:pPr>
    </w:p>
    <w:p w:rsidR="00000000" w:rsidRPr="00755EFC" w:rsidP="00755EFC">
      <w:pPr>
        <w:pStyle w:val="AllowPageBreak"/>
      </w:pPr>
    </w:p>
    <w:p w:rsidR="00000000" w:rsidRPr="00755EFC" w:rsidP="00755EFC">
      <w:pPr>
        <w:pStyle w:val="Heading1"/>
      </w:pPr>
      <w:bookmarkStart w:id="9" w:name="O_766370"/>
      <w:bookmarkEnd w:id="9"/>
      <w:r w:rsidRPr="00755EFC">
        <w:t>Performance Evidence</w:t>
      </w:r>
    </w:p>
    <w:p w:rsidR="00000000" w:rsidRPr="00755EFC" w:rsidP="00D97C90">
      <w:pPr>
        <w:pStyle w:val="BodyText"/>
      </w:pPr>
      <w:r w:rsidRPr="00755EFC">
        <w:t>Evidence of ability to:</w:t>
      </w:r>
    </w:p>
    <w:p w:rsidR="00000000" w:rsidRPr="00755EFC" w:rsidP="00755EFC">
      <w:pPr>
        <w:pStyle w:val="ListBullet"/>
      </w:pPr>
      <w:r w:rsidRPr="00755EFC">
        <w:t>provide consultancy advice related to a full range of customer premises’ equipment</w:t>
      </w:r>
      <w:r w:rsidRPr="00755EFC">
        <w:t xml:space="preserve"> (CPE) products including:</w:t>
      </w:r>
    </w:p>
    <w:p w:rsidR="00000000" w:rsidRPr="00755EFC" w:rsidP="00755EFC">
      <w:pPr>
        <w:pStyle w:val="ListBullet2"/>
      </w:pPr>
      <w:r w:rsidRPr="00755EFC">
        <w:t>product models and equipment types</w:t>
      </w:r>
    </w:p>
    <w:p w:rsidR="00000000" w:rsidRPr="00755EFC" w:rsidP="00755EFC">
      <w:pPr>
        <w:pStyle w:val="ListBullet2"/>
      </w:pPr>
      <w:r w:rsidRPr="00755EFC">
        <w:t>peripherals</w:t>
      </w:r>
    </w:p>
    <w:p w:rsidR="00000000" w:rsidRPr="00755EFC" w:rsidP="00755EFC">
      <w:pPr>
        <w:pStyle w:val="ListBullet2"/>
      </w:pPr>
      <w:r w:rsidRPr="00755EFC">
        <w:t>facilities, including network facilities</w:t>
      </w:r>
    </w:p>
    <w:p w:rsidR="00000000" w:rsidRPr="00755EFC" w:rsidP="00755EFC">
      <w:pPr>
        <w:pStyle w:val="ListBullet2"/>
      </w:pPr>
      <w:r w:rsidRPr="00755EFC">
        <w:t>system features</w:t>
      </w:r>
    </w:p>
    <w:p w:rsidR="00000000" w:rsidRPr="00755EFC" w:rsidP="00755EFC">
      <w:pPr>
        <w:pStyle w:val="ListBullet"/>
      </w:pPr>
      <w:r w:rsidRPr="00755EFC">
        <w:t>provide alternative solutions where customer’s needs cannot be met precisely</w:t>
      </w:r>
    </w:p>
    <w:p w:rsidR="00000000" w:rsidRPr="00755EFC" w:rsidP="00755EFC">
      <w:pPr>
        <w:pStyle w:val="ListBullet"/>
      </w:pPr>
      <w:r w:rsidRPr="00755EFC">
        <w:t>prepare clear and concise reports to customers complete with recommendations and supporting data, including full financial considerations</w:t>
      </w:r>
    </w:p>
    <w:p w:rsidR="00000000" w:rsidRPr="00755EFC" w:rsidP="00755EFC">
      <w:pPr>
        <w:pStyle w:val="ListBullet"/>
      </w:pPr>
      <w:r w:rsidRPr="00755EFC">
        <w:t>provide regular updates to both company personnel and clients as to the latest product and technical information.</w:t>
      </w:r>
    </w:p>
    <w:p w:rsidR="00000000" w:rsidRPr="00755EFC" w:rsidP="00755EFC">
      <w:pPr>
        <w:pStyle w:val="BodyText"/>
      </w:pPr>
    </w:p>
    <w:p w:rsidR="00000000" w:rsidRPr="00755EFC" w:rsidP="00D97C90">
      <w:pPr>
        <w:pStyle w:val="BodyText"/>
      </w:pPr>
      <w:r w:rsidRPr="00755EFC">
        <w:t>Not</w:t>
      </w:r>
      <w:r w:rsidRPr="00755EFC">
        <w:t>e: If a specific volume or frequency is not stated, then evidence must be provided at least once.</w:t>
      </w:r>
    </w:p>
    <w:p w:rsidR="00000000" w:rsidRPr="00755EFC" w:rsidP="00755EFC">
      <w:pPr>
        <w:pStyle w:val="Heading1"/>
      </w:pPr>
      <w:bookmarkStart w:id="10" w:name="O_766371"/>
      <w:bookmarkEnd w:id="10"/>
      <w:r w:rsidRPr="00755EFC">
        <w:t>Knowledge Evidence</w:t>
      </w:r>
    </w:p>
    <w:p w:rsidR="00000000" w:rsidRPr="00755EFC" w:rsidP="00D97C90">
      <w:pPr>
        <w:pStyle w:val="BodyText"/>
      </w:pPr>
      <w:r w:rsidRPr="00755EFC">
        <w:t>To complete the unit requirements safely and effectively, the individual must:</w:t>
      </w:r>
    </w:p>
    <w:p w:rsidR="00000000" w:rsidRPr="00755EFC" w:rsidP="00755EFC">
      <w:pPr>
        <w:pStyle w:val="ListBullet"/>
      </w:pPr>
      <w:r w:rsidRPr="00755EFC">
        <w:t>summarise common customer telecommunications applications and related equipment</w:t>
      </w:r>
    </w:p>
    <w:p w:rsidR="00000000" w:rsidRPr="00755EFC" w:rsidP="00755EFC">
      <w:pPr>
        <w:pStyle w:val="ListBullet"/>
      </w:pPr>
      <w:r w:rsidRPr="00755EFC">
        <w:t>outline connections to carrier infrastructure or equipment</w:t>
      </w:r>
    </w:p>
    <w:p w:rsidR="00000000" w:rsidRPr="00755EFC" w:rsidP="00755EFC">
      <w:pPr>
        <w:pStyle w:val="ListBullet"/>
      </w:pPr>
      <w:r w:rsidRPr="00755EFC">
        <w:t xml:space="preserve">identify and describe current legislation relating to installation of telecommunications equipment and connection to </w:t>
      </w:r>
      <w:r w:rsidRPr="00755EFC">
        <w:t>carrier services</w:t>
      </w:r>
    </w:p>
    <w:p w:rsidR="00000000" w:rsidRPr="00755EFC" w:rsidP="00755EFC">
      <w:pPr>
        <w:pStyle w:val="ListBullet"/>
      </w:pPr>
      <w:r w:rsidRPr="00755EFC">
        <w:t>explain the purpose of enterprise operations and policies</w:t>
      </w:r>
    </w:p>
    <w:p w:rsidR="00000000" w:rsidRPr="00755EFC" w:rsidP="00755EFC">
      <w:pPr>
        <w:pStyle w:val="ListBullet"/>
      </w:pPr>
      <w:r w:rsidRPr="00755EFC">
        <w:t>summarise internet protocol (IP) networks</w:t>
      </w:r>
    </w:p>
    <w:p w:rsidR="00000000" w:rsidRPr="00755EFC" w:rsidP="00755EFC">
      <w:pPr>
        <w:pStyle w:val="ListBullet"/>
      </w:pPr>
      <w:r w:rsidRPr="00755EFC">
        <w:t>outline new and emerging telecommunications technologies</w:t>
      </w:r>
    </w:p>
    <w:p w:rsidR="00000000" w:rsidRPr="00755EFC" w:rsidP="00755EFC">
      <w:pPr>
        <w:pStyle w:val="ListBullet"/>
      </w:pPr>
      <w:r w:rsidRPr="00755EFC">
        <w:t>define ‘customer premises’ equipment.</w:t>
      </w:r>
    </w:p>
    <w:p w:rsidR="00000000" w:rsidRPr="00755EFC" w:rsidP="00755EFC">
      <w:pPr>
        <w:pStyle w:val="AllowPageBreak"/>
      </w:pPr>
    </w:p>
    <w:p w:rsidR="00000000" w:rsidRPr="00755EFC" w:rsidP="00755EFC">
      <w:pPr>
        <w:pStyle w:val="Heading1"/>
      </w:pPr>
      <w:bookmarkStart w:id="11" w:name="O_766372"/>
      <w:bookmarkEnd w:id="11"/>
      <w:r w:rsidRPr="00755EFC">
        <w:t>Assessment Conditions</w:t>
      </w:r>
    </w:p>
    <w:p w:rsidR="00000000" w:rsidRPr="00755EFC" w:rsidP="00D97C90">
      <w:pPr>
        <w:pStyle w:val="BodyText"/>
      </w:pPr>
      <w:r w:rsidRPr="00755EFC">
        <w:t>Gathe</w:t>
      </w:r>
      <w:r w:rsidRPr="00755EFC">
        <w:t xml:space="preserve">r evidence to demonstrate consistent performance in conditions that are safe and replicate the workplace. Noise levels, production flow, interruptions and time variances should be typical of those experienced in the telecommunications networks engineering </w:t>
      </w:r>
      <w:r w:rsidRPr="00755EFC">
        <w:t>field of work and include access to:</w:t>
      </w:r>
    </w:p>
    <w:p w:rsidR="00000000" w:rsidRPr="00755EFC" w:rsidP="00755EFC">
      <w:pPr>
        <w:pStyle w:val="ListBullet"/>
      </w:pPr>
      <w:r w:rsidRPr="00755EFC">
        <w:t>a site with network or computer layout documentation and premises plans</w:t>
      </w:r>
    </w:p>
    <w:p w:rsidR="00000000" w:rsidRPr="00755EFC" w:rsidP="00755EFC">
      <w:pPr>
        <w:pStyle w:val="ListBullet"/>
      </w:pPr>
      <w:r w:rsidRPr="00755EFC">
        <w:t>network components</w:t>
      </w:r>
    </w:p>
    <w:p w:rsidR="00000000" w:rsidRPr="00755EFC" w:rsidP="00755EFC">
      <w:pPr>
        <w:pStyle w:val="ListBullet"/>
      </w:pPr>
      <w:r w:rsidRPr="00755EFC">
        <w:t>equipment specifications</w:t>
      </w:r>
    </w:p>
    <w:p w:rsidR="00000000" w:rsidRPr="00755EFC" w:rsidP="00755EFC">
      <w:pPr>
        <w:pStyle w:val="ListBullet"/>
      </w:pPr>
      <w:r w:rsidRPr="00755EFC">
        <w:t>organisational guidelines</w:t>
      </w:r>
    </w:p>
    <w:p w:rsidR="00000000" w:rsidRPr="00755EFC" w:rsidP="00755EFC">
      <w:pPr>
        <w:pStyle w:val="ListBullet"/>
      </w:pPr>
      <w:r w:rsidRPr="00755EFC">
        <w:t>business plan or model</w:t>
      </w:r>
    </w:p>
    <w:p w:rsidR="00000000" w:rsidRPr="00755EFC" w:rsidP="00755EFC">
      <w:pPr>
        <w:pStyle w:val="ListBullet"/>
      </w:pPr>
      <w:r w:rsidRPr="00755EFC">
        <w:t>relevant legislation.</w:t>
      </w:r>
    </w:p>
    <w:p w:rsidR="00000000" w:rsidRPr="00755EFC" w:rsidP="00755EFC">
      <w:pPr>
        <w:pStyle w:val="BodyText"/>
      </w:pPr>
    </w:p>
    <w:p w:rsidR="00000000" w:rsidRPr="00755EFC" w:rsidP="00D97C90">
      <w:pPr>
        <w:pStyle w:val="BodyText"/>
      </w:pPr>
      <w:r w:rsidRPr="00755EFC">
        <w:t>Assessors of this unit must sa</w:t>
      </w:r>
      <w:r w:rsidRPr="00755EFC">
        <w:t>tisfy the requirements for assessors in applicable vocational education and training legislation, frameworks and/or standards.</w:t>
      </w:r>
    </w:p>
    <w:p w:rsidR="00000000" w:rsidRPr="00755EFC" w:rsidP="00755EFC">
      <w:pPr>
        <w:pStyle w:val="Heading1"/>
      </w:pPr>
      <w:bookmarkStart w:id="12" w:name="O_766375"/>
      <w:bookmarkEnd w:id="12"/>
      <w:r w:rsidRPr="00755EFC">
        <w:t>Links</w:t>
      </w:r>
    </w:p>
    <w:p w:rsidR="00000000" w:rsidRPr="00755EFC" w:rsidP="00D97C90">
      <w:pPr>
        <w:pStyle w:val="BodyText"/>
      </w:pPr>
      <w:r w:rsidRPr="00755EFC">
        <w:t>Comp</w:t>
      </w:r>
      <w:r w:rsidRPr="00755EFC">
        <w:t xml:space="preserve">anion Volume implementation guides are found in VETNet - </w:t>
      </w:r>
      <w:r>
        <w:fldChar w:fldCharType="begin"/>
      </w:r>
      <w:r>
        <w:instrText xml:space="preserve"> HYPERLINK "https://vetnet.gov.au/Pages/TrainingDocs.aspx?q=a53af4e4-b400-484e-b778-71c9e9d6aff2" </w:instrText>
      </w:r>
      <w:r>
        <w:fldChar w:fldCharType="separate"/>
      </w:r>
      <w:r w:rsidRPr="00FD5C84">
        <w:rPr>
          <w:rStyle w:val="Hyperlink"/>
        </w:rPr>
        <w:t>https://vetnet.gov.au/Pages/TrainingDocs.aspx?q=a53af4e4-b400-484e-b778-71c9e9d6aff2</w:t>
      </w:r>
      <w:r>
        <w:fldChar w:fldCharType="end"/>
      </w:r>
    </w:p>
    <w:p w:rsidR="00000000" w:rsidRPr="00755EFC" w:rsidP="00755EFC"/>
    <w:sectPr w:rsidSect="00755E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C" w:rsidRPr="00D97C90" w:rsidP="00D97C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90" w:rsidP="00755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7C90" w:rsidP="00755E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97C90" w:rsidP="00755E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C" w:rsidP="00755EFC">
    <w:pPr>
      <w:pStyle w:val="Footer"/>
      <w:framePr w:wrap="around"/>
    </w:pPr>
    <w:r>
      <w:fldChar w:fldCharType="begin"/>
    </w:r>
    <w:r>
      <w:instrText xml:space="preserve"> DOCPROPERTY  Subject  \* MERGEFORMAT </w:instrText>
    </w:r>
    <w:r>
      <w:fldChar w:fldCharType="separate"/>
    </w:r>
    <w:r w:rsidR="00D97C90">
      <w:t>Approved</w:t>
    </w:r>
    <w:r w:rsidR="00D97C90">
      <w:fldChar w:fldCharType="end"/>
    </w:r>
    <w:r>
      <w:tab/>
      <w:t xml:space="preserve">Page </w:t>
    </w:r>
    <w:r>
      <w:fldChar w:fldCharType="begin"/>
    </w:r>
    <w:r>
      <w:instrText xml:space="preserve"> PAGE  \* Arabic  \* MERGEFORMAT </w:instrText>
    </w:r>
    <w:r>
      <w:fldChar w:fldCharType="separate"/>
    </w:r>
    <w:r w:rsidR="00D97C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C90">
      <w:rPr>
        <w:noProof/>
      </w:rPr>
      <w:t>5</w:t>
    </w:r>
    <w:r>
      <w:rPr>
        <w:noProof/>
      </w:rPr>
      <w:fldChar w:fldCharType="end"/>
    </w:r>
  </w:p>
  <w:p w:rsidR="00755EFC" w:rsidP="00755EFC">
    <w:pPr>
      <w:pStyle w:val="Footer"/>
      <w:framePr w:wrap="around"/>
    </w:pPr>
    <w:r>
      <w:t xml:space="preserve">© Commonwealth of Australia, </w:t>
    </w:r>
    <w:r>
      <w:fldChar w:fldCharType="begin"/>
    </w:r>
    <w:r>
      <w:instrText xml:space="preserve"> DATE  \@ "yyyy"  \* MERGEFORMAT </w:instrText>
    </w:r>
    <w:r>
      <w:fldChar w:fldCharType="separate"/>
    </w:r>
    <w:r w:rsidR="00D97C90">
      <w:rPr>
        <w:noProof/>
      </w:rPr>
      <w:t>2025</w:t>
    </w:r>
    <w:r>
      <w:fldChar w:fldCharType="end"/>
    </w:r>
    <w:r>
      <w:tab/>
    </w:r>
    <w:r>
      <w:fldChar w:fldCharType="begin"/>
    </w:r>
    <w:r>
      <w:instrText xml:space="preserve"> DOCPROPERTY  Author  \* MERGEFORMAT </w:instrText>
    </w:r>
    <w:r>
      <w:fldChar w:fldCharType="separate"/>
    </w:r>
    <w:r w:rsidR="00D97C90">
      <w:t>Future Skills Organisation</w:t>
    </w:r>
    <w:r w:rsidR="00D97C90">
      <w:fldChar w:fldCharType="end"/>
    </w:r>
  </w:p>
  <w:p w:rsidR="00755EFC" w:rsidP="00755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EFC" w:rsidRPr="00D97C90" w:rsidP="00D97C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90" w:rsidRPr="002D2AF8" w:rsidP="00755EFC">
    <w:pPr>
      <w:pStyle w:val="Header"/>
      <w:framePr w:wrap="around"/>
    </w:pPr>
    <w:r>
      <w:fldChar w:fldCharType="begin"/>
    </w:r>
    <w:r>
      <w:instrText xml:space="preserve"> TITLE   \* MERGEFORMAT </w:instrText>
    </w:r>
    <w:r>
      <w:fldChar w:fldCharType="separate"/>
    </w:r>
    <w:r>
      <w:t>ICTTEN501 Provide consultancy and technical support in the customer premises equipment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7C90" w:rsidP="00755E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C" w:rsidRPr="002D2AF8" w:rsidP="00755EFC">
    <w:pPr>
      <w:pStyle w:val="Header"/>
      <w:framePr w:wrap="around"/>
    </w:pPr>
    <w:r>
      <w:fldChar w:fldCharType="begin"/>
    </w:r>
    <w:r>
      <w:instrText xml:space="preserve"> TITLE   \* MERGEFORMAT </w:instrText>
    </w:r>
    <w:r>
      <w:fldChar w:fldCharType="separate"/>
    </w:r>
    <w:r w:rsidR="00D97C90">
      <w:t>ICTTEN501 Provide consultancy and technical support in the customer premises equipment sector</w:t>
    </w:r>
    <w:r w:rsidR="00D97C90">
      <w:fldChar w:fldCharType="end"/>
    </w:r>
    <w:r>
      <w:tab/>
      <w:t xml:space="preserve">Date this document was generated: </w:t>
    </w:r>
    <w:r>
      <w:fldChar w:fldCharType="begin"/>
    </w:r>
    <w:r>
      <w:instrText xml:space="preserve"> CREATEDATE  \@ "d MMMM yyyy"  \* MERGEFORMAT </w:instrText>
    </w:r>
    <w:r>
      <w:fldChar w:fldCharType="separate"/>
    </w:r>
    <w:r w:rsidR="00D97C90">
      <w:rPr>
        <w:noProof/>
      </w:rPr>
      <w:t>1 March 2025</w:t>
    </w:r>
    <w:r>
      <w:fldChar w:fldCharType="end"/>
    </w:r>
  </w:p>
  <w:p w:rsidR="00755EFC" w:rsidP="00755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926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C41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E44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EFC"/>
    <w:pPr>
      <w:spacing w:before="360" w:after="60"/>
      <w:outlineLvl w:val="0"/>
    </w:pPr>
    <w:rPr>
      <w:sz w:val="32"/>
    </w:rPr>
  </w:style>
  <w:style w:type="paragraph" w:styleId="Heading2">
    <w:name w:val="heading 2"/>
    <w:basedOn w:val="HeadingBase"/>
    <w:next w:val="BodyText"/>
    <w:link w:val="Heading2Char"/>
    <w:qFormat/>
    <w:rsid w:val="00755EFC"/>
    <w:pPr>
      <w:keepLines/>
      <w:spacing w:before="240" w:after="120"/>
      <w:outlineLvl w:val="1"/>
    </w:pPr>
    <w:rPr>
      <w:sz w:val="28"/>
      <w:szCs w:val="40"/>
    </w:rPr>
  </w:style>
  <w:style w:type="paragraph" w:styleId="Heading3">
    <w:name w:val="heading 3"/>
    <w:basedOn w:val="HeadingBase"/>
    <w:next w:val="BodyText"/>
    <w:link w:val="Heading3Char"/>
    <w:qFormat/>
    <w:rsid w:val="00755EFC"/>
    <w:pPr>
      <w:spacing w:before="180" w:after="120"/>
      <w:outlineLvl w:val="2"/>
    </w:pPr>
    <w:rPr>
      <w:spacing w:val="-10"/>
      <w:kern w:val="32"/>
    </w:rPr>
  </w:style>
  <w:style w:type="paragraph" w:styleId="Heading4">
    <w:name w:val="heading 4"/>
    <w:basedOn w:val="HeadingBase"/>
    <w:next w:val="BodyText"/>
    <w:link w:val="Heading4Char"/>
    <w:qFormat/>
    <w:rsid w:val="00755EFC"/>
    <w:pPr>
      <w:spacing w:before="160" w:after="120"/>
      <w:outlineLvl w:val="3"/>
    </w:pPr>
    <w:rPr>
      <w:sz w:val="22"/>
    </w:rPr>
  </w:style>
  <w:style w:type="paragraph" w:styleId="Heading5">
    <w:name w:val="heading 5"/>
    <w:basedOn w:val="HeadingBase"/>
    <w:next w:val="Normal"/>
    <w:link w:val="Heading5Char"/>
    <w:qFormat/>
    <w:rsid w:val="00755EFC"/>
    <w:pPr>
      <w:spacing w:before="80"/>
      <w:outlineLvl w:val="4"/>
    </w:pPr>
    <w:rPr>
      <w:color w:val="918585"/>
      <w:sz w:val="20"/>
    </w:rPr>
  </w:style>
  <w:style w:type="paragraph" w:styleId="Heading6">
    <w:name w:val="heading 6"/>
    <w:basedOn w:val="HeadingBase"/>
    <w:next w:val="Normal"/>
    <w:link w:val="Heading6Char"/>
    <w:qFormat/>
    <w:rsid w:val="00755EFC"/>
    <w:pPr>
      <w:spacing w:before="60"/>
      <w:outlineLvl w:val="5"/>
    </w:pPr>
    <w:rPr>
      <w:color w:val="918585"/>
      <w:sz w:val="20"/>
    </w:rPr>
  </w:style>
  <w:style w:type="paragraph" w:styleId="Heading7">
    <w:name w:val="heading 7"/>
    <w:basedOn w:val="Normal"/>
    <w:next w:val="Normal"/>
    <w:link w:val="Heading7Char"/>
    <w:qFormat/>
    <w:rsid w:val="00755EFC"/>
    <w:pPr>
      <w:ind w:left="720"/>
      <w:outlineLvl w:val="6"/>
    </w:pPr>
    <w:rPr>
      <w:i/>
    </w:rPr>
  </w:style>
  <w:style w:type="paragraph" w:styleId="Heading8">
    <w:name w:val="heading 8"/>
    <w:basedOn w:val="Normal"/>
    <w:next w:val="Normal"/>
    <w:link w:val="Heading8Char"/>
    <w:qFormat/>
    <w:rsid w:val="00755EFC"/>
    <w:pPr>
      <w:ind w:left="720"/>
      <w:outlineLvl w:val="7"/>
    </w:pPr>
    <w:rPr>
      <w:i/>
    </w:rPr>
  </w:style>
  <w:style w:type="paragraph" w:styleId="Heading9">
    <w:name w:val="heading 9"/>
    <w:basedOn w:val="Normal"/>
    <w:next w:val="Normal"/>
    <w:link w:val="Heading9Char"/>
    <w:qFormat/>
    <w:rsid w:val="00755EFC"/>
    <w:pPr>
      <w:ind w:left="720"/>
      <w:outlineLvl w:val="8"/>
    </w:pPr>
    <w:rPr>
      <w:i/>
    </w:rPr>
  </w:style>
  <w:style w:type="character" w:default="1" w:styleId="DefaultParagraphFont">
    <w:name w:val="Default Paragraph Font"/>
    <w:uiPriority w:val="1"/>
    <w:unhideWhenUsed/>
    <w:rsid w:val="00755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EFC"/>
  </w:style>
  <w:style w:type="character" w:customStyle="1" w:styleId="Heading1Char">
    <w:name w:val="Heading 1 Char"/>
    <w:basedOn w:val="DefaultParagraphFont"/>
    <w:link w:val="Heading1"/>
    <w:rsid w:val="00755EFC"/>
    <w:rPr>
      <w:rFonts w:ascii="Times New Roman" w:eastAsia="Times New Roman" w:hAnsi="Times New Roman" w:cs="Times New Roman"/>
      <w:b/>
      <w:sz w:val="32"/>
      <w:szCs w:val="20"/>
      <w:lang w:eastAsia="en-US"/>
    </w:rPr>
  </w:style>
  <w:style w:type="paragraph" w:styleId="BodyText">
    <w:name w:val="Body Text"/>
    <w:basedOn w:val="Normal"/>
    <w:link w:val="BodyTextChar"/>
    <w:rsid w:val="00755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EFC"/>
    <w:rPr>
      <w:rFonts w:ascii="Times New Roman" w:eastAsia="Times New Roman" w:hAnsi="Times New Roman" w:cs="Times New Roman"/>
      <w:sz w:val="24"/>
      <w:lang w:eastAsia="en-US"/>
    </w:rPr>
  </w:style>
  <w:style w:type="paragraph" w:styleId="ListBullet">
    <w:name w:val="List Bullet"/>
    <w:basedOn w:val="List"/>
    <w:rsid w:val="00755EFC"/>
    <w:pPr>
      <w:numPr>
        <w:numId w:val="12"/>
      </w:numPr>
      <w:tabs>
        <w:tab w:val="clear" w:pos="340"/>
      </w:tabs>
      <w:spacing w:before="40" w:after="40"/>
    </w:pPr>
  </w:style>
  <w:style w:type="character" w:customStyle="1" w:styleId="SpecialBold">
    <w:name w:val="Special Bold"/>
    <w:basedOn w:val="DefaultParagraphFont"/>
    <w:rsid w:val="00755EFC"/>
    <w:rPr>
      <w:b/>
      <w:spacing w:val="0"/>
    </w:rPr>
  </w:style>
  <w:style w:type="paragraph" w:styleId="ListBullet2">
    <w:name w:val="List Bullet 2"/>
    <w:basedOn w:val="List2"/>
    <w:rsid w:val="00755EFC"/>
    <w:pPr>
      <w:numPr>
        <w:numId w:val="13"/>
      </w:numPr>
      <w:tabs>
        <w:tab w:val="clear" w:pos="680"/>
      </w:tabs>
    </w:pPr>
  </w:style>
  <w:style w:type="character" w:styleId="Emphasis">
    <w:name w:val="Emphasis"/>
    <w:basedOn w:val="DefaultParagraphFont"/>
    <w:qFormat/>
    <w:rsid w:val="00755EFC"/>
    <w:rPr>
      <w:i/>
    </w:rPr>
  </w:style>
  <w:style w:type="paragraph" w:customStyle="1" w:styleId="SuperHeading">
    <w:name w:val="SuperHeading"/>
    <w:basedOn w:val="Normal"/>
    <w:rsid w:val="00755EFC"/>
    <w:pPr>
      <w:spacing w:before="240" w:after="120"/>
      <w:outlineLvl w:val="0"/>
    </w:pPr>
    <w:rPr>
      <w:rFonts w:ascii="Times New Roman" w:hAnsi="Times New Roman"/>
      <w:b/>
      <w:sz w:val="32"/>
    </w:rPr>
  </w:style>
  <w:style w:type="paragraph" w:customStyle="1" w:styleId="AllowPageBreak">
    <w:name w:val="AllowPageBreak"/>
    <w:rsid w:val="00755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EFC"/>
    <w:rPr>
      <w:rFonts w:ascii="Courier New" w:eastAsia="Times New Roman" w:hAnsi="Courier New" w:cs="Times New Roman"/>
      <w:i/>
      <w:szCs w:val="20"/>
      <w:lang w:eastAsia="en-US"/>
    </w:rPr>
  </w:style>
  <w:style w:type="paragraph" w:customStyle="1" w:styleId="HeadingBase">
    <w:name w:val="Heading Base"/>
    <w:rsid w:val="00755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EFC"/>
    <w:pPr>
      <w:tabs>
        <w:tab w:val="right" w:leader="dot" w:pos="9072"/>
      </w:tabs>
      <w:ind w:left="567"/>
    </w:pPr>
    <w:rPr>
      <w:szCs w:val="22"/>
    </w:rPr>
  </w:style>
  <w:style w:type="paragraph" w:customStyle="1" w:styleId="TOCBase">
    <w:name w:val="TOC Base"/>
    <w:rsid w:val="00755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EFC"/>
    <w:pPr>
      <w:tabs>
        <w:tab w:val="right" w:leader="dot" w:pos="9072"/>
      </w:tabs>
      <w:spacing w:before="40" w:after="40"/>
      <w:ind w:left="284"/>
    </w:pPr>
    <w:rPr>
      <w:rFonts w:ascii="Times New Roman" w:hAnsi="Times New Roman"/>
    </w:rPr>
  </w:style>
  <w:style w:type="paragraph" w:styleId="TOC1">
    <w:name w:val="toc 1"/>
    <w:basedOn w:val="TOCBase"/>
    <w:next w:val="Normal"/>
    <w:rsid w:val="00755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EFC"/>
    <w:rPr>
      <w:rFonts w:ascii="Times New Roman" w:eastAsia="Times New Roman" w:hAnsi="Times New Roman" w:cs="Times New Roman"/>
      <w:sz w:val="16"/>
      <w:lang w:eastAsia="en-US"/>
    </w:rPr>
  </w:style>
  <w:style w:type="paragraph" w:styleId="Title">
    <w:name w:val="Title"/>
    <w:basedOn w:val="HeadingBase"/>
    <w:link w:val="TitleChar"/>
    <w:qFormat/>
    <w:rsid w:val="00755EFC"/>
    <w:pPr>
      <w:spacing w:before="5040"/>
      <w:jc w:val="center"/>
    </w:pPr>
    <w:rPr>
      <w:sz w:val="48"/>
      <w:szCs w:val="72"/>
      <w:lang w:val="en-US"/>
    </w:rPr>
  </w:style>
  <w:style w:type="character" w:customStyle="1" w:styleId="TitleChar">
    <w:name w:val="Title Char"/>
    <w:basedOn w:val="DefaultParagraphFont"/>
    <w:link w:val="Title"/>
    <w:rsid w:val="00755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EFC"/>
    <w:pPr>
      <w:tabs>
        <w:tab w:val="left" w:pos="3600"/>
        <w:tab w:val="left" w:pos="3958"/>
      </w:tabs>
    </w:pPr>
  </w:style>
  <w:style w:type="paragraph" w:styleId="List">
    <w:name w:val="List"/>
    <w:basedOn w:val="BodyText"/>
    <w:next w:val="BodyText"/>
    <w:rsid w:val="00755EFC"/>
    <w:pPr>
      <w:tabs>
        <w:tab w:val="left" w:pos="340"/>
      </w:tabs>
      <w:spacing w:before="60" w:after="60"/>
      <w:ind w:left="340" w:hanging="340"/>
    </w:pPr>
  </w:style>
  <w:style w:type="paragraph" w:customStyle="1" w:styleId="Note">
    <w:name w:val="Note"/>
    <w:basedOn w:val="BodyText"/>
    <w:rsid w:val="00755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EFC"/>
    <w:pPr>
      <w:framePr w:wrap="auto" w:hAnchor="text" w:y="6049"/>
    </w:pPr>
    <w:rPr>
      <w:color w:val="000000"/>
      <w:sz w:val="40"/>
    </w:rPr>
  </w:style>
  <w:style w:type="paragraph" w:customStyle="1" w:styleId="TOCTitle">
    <w:name w:val="TOCTitle"/>
    <w:basedOn w:val="Heading1"/>
    <w:rsid w:val="00755EFC"/>
    <w:pPr>
      <w:spacing w:after="240"/>
      <w:jc w:val="center"/>
      <w:outlineLvl w:val="9"/>
    </w:pPr>
    <w:rPr>
      <w:caps/>
    </w:rPr>
  </w:style>
  <w:style w:type="paragraph" w:customStyle="1" w:styleId="Version">
    <w:name w:val="Version"/>
    <w:rsid w:val="00755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EFC"/>
    <w:pPr>
      <w:keepNext w:val="0"/>
      <w:tabs>
        <w:tab w:val="right" w:pos="4176"/>
      </w:tabs>
      <w:ind w:left="198" w:hanging="198"/>
    </w:pPr>
    <w:rPr>
      <w:rFonts w:ascii="Garamond" w:hAnsi="Garamond"/>
    </w:rPr>
  </w:style>
  <w:style w:type="paragraph" w:styleId="IndexHeading">
    <w:name w:val="index heading"/>
    <w:basedOn w:val="Normal"/>
    <w:next w:val="Index1"/>
    <w:semiHidden/>
    <w:rsid w:val="00755EFC"/>
    <w:pPr>
      <w:spacing w:before="120" w:after="120"/>
    </w:pPr>
    <w:rPr>
      <w:rFonts w:ascii="Arial" w:hAnsi="Arial"/>
      <w:b/>
      <w:color w:val="918585"/>
      <w:sz w:val="24"/>
    </w:rPr>
  </w:style>
  <w:style w:type="paragraph" w:styleId="Header">
    <w:name w:val="header"/>
    <w:basedOn w:val="Normal"/>
    <w:link w:val="HeaderChar"/>
    <w:rsid w:val="00755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EFC"/>
    <w:rPr>
      <w:rFonts w:ascii="Times New Roman" w:eastAsia="Times New Roman" w:hAnsi="Times New Roman" w:cs="Times New Roman"/>
      <w:sz w:val="16"/>
      <w:szCs w:val="20"/>
      <w:lang w:val="en-GB" w:eastAsia="en-US"/>
    </w:rPr>
  </w:style>
  <w:style w:type="paragraph" w:customStyle="1" w:styleId="Chapter">
    <w:name w:val="Chapter"/>
    <w:basedOn w:val="Normal"/>
    <w:rsid w:val="00755EFC"/>
    <w:pPr>
      <w:spacing w:before="240"/>
    </w:pPr>
    <w:rPr>
      <w:rFonts w:ascii="Times New Roman" w:hAnsi="Times New Roman"/>
      <w:smallCaps/>
      <w:spacing w:val="80"/>
      <w:sz w:val="28"/>
    </w:rPr>
  </w:style>
  <w:style w:type="paragraph" w:customStyle="1" w:styleId="InChapter">
    <w:name w:val="InChapter"/>
    <w:basedOn w:val="Heading3"/>
    <w:rsid w:val="00755EFC"/>
    <w:pPr>
      <w:spacing w:after="240"/>
      <w:outlineLvl w:val="9"/>
    </w:pPr>
    <w:rPr>
      <w:noProof/>
    </w:rPr>
  </w:style>
  <w:style w:type="paragraph" w:styleId="Index2">
    <w:name w:val="index 2"/>
    <w:basedOn w:val="Normal"/>
    <w:next w:val="Normal"/>
    <w:semiHidden/>
    <w:rsid w:val="00755EFC"/>
    <w:pPr>
      <w:tabs>
        <w:tab w:val="right" w:pos="4176"/>
      </w:tabs>
      <w:ind w:left="568" w:hanging="284"/>
    </w:pPr>
    <w:rPr>
      <w:rFonts w:ascii="Garamond" w:hAnsi="Garamond"/>
    </w:rPr>
  </w:style>
  <w:style w:type="paragraph" w:customStyle="1" w:styleId="Byline">
    <w:name w:val="Byline"/>
    <w:rsid w:val="00755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EFC"/>
    <w:pPr>
      <w:tabs>
        <w:tab w:val="clear" w:pos="3600"/>
        <w:tab w:val="clear" w:pos="3958"/>
      </w:tabs>
      <w:jc w:val="right"/>
    </w:pPr>
  </w:style>
  <w:style w:type="paragraph" w:styleId="Caption">
    <w:name w:val="caption"/>
    <w:basedOn w:val="BodyText"/>
    <w:next w:val="Normal"/>
    <w:qFormat/>
    <w:rsid w:val="00755EFC"/>
    <w:pPr>
      <w:framePr w:w="2268" w:hSpace="181" w:vSpace="181" w:wrap="around" w:vAnchor="text" w:hAnchor="page" w:x="1135" w:y="285" w:anchorLock="1"/>
    </w:pPr>
    <w:rPr>
      <w:i/>
    </w:rPr>
  </w:style>
  <w:style w:type="paragraph" w:customStyle="1" w:styleId="MiniTOCTitle">
    <w:name w:val="MiniTOCTitle"/>
    <w:basedOn w:val="Heading4"/>
    <w:rsid w:val="00755EFC"/>
    <w:pPr>
      <w:spacing w:before="240"/>
      <w:outlineLvl w:val="9"/>
    </w:pPr>
    <w:rPr>
      <w:noProof/>
      <w:sz w:val="24"/>
    </w:rPr>
  </w:style>
  <w:style w:type="paragraph" w:customStyle="1" w:styleId="MiniTOCItem">
    <w:name w:val="MiniTOCItem"/>
    <w:basedOn w:val="ListBullet"/>
    <w:rsid w:val="00755EFC"/>
    <w:pPr>
      <w:numPr>
        <w:numId w:val="0"/>
      </w:numPr>
      <w:tabs>
        <w:tab w:val="right" w:leader="dot" w:pos="6521"/>
      </w:tabs>
      <w:spacing w:before="0" w:after="0"/>
    </w:pPr>
  </w:style>
  <w:style w:type="paragraph" w:customStyle="1" w:styleId="TOFTitle">
    <w:name w:val="TOFTitle"/>
    <w:basedOn w:val="TOCTitle"/>
    <w:rsid w:val="00755EFC"/>
  </w:style>
  <w:style w:type="paragraph" w:styleId="TableofFigures">
    <w:name w:val="table of figures"/>
    <w:basedOn w:val="Normal"/>
    <w:next w:val="Normal"/>
    <w:semiHidden/>
    <w:rsid w:val="00755EFC"/>
    <w:pPr>
      <w:tabs>
        <w:tab w:val="right" w:leader="dot" w:pos="9072"/>
      </w:tabs>
      <w:ind w:left="970" w:hanging="403"/>
    </w:pPr>
    <w:rPr>
      <w:rFonts w:ascii="Times New Roman" w:hAnsi="Times New Roman"/>
      <w:b/>
    </w:rPr>
  </w:style>
  <w:style w:type="paragraph" w:styleId="ListNumber">
    <w:name w:val="List Number"/>
    <w:basedOn w:val="List"/>
    <w:rsid w:val="00755EFC"/>
    <w:pPr>
      <w:numPr>
        <w:numId w:val="15"/>
      </w:numPr>
      <w:tabs>
        <w:tab w:val="clear" w:pos="340"/>
      </w:tabs>
    </w:pPr>
  </w:style>
  <w:style w:type="character" w:customStyle="1" w:styleId="WingdingSymbols">
    <w:name w:val="Wingding Symbols"/>
    <w:rsid w:val="00755EFC"/>
    <w:rPr>
      <w:rFonts w:ascii="Wingdings" w:hAnsi="Wingdings"/>
    </w:rPr>
  </w:style>
  <w:style w:type="paragraph" w:customStyle="1" w:styleId="TableHeading">
    <w:name w:val="Table Heading"/>
    <w:basedOn w:val="HeadingBase"/>
    <w:rsid w:val="00755EFC"/>
    <w:pPr>
      <w:keepLines/>
      <w:pBdr>
        <w:bottom w:val="single" w:sz="6" w:space="1" w:color="918585"/>
      </w:pBdr>
      <w:spacing w:before="240"/>
    </w:pPr>
  </w:style>
  <w:style w:type="character" w:customStyle="1" w:styleId="HotSpot">
    <w:name w:val="HotSpot"/>
    <w:rsid w:val="00755EFC"/>
    <w:rPr>
      <w:color w:val="0033CC"/>
      <w:u w:val="none"/>
    </w:rPr>
  </w:style>
  <w:style w:type="paragraph" w:customStyle="1" w:styleId="BodyTextRight">
    <w:name w:val="Body Text Right"/>
    <w:basedOn w:val="BodyText"/>
    <w:rsid w:val="00755EFC"/>
    <w:pPr>
      <w:spacing w:before="0" w:after="0"/>
      <w:jc w:val="right"/>
    </w:pPr>
  </w:style>
  <w:style w:type="paragraph" w:styleId="Index3">
    <w:name w:val="index 3"/>
    <w:basedOn w:val="ListNumber2"/>
    <w:next w:val="Normal"/>
    <w:semiHidden/>
    <w:rsid w:val="00755EFC"/>
    <w:pPr>
      <w:numPr>
        <w:numId w:val="0"/>
      </w:numPr>
      <w:tabs>
        <w:tab w:val="right" w:leader="dot" w:pos="4176"/>
      </w:tabs>
    </w:pPr>
  </w:style>
  <w:style w:type="paragraph" w:styleId="ListNumber2">
    <w:name w:val="List Number 2"/>
    <w:basedOn w:val="List2"/>
    <w:rsid w:val="00755EFC"/>
    <w:pPr>
      <w:numPr>
        <w:numId w:val="10"/>
      </w:numPr>
      <w:tabs>
        <w:tab w:val="clear" w:pos="1060"/>
      </w:tabs>
    </w:pPr>
  </w:style>
  <w:style w:type="paragraph" w:customStyle="1" w:styleId="MarginNote">
    <w:name w:val="Margin Note"/>
    <w:basedOn w:val="BodyText"/>
    <w:rsid w:val="00755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EFC"/>
    <w:rPr>
      <w:sz w:val="32"/>
    </w:rPr>
  </w:style>
  <w:style w:type="paragraph" w:customStyle="1" w:styleId="HeadingProcedure">
    <w:name w:val="Heading Procedure"/>
    <w:basedOn w:val="HeadingBase"/>
    <w:next w:val="Normal"/>
    <w:rsid w:val="00755EFC"/>
    <w:pPr>
      <w:tabs>
        <w:tab w:val="left" w:pos="0"/>
      </w:tabs>
      <w:spacing w:before="120" w:after="60"/>
    </w:pPr>
    <w:rPr>
      <w:i/>
      <w:color w:val="918585"/>
      <w:sz w:val="22"/>
    </w:rPr>
  </w:style>
  <w:style w:type="paragraph" w:customStyle="1" w:styleId="TableBodyText">
    <w:name w:val="Table Body Text"/>
    <w:basedOn w:val="BodyText"/>
    <w:rsid w:val="00755EFC"/>
    <w:pPr>
      <w:spacing w:before="60" w:after="60"/>
    </w:pPr>
  </w:style>
  <w:style w:type="paragraph" w:styleId="ListContinue">
    <w:name w:val="List Continue"/>
    <w:basedOn w:val="List"/>
    <w:rsid w:val="00755EFC"/>
    <w:pPr>
      <w:ind w:firstLine="0"/>
    </w:pPr>
  </w:style>
  <w:style w:type="paragraph" w:customStyle="1" w:styleId="ListNote">
    <w:name w:val="List Note"/>
    <w:basedOn w:val="List"/>
    <w:rsid w:val="00755EFC"/>
    <w:pPr>
      <w:pBdr>
        <w:top w:val="single" w:sz="6" w:space="2" w:color="918585"/>
        <w:bottom w:val="single" w:sz="6" w:space="2" w:color="918585"/>
      </w:pBdr>
      <w:tabs>
        <w:tab w:val="left" w:pos="1021"/>
      </w:tabs>
      <w:ind w:firstLine="0"/>
    </w:pPr>
  </w:style>
  <w:style w:type="paragraph" w:customStyle="1" w:styleId="Warning">
    <w:name w:val="Warning"/>
    <w:basedOn w:val="BodyText"/>
    <w:rsid w:val="00755EFC"/>
    <w:pPr>
      <w:shd w:val="clear" w:color="auto" w:fill="D9D9D9"/>
      <w:tabs>
        <w:tab w:val="left" w:pos="992"/>
      </w:tabs>
      <w:ind w:left="119" w:right="119"/>
    </w:pPr>
    <w:rPr>
      <w:sz w:val="20"/>
    </w:rPr>
  </w:style>
  <w:style w:type="paragraph" w:customStyle="1" w:styleId="MarginIcons">
    <w:name w:val="Margin Icons"/>
    <w:basedOn w:val="BodyText"/>
    <w:rsid w:val="00755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EFC"/>
    <w:rPr>
      <w:rFonts w:ascii="Courier New" w:hAnsi="Courier New"/>
    </w:rPr>
  </w:style>
  <w:style w:type="paragraph" w:customStyle="1" w:styleId="NoteBullet">
    <w:name w:val="Note Bullet"/>
    <w:basedOn w:val="Note"/>
    <w:rsid w:val="00755EFC"/>
    <w:pPr>
      <w:tabs>
        <w:tab w:val="clear" w:pos="680"/>
      </w:tabs>
      <w:spacing w:before="60" w:after="60"/>
    </w:pPr>
  </w:style>
  <w:style w:type="paragraph" w:customStyle="1" w:styleId="SubHeading2">
    <w:name w:val="SubHeading2"/>
    <w:basedOn w:val="HeadingBase"/>
    <w:rsid w:val="00755EFC"/>
    <w:pPr>
      <w:spacing w:before="240" w:after="60"/>
    </w:pPr>
    <w:rPr>
      <w:sz w:val="20"/>
    </w:rPr>
  </w:style>
  <w:style w:type="paragraph" w:customStyle="1" w:styleId="SubHeading1">
    <w:name w:val="SubHeading1"/>
    <w:basedOn w:val="HeadingBase"/>
    <w:rsid w:val="00755EFC"/>
    <w:pPr>
      <w:spacing w:before="240" w:after="60"/>
    </w:pPr>
    <w:rPr>
      <w:color w:val="918585"/>
      <w:sz w:val="22"/>
    </w:rPr>
  </w:style>
  <w:style w:type="paragraph" w:customStyle="1" w:styleId="SideHeading">
    <w:name w:val="Side Heading"/>
    <w:basedOn w:val="HeadingBase"/>
    <w:rsid w:val="00755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EFC"/>
    <w:pPr>
      <w:tabs>
        <w:tab w:val="num" w:pos="360"/>
      </w:tabs>
    </w:pPr>
  </w:style>
  <w:style w:type="paragraph" w:styleId="PlainText">
    <w:name w:val="Plain Text"/>
    <w:basedOn w:val="Normal"/>
    <w:link w:val="PlainTextChar"/>
    <w:rsid w:val="00755EFC"/>
    <w:rPr>
      <w:sz w:val="20"/>
    </w:rPr>
  </w:style>
  <w:style w:type="character" w:customStyle="1" w:styleId="PlainTextChar">
    <w:name w:val="Plain Text Char"/>
    <w:basedOn w:val="DefaultParagraphFont"/>
    <w:link w:val="PlainText"/>
    <w:rsid w:val="00755EFC"/>
    <w:rPr>
      <w:rFonts w:ascii="Courier New" w:eastAsia="Times New Roman" w:hAnsi="Courier New" w:cs="Times New Roman"/>
      <w:sz w:val="20"/>
      <w:szCs w:val="20"/>
      <w:lang w:eastAsia="en-US"/>
    </w:rPr>
  </w:style>
  <w:style w:type="character" w:customStyle="1" w:styleId="MenuOption">
    <w:name w:val="Menu Option"/>
    <w:basedOn w:val="DefaultParagraphFont"/>
    <w:rsid w:val="00755EFC"/>
    <w:rPr>
      <w:b/>
      <w:smallCaps/>
    </w:rPr>
  </w:style>
  <w:style w:type="paragraph" w:customStyle="1" w:styleId="TableListNumber">
    <w:name w:val="Table List Number"/>
    <w:basedOn w:val="ListNumber"/>
    <w:rsid w:val="00755EFC"/>
    <w:pPr>
      <w:numPr>
        <w:numId w:val="0"/>
      </w:numPr>
    </w:pPr>
  </w:style>
  <w:style w:type="paragraph" w:styleId="TOC4">
    <w:name w:val="toc 4"/>
    <w:basedOn w:val="TOCBase"/>
    <w:next w:val="Normal"/>
    <w:semiHidden/>
    <w:rsid w:val="00755EFC"/>
    <w:pPr>
      <w:tabs>
        <w:tab w:val="right" w:leader="dot" w:pos="9071"/>
      </w:tabs>
      <w:ind w:left="1701"/>
    </w:pPr>
  </w:style>
  <w:style w:type="paragraph" w:customStyle="1" w:styleId="ListAlpha">
    <w:name w:val="List Alpha"/>
    <w:basedOn w:val="List"/>
    <w:rsid w:val="00755EFC"/>
    <w:pPr>
      <w:numPr>
        <w:numId w:val="9"/>
      </w:numPr>
    </w:pPr>
  </w:style>
  <w:style w:type="paragraph" w:customStyle="1" w:styleId="ListAlpha2">
    <w:name w:val="List Alpha 2"/>
    <w:basedOn w:val="List2"/>
    <w:rsid w:val="00755EFC"/>
    <w:pPr>
      <w:numPr>
        <w:numId w:val="8"/>
      </w:numPr>
    </w:pPr>
  </w:style>
  <w:style w:type="paragraph" w:styleId="List2">
    <w:name w:val="List 2"/>
    <w:basedOn w:val="BodyText"/>
    <w:rsid w:val="00755EFC"/>
    <w:pPr>
      <w:tabs>
        <w:tab w:val="left" w:pos="680"/>
      </w:tabs>
      <w:spacing w:before="60" w:after="60"/>
      <w:ind w:left="680" w:hanging="340"/>
    </w:pPr>
  </w:style>
  <w:style w:type="paragraph" w:styleId="List3">
    <w:name w:val="List 3"/>
    <w:basedOn w:val="BodyText"/>
    <w:rsid w:val="00755EFC"/>
    <w:pPr>
      <w:tabs>
        <w:tab w:val="left" w:pos="1021"/>
      </w:tabs>
      <w:spacing w:before="60" w:after="60"/>
      <w:ind w:left="1020" w:hanging="340"/>
    </w:pPr>
  </w:style>
  <w:style w:type="paragraph" w:styleId="List4">
    <w:name w:val="List 4"/>
    <w:basedOn w:val="BodyText"/>
    <w:rsid w:val="00755EFC"/>
    <w:pPr>
      <w:tabs>
        <w:tab w:val="left" w:pos="1361"/>
      </w:tabs>
      <w:spacing w:before="60" w:after="60"/>
      <w:ind w:left="1361" w:hanging="340"/>
    </w:pPr>
  </w:style>
  <w:style w:type="paragraph" w:styleId="List5">
    <w:name w:val="List 5"/>
    <w:basedOn w:val="BodyText"/>
    <w:rsid w:val="00755EFC"/>
    <w:pPr>
      <w:tabs>
        <w:tab w:val="left" w:pos="1701"/>
      </w:tabs>
      <w:spacing w:before="60" w:after="60"/>
      <w:ind w:left="1701" w:hanging="340"/>
    </w:pPr>
  </w:style>
  <w:style w:type="paragraph" w:styleId="ListBullet3">
    <w:name w:val="List Bullet 3"/>
    <w:basedOn w:val="List3"/>
    <w:rsid w:val="00755EFC"/>
    <w:pPr>
      <w:numPr>
        <w:numId w:val="14"/>
      </w:numPr>
      <w:tabs>
        <w:tab w:val="clear" w:pos="1021"/>
      </w:tabs>
      <w:ind w:left="1037" w:hanging="357"/>
    </w:pPr>
  </w:style>
  <w:style w:type="paragraph" w:styleId="ListBullet4">
    <w:name w:val="List Bullet 4"/>
    <w:basedOn w:val="List4"/>
    <w:rsid w:val="00755EFC"/>
    <w:pPr>
      <w:numPr>
        <w:numId w:val="3"/>
      </w:numPr>
      <w:tabs>
        <w:tab w:val="clear" w:pos="1361"/>
      </w:tabs>
    </w:pPr>
  </w:style>
  <w:style w:type="paragraph" w:styleId="ListBullet5">
    <w:name w:val="List Bullet 5"/>
    <w:basedOn w:val="List5"/>
    <w:rsid w:val="00755EFC"/>
    <w:pPr>
      <w:numPr>
        <w:numId w:val="4"/>
      </w:numPr>
    </w:pPr>
  </w:style>
  <w:style w:type="paragraph" w:styleId="ListContinue2">
    <w:name w:val="List Continue 2"/>
    <w:basedOn w:val="List2"/>
    <w:rsid w:val="00755EFC"/>
    <w:pPr>
      <w:ind w:firstLine="0"/>
    </w:pPr>
  </w:style>
  <w:style w:type="paragraph" w:styleId="ListContinue3">
    <w:name w:val="List Continue 3"/>
    <w:basedOn w:val="List3"/>
    <w:rsid w:val="00755EFC"/>
    <w:pPr>
      <w:ind w:left="1021" w:firstLine="0"/>
    </w:pPr>
  </w:style>
  <w:style w:type="paragraph" w:styleId="ListContinue4">
    <w:name w:val="List Continue 4"/>
    <w:basedOn w:val="List4"/>
    <w:rsid w:val="00755EFC"/>
    <w:pPr>
      <w:ind w:firstLine="0"/>
    </w:pPr>
  </w:style>
  <w:style w:type="paragraph" w:styleId="ListContinue5">
    <w:name w:val="List Continue 5"/>
    <w:basedOn w:val="List5"/>
    <w:rsid w:val="00755EFC"/>
    <w:pPr>
      <w:ind w:firstLine="0"/>
    </w:pPr>
  </w:style>
  <w:style w:type="paragraph" w:styleId="ListNumber3">
    <w:name w:val="List Number 3"/>
    <w:basedOn w:val="List3"/>
    <w:rsid w:val="00755EFC"/>
    <w:pPr>
      <w:numPr>
        <w:numId w:val="5"/>
      </w:numPr>
    </w:pPr>
  </w:style>
  <w:style w:type="paragraph" w:styleId="ListNumber4">
    <w:name w:val="List Number 4"/>
    <w:basedOn w:val="List4"/>
    <w:rsid w:val="00755EFC"/>
    <w:pPr>
      <w:numPr>
        <w:numId w:val="6"/>
      </w:numPr>
    </w:pPr>
  </w:style>
  <w:style w:type="paragraph" w:styleId="ListNumber5">
    <w:name w:val="List Number 5"/>
    <w:basedOn w:val="List5"/>
    <w:rsid w:val="00755EFC"/>
    <w:pPr>
      <w:numPr>
        <w:numId w:val="7"/>
      </w:numPr>
    </w:pPr>
  </w:style>
  <w:style w:type="paragraph" w:styleId="BlockText">
    <w:name w:val="Block Text"/>
    <w:basedOn w:val="Normal"/>
    <w:rsid w:val="00755EFC"/>
    <w:pPr>
      <w:spacing w:after="120"/>
      <w:ind w:left="1440" w:right="1440"/>
    </w:pPr>
  </w:style>
  <w:style w:type="character" w:customStyle="1" w:styleId="Subscript">
    <w:name w:val="Subscript"/>
    <w:basedOn w:val="DefaultParagraphFont"/>
    <w:rsid w:val="00755EFC"/>
    <w:rPr>
      <w:sz w:val="16"/>
      <w:vertAlign w:val="subscript"/>
    </w:rPr>
  </w:style>
  <w:style w:type="character" w:customStyle="1" w:styleId="Superscript">
    <w:name w:val="Superscript"/>
    <w:basedOn w:val="DefaultParagraphFont"/>
    <w:rsid w:val="00755EFC"/>
    <w:rPr>
      <w:sz w:val="16"/>
      <w:vertAlign w:val="superscript"/>
    </w:rPr>
  </w:style>
  <w:style w:type="character" w:customStyle="1" w:styleId="Symbols">
    <w:name w:val="Symbols"/>
    <w:basedOn w:val="DefaultParagraphFont"/>
    <w:rsid w:val="00755EFC"/>
    <w:rPr>
      <w:rFonts w:ascii="Symbol" w:hAnsi="Symbol"/>
    </w:rPr>
  </w:style>
  <w:style w:type="character" w:customStyle="1" w:styleId="MenuOptions">
    <w:name w:val="Menu Options"/>
    <w:basedOn w:val="DefaultParagraphFont"/>
    <w:rsid w:val="00755EFC"/>
    <w:rPr>
      <w:rFonts w:ascii="Arial Narrow" w:hAnsi="Arial Narrow"/>
      <w:smallCaps/>
    </w:rPr>
  </w:style>
  <w:style w:type="character" w:customStyle="1" w:styleId="Buttons">
    <w:name w:val="Buttons"/>
    <w:basedOn w:val="DefaultParagraphFont"/>
    <w:rsid w:val="00755EFC"/>
    <w:rPr>
      <w:b/>
    </w:rPr>
  </w:style>
  <w:style w:type="character" w:customStyle="1" w:styleId="Underlined">
    <w:name w:val="Underlined"/>
    <w:basedOn w:val="DefaultParagraphFont"/>
    <w:rsid w:val="00755EFC"/>
    <w:rPr>
      <w:u w:val="single"/>
    </w:rPr>
  </w:style>
  <w:style w:type="paragraph" w:customStyle="1" w:styleId="TableBodyTextRight">
    <w:name w:val="Table Body Text Right"/>
    <w:basedOn w:val="TableBodyText"/>
    <w:rsid w:val="00755EFC"/>
    <w:pPr>
      <w:widowControl w:val="0"/>
      <w:autoSpaceDE w:val="0"/>
      <w:autoSpaceDN w:val="0"/>
      <w:adjustRightInd w:val="0"/>
      <w:jc w:val="right"/>
    </w:pPr>
    <w:rPr>
      <w:rFonts w:cs="Arial"/>
      <w:szCs w:val="18"/>
    </w:rPr>
  </w:style>
  <w:style w:type="paragraph" w:customStyle="1" w:styleId="CopyrightText">
    <w:name w:val="Copyright Text"/>
    <w:basedOn w:val="BodyText"/>
    <w:rsid w:val="00755EFC"/>
    <w:rPr>
      <w:sz w:val="18"/>
    </w:rPr>
  </w:style>
  <w:style w:type="paragraph" w:customStyle="1" w:styleId="BodySmallRight">
    <w:name w:val="Body Small Right"/>
    <w:basedOn w:val="BodyTextRight"/>
    <w:rsid w:val="00755EFC"/>
    <w:rPr>
      <w:sz w:val="18"/>
      <w:szCs w:val="18"/>
    </w:rPr>
  </w:style>
  <w:style w:type="paragraph" w:customStyle="1" w:styleId="MarginEdition">
    <w:name w:val="Margin Edition"/>
    <w:basedOn w:val="MarginNote"/>
    <w:rsid w:val="00755EFC"/>
    <w:pPr>
      <w:spacing w:before="0" w:after="0"/>
    </w:pPr>
    <w:rPr>
      <w:rFonts w:ascii="Times New Roman" w:hAnsi="Times New Roman"/>
      <w:color w:val="999999"/>
    </w:rPr>
  </w:style>
  <w:style w:type="paragraph" w:customStyle="1" w:styleId="Spacer">
    <w:name w:val="Spacer"/>
    <w:basedOn w:val="Normal"/>
    <w:rsid w:val="00755EFC"/>
    <w:rPr>
      <w:sz w:val="2"/>
      <w:szCs w:val="2"/>
    </w:rPr>
  </w:style>
  <w:style w:type="character" w:customStyle="1" w:styleId="Small">
    <w:name w:val="Small"/>
    <w:basedOn w:val="DefaultParagraphFont"/>
    <w:rsid w:val="00755EFC"/>
    <w:rPr>
      <w:sz w:val="16"/>
    </w:rPr>
  </w:style>
  <w:style w:type="paragraph" w:customStyle="1" w:styleId="WideTable">
    <w:name w:val="Wide Table"/>
    <w:basedOn w:val="Normal"/>
    <w:rsid w:val="00755EFC"/>
    <w:pPr>
      <w:ind w:left="-1418"/>
    </w:pPr>
    <w:rPr>
      <w:sz w:val="2"/>
      <w:szCs w:val="2"/>
    </w:rPr>
  </w:style>
  <w:style w:type="character" w:styleId="PageNumber">
    <w:name w:val="page number"/>
    <w:basedOn w:val="DefaultParagraphFont"/>
    <w:rsid w:val="00755EFC"/>
  </w:style>
  <w:style w:type="paragraph" w:styleId="Quote">
    <w:name w:val="Quote"/>
    <w:basedOn w:val="Heading1"/>
    <w:link w:val="QuoteChar"/>
    <w:qFormat/>
    <w:rsid w:val="00755EFC"/>
    <w:rPr>
      <w:b w:val="0"/>
      <w:sz w:val="72"/>
      <w:szCs w:val="72"/>
      <w:lang w:val="en-NZ"/>
    </w:rPr>
  </w:style>
  <w:style w:type="character" w:customStyle="1" w:styleId="QuoteChar">
    <w:name w:val="Quote Char"/>
    <w:basedOn w:val="DefaultParagraphFont"/>
    <w:link w:val="Quote"/>
    <w:rsid w:val="00755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EFC"/>
    <w:pPr>
      <w:pageBreakBefore/>
    </w:pPr>
  </w:style>
  <w:style w:type="paragraph" w:customStyle="1" w:styleId="Border">
    <w:name w:val="Border"/>
    <w:basedOn w:val="Normal"/>
    <w:qFormat/>
    <w:rsid w:val="00755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EFC"/>
    <w:rPr>
      <w:b/>
      <w:bCs/>
      <w:i/>
      <w:iCs/>
      <w:color w:val="auto"/>
    </w:rPr>
  </w:style>
  <w:style w:type="paragraph" w:styleId="IntenseQuote">
    <w:name w:val="Intense Quote"/>
    <w:basedOn w:val="Normal"/>
    <w:next w:val="Normal"/>
    <w:link w:val="IntenseQuoteChar"/>
    <w:uiPriority w:val="30"/>
    <w:qFormat/>
    <w:rsid w:val="00755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EFC"/>
    <w:rPr>
      <w:smallCaps/>
      <w:color w:val="auto"/>
      <w:u w:val="single"/>
    </w:rPr>
  </w:style>
  <w:style w:type="character" w:styleId="IntenseReference">
    <w:name w:val="Intense Reference"/>
    <w:basedOn w:val="DefaultParagraphFont"/>
    <w:uiPriority w:val="32"/>
    <w:qFormat/>
    <w:rsid w:val="00755EFC"/>
    <w:rPr>
      <w:b/>
      <w:bCs/>
      <w:smallCaps/>
      <w:color w:val="auto"/>
      <w:spacing w:val="5"/>
      <w:u w:val="single"/>
    </w:rPr>
  </w:style>
  <w:style w:type="paragraph" w:customStyle="1" w:styleId="2ColumnHeading">
    <w:name w:val="2Column Heading"/>
    <w:basedOn w:val="BodyText"/>
    <w:qFormat/>
    <w:rsid w:val="00755EFC"/>
    <w:pPr>
      <w:spacing w:after="60"/>
      <w:ind w:left="-2268"/>
    </w:pPr>
    <w:rPr>
      <w:b/>
    </w:rPr>
  </w:style>
  <w:style w:type="paragraph" w:customStyle="1" w:styleId="Heading1TOC">
    <w:name w:val="Heading1 TOC"/>
    <w:basedOn w:val="Normal"/>
    <w:qFormat/>
    <w:rsid w:val="00755EFC"/>
    <w:pPr>
      <w:spacing w:before="240" w:after="120"/>
    </w:pPr>
    <w:rPr>
      <w:rFonts w:ascii="Times New Roman" w:hAnsi="Times New Roman"/>
      <w:b/>
      <w:sz w:val="32"/>
    </w:rPr>
  </w:style>
  <w:style w:type="paragraph" w:customStyle="1" w:styleId="Heading2TOC">
    <w:name w:val="Heading2 TOC"/>
    <w:basedOn w:val="Normal"/>
    <w:qFormat/>
    <w:rsid w:val="00755EFC"/>
    <w:pPr>
      <w:spacing w:before="240" w:after="60"/>
    </w:pPr>
    <w:rPr>
      <w:rFonts w:ascii="Times New Roman" w:hAnsi="Times New Roman"/>
      <w:b/>
      <w:sz w:val="28"/>
    </w:rPr>
  </w:style>
  <w:style w:type="character" w:customStyle="1" w:styleId="Underline">
    <w:name w:val="Underline"/>
    <w:basedOn w:val="DefaultParagraphFont"/>
    <w:qFormat/>
    <w:rsid w:val="00755EFC"/>
    <w:rPr>
      <w:u w:val="single"/>
    </w:rPr>
  </w:style>
  <w:style w:type="character" w:customStyle="1" w:styleId="BoldandItalics">
    <w:name w:val="Bold and Italics"/>
    <w:qFormat/>
    <w:rsid w:val="00755EFC"/>
    <w:rPr>
      <w:b/>
      <w:i/>
      <w:u w:val="none"/>
    </w:rPr>
  </w:style>
  <w:style w:type="paragraph" w:styleId="BalloonText">
    <w:name w:val="Balloon Text"/>
    <w:basedOn w:val="Normal"/>
    <w:link w:val="BalloonTextChar"/>
    <w:rsid w:val="00755EFC"/>
    <w:rPr>
      <w:rFonts w:ascii="Tahoma" w:hAnsi="Tahoma" w:cs="Tahoma"/>
      <w:sz w:val="16"/>
      <w:szCs w:val="16"/>
    </w:rPr>
  </w:style>
  <w:style w:type="character" w:customStyle="1" w:styleId="BalloonTextChar">
    <w:name w:val="Balloon Text Char"/>
    <w:basedOn w:val="DefaultParagraphFont"/>
    <w:link w:val="BalloonText"/>
    <w:rsid w:val="00755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EFC"/>
    <w:rPr>
      <w:b/>
      <w:color w:val="660033"/>
      <w:spacing w:val="0"/>
    </w:rPr>
  </w:style>
  <w:style w:type="paragraph" w:customStyle="1" w:styleId="Nameditemlist">
    <w:name w:val="Named item list"/>
    <w:basedOn w:val="BodyText"/>
    <w:qFormat/>
    <w:rsid w:val="00755EFC"/>
    <w:pPr>
      <w:tabs>
        <w:tab w:val="left" w:pos="2835"/>
      </w:tabs>
      <w:ind w:left="2835" w:hanging="2835"/>
    </w:pPr>
  </w:style>
  <w:style w:type="paragraph" w:customStyle="1" w:styleId="BodyTextnopadding">
    <w:name w:val="Body Text no padding"/>
    <w:basedOn w:val="BodyText"/>
    <w:qFormat/>
    <w:rsid w:val="00755EFC"/>
    <w:pPr>
      <w:spacing w:before="0" w:after="0"/>
    </w:pPr>
  </w:style>
  <w:style w:type="paragraph" w:customStyle="1" w:styleId="BodyTextBold">
    <w:name w:val="Body Text Bold"/>
    <w:basedOn w:val="BodyText"/>
    <w:qFormat/>
    <w:rsid w:val="00755EFC"/>
    <w:rPr>
      <w:b/>
    </w:rPr>
  </w:style>
  <w:style w:type="character" w:styleId="Hyperlink">
    <w:name w:val="Hyperlink"/>
    <w:basedOn w:val="DefaultParagraphFont"/>
    <w:uiPriority w:val="99"/>
    <w:unhideWhenUsed/>
    <w:rsid w:val="00D97C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1105</Words>
  <Characters>7309</Characters>
  <Application>Microsoft Office Word</Application>
  <DocSecurity>0</DocSecurity>
  <Lines>261</Lines>
  <Paragraphs>147</Paragraphs>
  <ScaleCrop>false</ScaleCrop>
  <Company>Author-it Software Corporation Ltd.</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ICTTEN501 Provide consultancy and technical support in the customer premises equipment sector</dc:title>
  <dc:subject>Approved</dc:subject>
  <dc:creator>Future Skills Organisation</dc:creator>
  <cp:keywords>Release: 1</cp:keywords>
  <dc:description>Review Date: 12 April 2008</dc:description>
  <cp:lastModifiedBy>HSD_TPCMSd.prod</cp:lastModifiedBy>
  <cp:revision>3</cp:revision>
  <dcterms:created xsi:type="dcterms:W3CDTF">2025-03-01T08:27:00Z</dcterms:created>
  <dcterms:modified xsi:type="dcterms:W3CDTF">2025-03-01T08:28:00Z</dcterms:modified>
</cp:coreProperties>
</file>