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E5ECA" w:rsidP="000E5ECA">
      <w:pPr>
        <w:pStyle w:val="Title"/>
      </w:pPr>
      <w:r>
        <w:fldChar w:fldCharType="begin"/>
      </w:r>
      <w:r>
        <w:instrText xml:space="preserve"> TITLE   \* MERGEFORMAT </w:instrText>
      </w:r>
      <w:r>
        <w:fldChar w:fldCharType="separate"/>
      </w:r>
      <w:r>
        <w:t>ICTTEN432 Identify requirements for customer telecommunications equipment</w:t>
      </w:r>
      <w:r>
        <w:fldChar w:fldCharType="end"/>
      </w:r>
    </w:p>
    <w:p w:rsidR="000E5ECA" w:rsidP="000E5ECA">
      <w:pPr>
        <w:pStyle w:val="Version"/>
        <w:sectPr w:rsidSect="00620D4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20D4F" w:rsidP="00620D4F">
      <w:pPr>
        <w:pStyle w:val="SuperHeading"/>
      </w:pPr>
      <w:r w:rsidRPr="00620D4F">
        <w:t>ICTTEN432 Identify requirements for customer telecommunications equipment</w:t>
      </w:r>
    </w:p>
    <w:p w:rsidR="00000000" w:rsidRPr="00620D4F" w:rsidP="00620D4F">
      <w:pPr>
        <w:pStyle w:val="Heading1"/>
      </w:pPr>
      <w:bookmarkStart w:id="1" w:name="O_1043255"/>
      <w:bookmarkEnd w:id="1"/>
      <w:r w:rsidRPr="00620D4F">
        <w:t>Modification History</w:t>
      </w:r>
    </w:p>
    <w:tbl>
      <w:tblPr>
        <w:tblW w:w="9522" w:type="dxa"/>
        <w:tblLayout w:type="fixed"/>
        <w:tblCellMar>
          <w:left w:w="62" w:type="dxa"/>
          <w:right w:w="62" w:type="dxa"/>
        </w:tblCellMar>
        <w:tblLook w:val="0000"/>
      </w:tblPr>
      <w:tblGrid>
        <w:gridCol w:w="1785"/>
        <w:gridCol w:w="7737"/>
      </w:tblGrid>
      <w:tr w:rsidTr="00620D4F">
        <w:tblPrEx>
          <w:tblW w:w="9522" w:type="dxa"/>
          <w:tblLayout w:type="fixed"/>
          <w:tblCellMar>
            <w:left w:w="62" w:type="dxa"/>
            <w:right w:w="62" w:type="dxa"/>
          </w:tblCellMar>
          <w:tblLook w:val="0000"/>
        </w:tblPrEx>
        <w:tc>
          <w:tcPr>
            <w:tcW w:w="17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0D4F" w:rsidP="00620D4F">
            <w:pPr>
              <w:pStyle w:val="BodyText"/>
            </w:pPr>
            <w:r w:rsidRPr="00620D4F">
              <w:rPr>
                <w:rStyle w:val="SpecialBold"/>
              </w:rPr>
              <w:t>Release</w:t>
            </w:r>
          </w:p>
        </w:tc>
        <w:tc>
          <w:tcPr>
            <w:tcW w:w="7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0D4F">
            <w:pPr>
              <w:pStyle w:val="BodyText"/>
              <w:rPr>
                <w:lang w:val="en-NZ"/>
              </w:rPr>
            </w:pPr>
            <w:r w:rsidRPr="00620D4F">
              <w:rPr>
                <w:rStyle w:val="SpecialBold"/>
              </w:rPr>
              <w:t>Comments</w:t>
            </w:r>
          </w:p>
        </w:tc>
      </w:tr>
      <w:tr w:rsidTr="00620D4F">
        <w:tblPrEx>
          <w:tblW w:w="9522" w:type="dxa"/>
          <w:tblLayout w:type="fixed"/>
          <w:tblCellMar>
            <w:left w:w="62" w:type="dxa"/>
            <w:right w:w="62" w:type="dxa"/>
          </w:tblCellMar>
          <w:tblLook w:val="0000"/>
        </w:tblPrEx>
        <w:tc>
          <w:tcPr>
            <w:tcW w:w="17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0D4F">
            <w:pPr>
              <w:pStyle w:val="BodyText"/>
              <w:rPr>
                <w:lang w:val="en-NZ"/>
              </w:rPr>
            </w:pPr>
            <w:r w:rsidRPr="00620D4F">
              <w:t>Release 1</w:t>
            </w:r>
          </w:p>
        </w:tc>
        <w:tc>
          <w:tcPr>
            <w:tcW w:w="7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0D4F" w:rsidP="00620D4F">
            <w:pPr>
              <w:pStyle w:val="BodyText"/>
            </w:pPr>
            <w:r w:rsidRPr="00620D4F">
              <w:t>This version released with ICT Information and Communications Technology Training Package Version 5.0.</w:t>
            </w:r>
          </w:p>
        </w:tc>
      </w:tr>
    </w:tbl>
    <w:p w:rsidR="000E5ECA" w:rsidP="00620D4F">
      <w:pPr>
        <w:pStyle w:val="BodyText"/>
      </w:pPr>
    </w:p>
    <w:p w:rsidR="000E5ECA" w:rsidP="00620D4F">
      <w:pPr>
        <w:pStyle w:val="BodyText"/>
      </w:pPr>
    </w:p>
    <w:p w:rsidR="00000000" w:rsidRPr="00620D4F" w:rsidP="00620D4F">
      <w:pPr>
        <w:pStyle w:val="Heading1"/>
      </w:pPr>
      <w:bookmarkStart w:id="2" w:name="O_1043256"/>
      <w:bookmarkEnd w:id="2"/>
      <w:r w:rsidRPr="00620D4F">
        <w:t>Application</w:t>
      </w:r>
    </w:p>
    <w:p w:rsidR="00000000" w:rsidRPr="00620D4F" w:rsidP="000E5ECA">
      <w:pPr>
        <w:pStyle w:val="BodyText"/>
      </w:pPr>
      <w:r w:rsidRPr="00620D4F">
        <w:t>This unit describes the skills and knowledge required to locate telecommunications equipment including telephony, audio, television and data, and to place associated cables within domestic, commercial or industrial installatio</w:t>
      </w:r>
      <w:r w:rsidRPr="00620D4F">
        <w:t>ns. It includes planning access to new and existing infrastructure, and completing all necessary documentation.</w:t>
      </w:r>
    </w:p>
    <w:p w:rsidR="00000000" w:rsidRPr="00620D4F" w:rsidP="000E5ECA">
      <w:pPr>
        <w:pStyle w:val="BodyText"/>
      </w:pPr>
      <w:r w:rsidRPr="00620D4F">
        <w:t>It applies to individuals working as cablers and registered with an Australian Communications and Media Authority (ACMA) accredited registrar.</w:t>
      </w:r>
    </w:p>
    <w:p w:rsidR="00000000" w:rsidRPr="00620D4F" w:rsidP="000E5ECA">
      <w:pPr>
        <w:pStyle w:val="BodyText"/>
      </w:pPr>
      <w:r w:rsidRPr="00620D4F">
        <w:t>L</w:t>
      </w:r>
      <w:r w:rsidRPr="00620D4F">
        <w:t>icensing, legislative, regulatory and certification requirements apply to telecommunications earthing systems. Work functions in the occupational areas where this unit may be used are subject to regulatory requirements. Refer to the ICT Information and Com</w:t>
      </w:r>
      <w:r w:rsidRPr="00620D4F">
        <w:t>munications Technology Training Package Companion Volume Implementation Guide or the relevant regulator for details about licensing, legislative or certification requirements.</w:t>
      </w:r>
    </w:p>
    <w:p w:rsidR="00000000" w:rsidRPr="00620D4F" w:rsidP="00620D4F">
      <w:pPr>
        <w:pStyle w:val="Heading1"/>
      </w:pPr>
      <w:bookmarkStart w:id="3" w:name="O_1043259"/>
      <w:bookmarkEnd w:id="3"/>
      <w:r w:rsidRPr="00620D4F">
        <w:t>Unit Sector</w:t>
      </w:r>
    </w:p>
    <w:p w:rsidR="00000000" w:rsidRPr="00620D4F" w:rsidP="000E5ECA">
      <w:pPr>
        <w:pStyle w:val="BodyText"/>
      </w:pPr>
      <w:r w:rsidRPr="00620D4F">
        <w:t>Telecommunications – Telecommunications Network E</w:t>
      </w:r>
      <w:r w:rsidRPr="00620D4F">
        <w:t>ngineering</w:t>
      </w:r>
    </w:p>
    <w:p w:rsidR="00000000" w:rsidRPr="00620D4F" w:rsidP="00620D4F">
      <w:pPr>
        <w:pStyle w:val="Heading1"/>
      </w:pPr>
      <w:bookmarkStart w:id="4" w:name="O_1043260"/>
      <w:bookmarkEnd w:id="4"/>
      <w:r w:rsidRPr="00620D4F">
        <w:t>Elements and Performance Criteria</w:t>
      </w:r>
    </w:p>
    <w:tbl>
      <w:tblPr>
        <w:tblW w:w="9568" w:type="dxa"/>
        <w:tblLayout w:type="fixed"/>
        <w:tblCellMar>
          <w:left w:w="62" w:type="dxa"/>
          <w:right w:w="62" w:type="dxa"/>
        </w:tblCellMar>
        <w:tblLook w:val="0000"/>
      </w:tblPr>
      <w:tblGrid>
        <w:gridCol w:w="2686"/>
        <w:gridCol w:w="6882"/>
      </w:tblGrid>
      <w:tr w:rsidTr="00620D4F">
        <w:tblPrEx>
          <w:tblW w:w="9568" w:type="dxa"/>
          <w:tblLayout w:type="fixed"/>
          <w:tblCellMar>
            <w:left w:w="62" w:type="dxa"/>
            <w:right w:w="62" w:type="dxa"/>
          </w:tblCellMar>
          <w:tblLook w:val="0000"/>
        </w:tblPrEx>
        <w:trPr>
          <w:tblHeader/>
        </w:trPr>
        <w:tc>
          <w:tcPr>
            <w:tcW w:w="268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20D4F" w:rsidP="00620D4F">
            <w:pPr>
              <w:pStyle w:val="BodyText"/>
            </w:pPr>
            <w:r w:rsidRPr="00620D4F">
              <w:rPr>
                <w:rStyle w:val="SpecialBold"/>
              </w:rPr>
              <w:t>ELEMENT</w:t>
            </w:r>
          </w:p>
        </w:tc>
        <w:tc>
          <w:tcPr>
            <w:tcW w:w="688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20D4F">
            <w:pPr>
              <w:pStyle w:val="BodyText"/>
              <w:rPr>
                <w:lang w:val="en-NZ"/>
              </w:rPr>
            </w:pPr>
            <w:r w:rsidRPr="00620D4F">
              <w:rPr>
                <w:rStyle w:val="SpecialBold"/>
              </w:rPr>
              <w:t>PERFORMANCE CRITERIA</w:t>
            </w:r>
          </w:p>
        </w:tc>
      </w:tr>
      <w:tr w:rsidTr="00620D4F">
        <w:tblPrEx>
          <w:tblW w:w="9568" w:type="dxa"/>
          <w:tblLayout w:type="fixed"/>
          <w:tblCellMar>
            <w:left w:w="62" w:type="dxa"/>
            <w:right w:w="62" w:type="dxa"/>
          </w:tblCellMar>
          <w:tblLook w:val="0000"/>
        </w:tblPrEx>
        <w:tc>
          <w:tcPr>
            <w:tcW w:w="268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20D4F" w:rsidP="00620D4F">
            <w:pPr>
              <w:pStyle w:val="BodyText"/>
            </w:pPr>
            <w:r w:rsidRPr="00620D4F">
              <w:rPr>
                <w:rStyle w:val="Emphasis"/>
              </w:rPr>
              <w:t>Elements describe the essential outcomes.</w:t>
            </w:r>
          </w:p>
        </w:tc>
        <w:tc>
          <w:tcPr>
            <w:tcW w:w="688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20D4F">
            <w:pPr>
              <w:pStyle w:val="BodyText"/>
              <w:rPr>
                <w:lang w:val="en-NZ"/>
              </w:rPr>
            </w:pPr>
            <w:r w:rsidRPr="00620D4F">
              <w:rPr>
                <w:rStyle w:val="Emphasis"/>
              </w:rPr>
              <w:t>Performance criteria describe the performance needed to demonstrate achievement of the element.</w:t>
            </w:r>
          </w:p>
        </w:tc>
      </w:tr>
      <w:tr w:rsidTr="00620D4F">
        <w:tblPrEx>
          <w:tblW w:w="9568" w:type="dxa"/>
          <w:tblLayout w:type="fixed"/>
          <w:tblCellMar>
            <w:left w:w="62" w:type="dxa"/>
            <w:right w:w="62" w:type="dxa"/>
          </w:tblCellMar>
          <w:tblLook w:val="0000"/>
        </w:tblPrEx>
        <w:tc>
          <w:tcPr>
            <w:tcW w:w="2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0D4F">
            <w:pPr>
              <w:pStyle w:val="BodyText"/>
              <w:rPr>
                <w:lang w:val="en-NZ"/>
              </w:rPr>
            </w:pPr>
            <w:r w:rsidRPr="00620D4F">
              <w:t>1. Prepare to identify services required</w:t>
            </w:r>
          </w:p>
        </w:tc>
        <w:tc>
          <w:tcPr>
            <w:tcW w:w="6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0D4F" w:rsidP="00620D4F">
            <w:pPr>
              <w:pStyle w:val="BodyText"/>
            </w:pPr>
            <w:r w:rsidRPr="00620D4F">
              <w:t>1.1 Contact customer to arrange access to site, identify customer equipment and discuss customer requirements</w:t>
            </w:r>
          </w:p>
          <w:p w:rsidR="00000000" w:rsidRPr="00620D4F" w:rsidP="00620D4F">
            <w:pPr>
              <w:pStyle w:val="BodyText"/>
            </w:pPr>
            <w:r w:rsidRPr="00620D4F">
              <w:t>1.2 Assess site-specific safety requirements and enterprise work health and safety (WHS) processes and pr</w:t>
            </w:r>
            <w:r w:rsidRPr="00620D4F">
              <w:t>ocedures</w:t>
            </w:r>
          </w:p>
          <w:p w:rsidR="00000000" w:rsidRPr="00620D4F" w:rsidP="00620D4F">
            <w:pPr>
              <w:pStyle w:val="BodyText"/>
            </w:pPr>
            <w:r w:rsidRPr="00620D4F">
              <w:t>1.3 Confirm details of proposed customer equipment</w:t>
            </w:r>
          </w:p>
          <w:p w:rsidR="00000000" w:rsidRPr="00620D4F" w:rsidP="00620D4F">
            <w:pPr>
              <w:pStyle w:val="BodyText"/>
            </w:pPr>
            <w:r w:rsidRPr="00620D4F">
              <w:t>1.4 Establish intended uses of customer equipment to assist in identifying cabling requirements</w:t>
            </w:r>
          </w:p>
          <w:p w:rsidR="00000000" w:rsidRPr="00620D4F" w:rsidP="00620D4F">
            <w:pPr>
              <w:pStyle w:val="BodyText"/>
            </w:pPr>
            <w:r w:rsidRPr="00620D4F">
              <w:t xml:space="preserve">1.5 Establish cabling requirements with customer </w:t>
            </w:r>
          </w:p>
          <w:p w:rsidR="00000000" w:rsidRPr="00620D4F" w:rsidP="00620D4F">
            <w:pPr>
              <w:pStyle w:val="BodyText"/>
            </w:pPr>
            <w:r w:rsidRPr="00620D4F">
              <w:t>1.6 Locate existing facilities and systems includi</w:t>
            </w:r>
            <w:r w:rsidRPr="00620D4F">
              <w:t>ng network facilities</w:t>
            </w:r>
          </w:p>
          <w:p w:rsidR="00000000" w:rsidRPr="00620D4F" w:rsidP="00620D4F">
            <w:pPr>
              <w:pStyle w:val="BodyText"/>
            </w:pPr>
            <w:r w:rsidRPr="00620D4F">
              <w:t>1.7 Verify building construction by observation and confirm accessibility</w:t>
            </w:r>
          </w:p>
          <w:p w:rsidR="00000000" w:rsidRPr="00620D4F" w:rsidP="00620D4F">
            <w:pPr>
              <w:pStyle w:val="BodyText"/>
            </w:pPr>
            <w:r w:rsidRPr="00620D4F">
              <w:t>1.8 Utilise existing floor plans and integrate into subsequent documentation</w:t>
            </w:r>
          </w:p>
          <w:p w:rsidR="00000000" w:rsidRPr="00620D4F" w:rsidP="00620D4F">
            <w:pPr>
              <w:pStyle w:val="BodyText"/>
            </w:pPr>
            <w:r w:rsidRPr="00620D4F">
              <w:t>1.9 Notify customer, as required, that equipment or cabling location may incur addi</w:t>
            </w:r>
            <w:r w:rsidRPr="00620D4F">
              <w:t>tional cost</w:t>
            </w:r>
          </w:p>
          <w:p w:rsidR="00000000" w:rsidP="00620D4F">
            <w:pPr>
              <w:pStyle w:val="BodyText"/>
              <w:rPr>
                <w:lang w:val="en-NZ"/>
              </w:rPr>
            </w:pPr>
            <w:r w:rsidRPr="00620D4F">
              <w:t xml:space="preserve">1.10 Prepare a report on required services </w:t>
            </w:r>
          </w:p>
        </w:tc>
      </w:tr>
      <w:tr w:rsidTr="00620D4F">
        <w:tblPrEx>
          <w:tblW w:w="9568" w:type="dxa"/>
          <w:tblLayout w:type="fixed"/>
          <w:tblCellMar>
            <w:left w:w="62" w:type="dxa"/>
            <w:right w:w="62" w:type="dxa"/>
          </w:tblCellMar>
          <w:tblLook w:val="0000"/>
        </w:tblPrEx>
        <w:tc>
          <w:tcPr>
            <w:tcW w:w="2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0D4F">
            <w:pPr>
              <w:pStyle w:val="BodyText"/>
              <w:rPr>
                <w:lang w:val="en-NZ"/>
              </w:rPr>
            </w:pPr>
            <w:r w:rsidRPr="00620D4F">
              <w:t>2. Establish availability of and access to existing cabling</w:t>
            </w:r>
          </w:p>
        </w:tc>
        <w:tc>
          <w:tcPr>
            <w:tcW w:w="6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0D4F" w:rsidP="00620D4F">
            <w:pPr>
              <w:pStyle w:val="BodyText"/>
            </w:pPr>
            <w:r w:rsidRPr="00620D4F">
              <w:t>2.1 Calculate capacity of existing cabling against proposed usage to ensure appropriate decisions are t</w:t>
            </w:r>
            <w:r w:rsidRPr="00620D4F">
              <w:t>aken made about extent of new cabling required</w:t>
            </w:r>
          </w:p>
          <w:p w:rsidR="00000000" w:rsidP="00620D4F">
            <w:pPr>
              <w:pStyle w:val="BodyText"/>
              <w:rPr>
                <w:lang w:val="en-NZ"/>
              </w:rPr>
            </w:pPr>
            <w:r w:rsidRPr="00620D4F">
              <w:t>2.2 Inspect cabling to ensure compliance with ACMA regulations, relevant legislation, regulations, codes and standards</w:t>
            </w:r>
          </w:p>
        </w:tc>
      </w:tr>
      <w:tr w:rsidTr="00620D4F">
        <w:tblPrEx>
          <w:tblW w:w="9568" w:type="dxa"/>
          <w:tblLayout w:type="fixed"/>
          <w:tblCellMar>
            <w:left w:w="62" w:type="dxa"/>
            <w:right w:w="62" w:type="dxa"/>
          </w:tblCellMar>
          <w:tblLook w:val="0000"/>
        </w:tblPrEx>
        <w:tc>
          <w:tcPr>
            <w:tcW w:w="2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0D4F">
            <w:pPr>
              <w:pStyle w:val="BodyText"/>
              <w:rPr>
                <w:lang w:val="en-NZ"/>
              </w:rPr>
            </w:pPr>
            <w:r w:rsidRPr="00620D4F">
              <w:t>3. Complete required reports and documentation</w:t>
            </w:r>
          </w:p>
        </w:tc>
        <w:tc>
          <w:tcPr>
            <w:tcW w:w="6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0D4F" w:rsidP="00620D4F">
            <w:pPr>
              <w:pStyle w:val="BodyText"/>
            </w:pPr>
            <w:r w:rsidRPr="00620D4F">
              <w:t>3.1 Complete all required documents prompt</w:t>
            </w:r>
            <w:r w:rsidRPr="00620D4F">
              <w:t>ly and accurately according to enterprise policy</w:t>
            </w:r>
          </w:p>
          <w:p w:rsidR="00000000" w:rsidRPr="00620D4F" w:rsidP="00620D4F">
            <w:pPr>
              <w:pStyle w:val="BodyText"/>
            </w:pPr>
            <w:r w:rsidRPr="00620D4F">
              <w:t>3.2 Prepare a report on cabling infrastructure and equipment according to customer requirements</w:t>
            </w:r>
          </w:p>
          <w:p w:rsidR="00000000" w:rsidRPr="00620D4F" w:rsidP="00620D4F">
            <w:pPr>
              <w:pStyle w:val="BodyText"/>
            </w:pPr>
            <w:r w:rsidRPr="00620D4F">
              <w:t>3.3 Obtain customer confirmation of documented requirements as required</w:t>
            </w:r>
          </w:p>
          <w:p w:rsidR="00000000" w:rsidRPr="00620D4F" w:rsidP="00620D4F">
            <w:pPr>
              <w:pStyle w:val="BodyText"/>
            </w:pPr>
            <w:r w:rsidRPr="00620D4F">
              <w:t>3.4 Distribute relevant documentation p</w:t>
            </w:r>
            <w:r w:rsidRPr="00620D4F">
              <w:t>romptly to required parties</w:t>
            </w:r>
          </w:p>
          <w:p w:rsidR="00000000" w:rsidRPr="00620D4F" w:rsidP="00620D4F">
            <w:pPr>
              <w:pStyle w:val="BodyText"/>
            </w:pPr>
            <w:r w:rsidRPr="00620D4F">
              <w:t>3.5 Obtain sign-off from customer</w:t>
            </w:r>
          </w:p>
        </w:tc>
      </w:tr>
    </w:tbl>
    <w:p w:rsidR="00000000" w:rsidRPr="00620D4F" w:rsidP="00620D4F">
      <w:pPr>
        <w:pStyle w:val="BodyText"/>
      </w:pPr>
    </w:p>
    <w:p w:rsidR="00000000" w:rsidRPr="00620D4F" w:rsidP="00620D4F">
      <w:pPr>
        <w:pStyle w:val="AllowPageBreak"/>
      </w:pPr>
    </w:p>
    <w:p w:rsidR="00000000" w:rsidRPr="00620D4F" w:rsidP="00620D4F">
      <w:pPr>
        <w:pStyle w:val="Heading1"/>
      </w:pPr>
      <w:bookmarkStart w:id="5" w:name="O_1043261"/>
      <w:bookmarkEnd w:id="5"/>
      <w:r w:rsidRPr="00620D4F">
        <w:t>Foundation Skills</w:t>
      </w:r>
    </w:p>
    <w:p w:rsidR="00000000" w:rsidRPr="000E5ECA" w:rsidP="000E5ECA">
      <w:pPr>
        <w:pStyle w:val="BodyText"/>
        <w:rPr>
          <w:i/>
        </w:rPr>
      </w:pPr>
      <w:r w:rsidRPr="000E5ECA">
        <w:rPr>
          <w:rStyle w:val="Emphasis"/>
        </w:rPr>
        <w:t>This section describes those language, literacy, numeracy and employment skills that are essential to performance, but not explicit in the performance crit</w:t>
      </w:r>
      <w:r w:rsidRPr="000E5ECA">
        <w:rPr>
          <w:rStyle w:val="Emphasis"/>
        </w:rPr>
        <w:t>eria.</w:t>
      </w:r>
    </w:p>
    <w:tbl>
      <w:tblPr>
        <w:tblW w:w="9568" w:type="dxa"/>
        <w:tblLayout w:type="fixed"/>
        <w:tblCellMar>
          <w:left w:w="62" w:type="dxa"/>
          <w:right w:w="62" w:type="dxa"/>
        </w:tblCellMar>
        <w:tblLook w:val="0000"/>
      </w:tblPr>
      <w:tblGrid>
        <w:gridCol w:w="2492"/>
        <w:gridCol w:w="7076"/>
      </w:tblGrid>
      <w:tr w:rsidTr="00620D4F">
        <w:tblPrEx>
          <w:tblW w:w="9568" w:type="dxa"/>
          <w:tblLayout w:type="fixed"/>
          <w:tblCellMar>
            <w:left w:w="62" w:type="dxa"/>
            <w:right w:w="62" w:type="dxa"/>
          </w:tblCellMar>
          <w:tblLook w:val="0000"/>
        </w:tblPrEx>
        <w:trPr>
          <w:tblHeader/>
        </w:trPr>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0D4F" w:rsidP="00620D4F">
            <w:pPr>
              <w:pStyle w:val="BodyText"/>
            </w:pPr>
            <w:r w:rsidRPr="00620D4F">
              <w:rPr>
                <w:rStyle w:val="SpecialBold"/>
              </w:rPr>
              <w:t>Skill</w:t>
            </w:r>
          </w:p>
        </w:tc>
        <w:tc>
          <w:tcPr>
            <w:tcW w:w="70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0D4F">
            <w:pPr>
              <w:pStyle w:val="BodyText"/>
              <w:rPr>
                <w:lang w:val="en-NZ"/>
              </w:rPr>
            </w:pPr>
            <w:r w:rsidRPr="00620D4F">
              <w:rPr>
                <w:rStyle w:val="SpecialBold"/>
              </w:rPr>
              <w:t>Description</w:t>
            </w:r>
          </w:p>
        </w:tc>
      </w:tr>
      <w:tr w:rsidTr="00620D4F">
        <w:tblPrEx>
          <w:tblW w:w="9568"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0D4F">
            <w:pPr>
              <w:pStyle w:val="BodyText"/>
              <w:rPr>
                <w:lang w:val="en-NZ"/>
              </w:rPr>
            </w:pPr>
            <w:r w:rsidRPr="00620D4F">
              <w:t>Reading</w:t>
            </w:r>
          </w:p>
        </w:tc>
        <w:tc>
          <w:tcPr>
            <w:tcW w:w="70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0D4F">
            <w:pPr>
              <w:pStyle w:val="ListBullet"/>
              <w:rPr>
                <w:lang w:val="en-NZ"/>
              </w:rPr>
            </w:pPr>
            <w:r w:rsidRPr="00620D4F">
              <w:t>Recognises and interprets technical documentation such as equipment manuals and specifications and other drawings to determine job requirements</w:t>
            </w:r>
          </w:p>
        </w:tc>
      </w:tr>
      <w:tr w:rsidTr="00620D4F">
        <w:tblPrEx>
          <w:tblW w:w="9568"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0D4F">
            <w:pPr>
              <w:pStyle w:val="BodyText"/>
              <w:rPr>
                <w:lang w:val="en-NZ"/>
              </w:rPr>
            </w:pPr>
            <w:r w:rsidRPr="00620D4F">
              <w:t>Writing</w:t>
            </w:r>
          </w:p>
        </w:tc>
        <w:tc>
          <w:tcPr>
            <w:tcW w:w="70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0D4F">
            <w:pPr>
              <w:pStyle w:val="ListBullet"/>
              <w:rPr>
                <w:lang w:val="en-NZ"/>
              </w:rPr>
            </w:pPr>
            <w:r w:rsidRPr="00620D4F">
              <w:t>Uses clear, specific and industry-related terminology to produce and update workplace documentation</w:t>
            </w:r>
          </w:p>
        </w:tc>
      </w:tr>
      <w:tr w:rsidTr="00620D4F">
        <w:tblPrEx>
          <w:tblW w:w="9568"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0D4F">
            <w:pPr>
              <w:pStyle w:val="BodyText"/>
              <w:rPr>
                <w:lang w:val="en-NZ"/>
              </w:rPr>
            </w:pPr>
            <w:r w:rsidRPr="00620D4F">
              <w:t>Oral Communication</w:t>
            </w:r>
          </w:p>
        </w:tc>
        <w:tc>
          <w:tcPr>
            <w:tcW w:w="70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0D4F">
            <w:pPr>
              <w:pStyle w:val="ListBullet"/>
              <w:rPr>
                <w:lang w:val="en-NZ"/>
              </w:rPr>
            </w:pPr>
            <w:r w:rsidRPr="00620D4F">
              <w:t>Uses listening and questioning skills to confirm understanding for requirements, participates in a verbal exchange of ideas and solutio</w:t>
            </w:r>
            <w:r w:rsidRPr="00620D4F">
              <w:t>ns, and uses appropriate, detailed and clear language to address key personnel and disseminate information</w:t>
            </w:r>
          </w:p>
        </w:tc>
      </w:tr>
      <w:tr w:rsidTr="00620D4F">
        <w:tblPrEx>
          <w:tblW w:w="9568"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0D4F">
            <w:pPr>
              <w:pStyle w:val="BodyText"/>
              <w:rPr>
                <w:lang w:val="en-NZ"/>
              </w:rPr>
            </w:pPr>
            <w:r w:rsidRPr="00620D4F">
              <w:t>Numeracy</w:t>
            </w:r>
          </w:p>
        </w:tc>
        <w:tc>
          <w:tcPr>
            <w:tcW w:w="70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0D4F">
            <w:pPr>
              <w:pStyle w:val="ListBullet"/>
              <w:rPr>
                <w:lang w:val="en-NZ"/>
              </w:rPr>
            </w:pPr>
            <w:r w:rsidRPr="00620D4F">
              <w:t>Uses mathematical formulae to measure equipment requirements and calculate equipment costs within budgetary constraints</w:t>
            </w:r>
          </w:p>
        </w:tc>
      </w:tr>
      <w:tr w:rsidTr="00620D4F">
        <w:tblPrEx>
          <w:tblW w:w="9568"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0D4F">
            <w:pPr>
              <w:pStyle w:val="BodyText"/>
              <w:rPr>
                <w:lang w:val="en-NZ"/>
              </w:rPr>
            </w:pPr>
            <w:r w:rsidRPr="00620D4F">
              <w:t>Navigate the world of work</w:t>
            </w:r>
          </w:p>
        </w:tc>
        <w:tc>
          <w:tcPr>
            <w:tcW w:w="70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0D4F">
            <w:pPr>
              <w:pStyle w:val="ListBullet"/>
              <w:rPr>
                <w:lang w:val="en-NZ"/>
              </w:rPr>
            </w:pPr>
            <w:r w:rsidRPr="00620D4F">
              <w:t>Takes personal responsibility for following explicit and implicit policies, procedures and legislative requirements</w:t>
            </w:r>
          </w:p>
        </w:tc>
      </w:tr>
      <w:tr w:rsidTr="00620D4F">
        <w:tblPrEx>
          <w:tblW w:w="9568"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0D4F">
            <w:pPr>
              <w:pStyle w:val="BodyText"/>
              <w:rPr>
                <w:lang w:val="en-NZ"/>
              </w:rPr>
            </w:pPr>
            <w:r w:rsidRPr="00620D4F">
              <w:t>Interact with others</w:t>
            </w:r>
          </w:p>
        </w:tc>
        <w:tc>
          <w:tcPr>
            <w:tcW w:w="70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0D4F">
            <w:pPr>
              <w:pStyle w:val="ListBullet"/>
              <w:rPr>
                <w:lang w:val="en-NZ"/>
              </w:rPr>
            </w:pPr>
            <w:r w:rsidRPr="00620D4F">
              <w:t>Actively identifies requirements of important communication exchanges, selecting appropri</w:t>
            </w:r>
            <w:r w:rsidRPr="00620D4F">
              <w:t>ate channels, format, tone and content to suit purpose and audience</w:t>
            </w:r>
          </w:p>
        </w:tc>
      </w:tr>
      <w:tr w:rsidTr="00620D4F">
        <w:tblPrEx>
          <w:tblW w:w="9568"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0D4F">
            <w:pPr>
              <w:pStyle w:val="BodyText"/>
              <w:rPr>
                <w:lang w:val="en-NZ"/>
              </w:rPr>
            </w:pPr>
            <w:r w:rsidRPr="00620D4F">
              <w:t>Get the work done</w:t>
            </w:r>
          </w:p>
        </w:tc>
        <w:tc>
          <w:tcPr>
            <w:tcW w:w="70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0D4F" w:rsidP="00620D4F">
            <w:pPr>
              <w:pStyle w:val="ListBullet"/>
            </w:pPr>
            <w:r w:rsidRPr="00620D4F">
              <w:t>Determines job priorities, resources and equipment, and works logically and systematically to undertake clearly defined and familiar tasks</w:t>
            </w:r>
          </w:p>
          <w:p w:rsidR="00000000" w:rsidRPr="00620D4F" w:rsidP="00620D4F">
            <w:pPr>
              <w:pStyle w:val="ListBullet"/>
            </w:pPr>
            <w:r w:rsidRPr="00620D4F">
              <w:t xml:space="preserve">Implements actions according </w:t>
            </w:r>
            <w:r w:rsidRPr="00620D4F">
              <w:t>to a predetermined plan, making slight adjustments if necessary</w:t>
            </w:r>
          </w:p>
          <w:p w:rsidR="00000000" w:rsidRPr="00620D4F" w:rsidP="00620D4F">
            <w:pPr>
              <w:pStyle w:val="ListBullet"/>
            </w:pPr>
            <w:r w:rsidRPr="00620D4F">
              <w:t>Takes responsibility for routine decision-making by selecting from a range of predetermined options in routine situations, identifying and taking some situational factors into account</w:t>
            </w:r>
          </w:p>
          <w:p w:rsidR="00000000" w:rsidRPr="00620D4F" w:rsidP="00620D4F">
            <w:pPr>
              <w:pStyle w:val="ListBullet"/>
            </w:pPr>
            <w:r w:rsidRPr="00620D4F">
              <w:t>Initiates standard procedures when responding to familiar equipment and logistics problems within immediate context</w:t>
            </w:r>
          </w:p>
        </w:tc>
      </w:tr>
    </w:tbl>
    <w:p w:rsidR="00000000" w:rsidRPr="00620D4F" w:rsidP="00620D4F">
      <w:pPr>
        <w:pStyle w:val="BodyText"/>
      </w:pPr>
    </w:p>
    <w:p w:rsidR="00000000" w:rsidRPr="00620D4F" w:rsidP="00620D4F">
      <w:pPr>
        <w:pStyle w:val="AllowPageBreak"/>
      </w:pPr>
    </w:p>
    <w:p w:rsidR="00000000" w:rsidRPr="00620D4F" w:rsidP="00620D4F">
      <w:pPr>
        <w:pStyle w:val="Heading1"/>
      </w:pPr>
      <w:bookmarkStart w:id="6" w:name="O_1043263"/>
      <w:bookmarkEnd w:id="6"/>
      <w:r w:rsidRPr="00620D4F">
        <w:t>Unit Mapping Information</w:t>
      </w:r>
    </w:p>
    <w:p w:rsidR="00000000" w:rsidRPr="00620D4F" w:rsidP="000E5ECA">
      <w:pPr>
        <w:pStyle w:val="BodyText"/>
      </w:pPr>
      <w:r w:rsidRPr="00620D4F">
        <w:t>ICTTEN432 Identify requirements for customer telecommunications equipment supersedes and is eq</w:t>
      </w:r>
      <w:r w:rsidRPr="00620D4F">
        <w:t>uivalent to ICTTEN401 Identify requirements for customer telecommunications equipment.</w:t>
      </w:r>
    </w:p>
    <w:p w:rsidR="00000000" w:rsidRPr="00620D4F" w:rsidP="00620D4F">
      <w:pPr>
        <w:pStyle w:val="Heading1"/>
      </w:pPr>
      <w:bookmarkStart w:id="7" w:name="O_1043270"/>
      <w:bookmarkEnd w:id="7"/>
      <w:r w:rsidRPr="00620D4F">
        <w:t>Links</w:t>
      </w:r>
    </w:p>
    <w:p w:rsidR="00000000" w:rsidRPr="00620D4F" w:rsidP="000E5ECA">
      <w:pPr>
        <w:pStyle w:val="BodyText"/>
      </w:pPr>
      <w:r w:rsidRPr="00620D4F">
        <w:t xml:space="preserve">Companion Volume Implementation Guides are available from VETNet - </w:t>
      </w:r>
      <w:r>
        <w:fldChar w:fldCharType="begin"/>
      </w:r>
      <w:r>
        <w:instrText xml:space="preserve"> HYPERLINK "https://vetnet.gov.au/Pages/TrainingDocs.aspx?q=a53af4e4-b400-484e-b778-71c9e9d6aff2" </w:instrText>
      </w:r>
      <w:r>
        <w:fldChar w:fldCharType="separate"/>
      </w:r>
      <w:r w:rsidRPr="007A2015">
        <w:rPr>
          <w:rStyle w:val="Hyperlink"/>
        </w:rPr>
        <w:t>https://vetnet.gov.au/Pages/TrainingDocs.aspx?q=a53af4e4-b400-484e-b778-71c9e9d6aff2</w:t>
      </w:r>
      <w:r>
        <w:fldChar w:fldCharType="end"/>
      </w:r>
    </w:p>
    <w:p w:rsidR="00000000" w:rsidRPr="00620D4F" w:rsidP="000E5ECA">
      <w:pPr>
        <w:pStyle w:val="BodyText"/>
        <w:sectPr w:rsidSect="00620D4F">
          <w:headerReference w:type="default" r:id="rId10"/>
          <w:footerReference w:type="default" r:id="rId11"/>
          <w:pgSz w:w="11908" w:h="16833"/>
          <w:pgMar w:top="1702" w:right="1418" w:bottom="1702" w:left="1418" w:header="992" w:footer="992" w:gutter="0"/>
          <w:cols w:space="720"/>
          <w:noEndnote/>
          <w:docGrid w:linePitch="299"/>
        </w:sectPr>
      </w:pPr>
    </w:p>
    <w:p w:rsidR="00000000" w:rsidRPr="00620D4F" w:rsidP="00620D4F">
      <w:pPr>
        <w:pStyle w:val="SuperHeading"/>
      </w:pPr>
      <w:r w:rsidRPr="00620D4F">
        <w:t>Assessment Requirements for ICTTEN432 Identify requirements for customer telecommunications equipment</w:t>
      </w:r>
    </w:p>
    <w:p w:rsidR="00000000" w:rsidRPr="00620D4F" w:rsidP="00620D4F">
      <w:pPr>
        <w:pStyle w:val="Heading1"/>
      </w:pPr>
      <w:bookmarkStart w:id="8" w:name="O_1043265"/>
      <w:bookmarkEnd w:id="8"/>
      <w:r w:rsidRPr="00620D4F">
        <w:t>Modification History</w:t>
      </w:r>
    </w:p>
    <w:tbl>
      <w:tblPr>
        <w:tblW w:w="9522" w:type="dxa"/>
        <w:tblLayout w:type="fixed"/>
        <w:tblCellMar>
          <w:left w:w="62" w:type="dxa"/>
          <w:right w:w="62" w:type="dxa"/>
        </w:tblCellMar>
        <w:tblLook w:val="0000"/>
      </w:tblPr>
      <w:tblGrid>
        <w:gridCol w:w="1785"/>
        <w:gridCol w:w="7737"/>
      </w:tblGrid>
      <w:tr w:rsidTr="00620D4F">
        <w:tblPrEx>
          <w:tblW w:w="9522" w:type="dxa"/>
          <w:tblLayout w:type="fixed"/>
          <w:tblCellMar>
            <w:left w:w="62" w:type="dxa"/>
            <w:right w:w="62" w:type="dxa"/>
          </w:tblCellMar>
          <w:tblLook w:val="0000"/>
        </w:tblPrEx>
        <w:tc>
          <w:tcPr>
            <w:tcW w:w="17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0D4F" w:rsidP="00620D4F">
            <w:pPr>
              <w:pStyle w:val="BodyText"/>
            </w:pPr>
            <w:r w:rsidRPr="00620D4F">
              <w:rPr>
                <w:rStyle w:val="SpecialBold"/>
              </w:rPr>
              <w:t>Release</w:t>
            </w:r>
          </w:p>
        </w:tc>
        <w:tc>
          <w:tcPr>
            <w:tcW w:w="7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0D4F">
            <w:pPr>
              <w:pStyle w:val="BodyText"/>
              <w:rPr>
                <w:lang w:val="en-NZ"/>
              </w:rPr>
            </w:pPr>
            <w:r w:rsidRPr="00620D4F">
              <w:rPr>
                <w:rStyle w:val="SpecialBold"/>
              </w:rPr>
              <w:t>Comments</w:t>
            </w:r>
          </w:p>
        </w:tc>
      </w:tr>
      <w:tr w:rsidTr="00620D4F">
        <w:tblPrEx>
          <w:tblW w:w="9522" w:type="dxa"/>
          <w:tblLayout w:type="fixed"/>
          <w:tblCellMar>
            <w:left w:w="62" w:type="dxa"/>
            <w:right w:w="62" w:type="dxa"/>
          </w:tblCellMar>
          <w:tblLook w:val="0000"/>
        </w:tblPrEx>
        <w:tc>
          <w:tcPr>
            <w:tcW w:w="17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0D4F">
            <w:pPr>
              <w:pStyle w:val="BodyText"/>
              <w:rPr>
                <w:lang w:val="en-NZ"/>
              </w:rPr>
            </w:pPr>
            <w:r w:rsidRPr="00620D4F">
              <w:t>Release 1</w:t>
            </w:r>
          </w:p>
        </w:tc>
        <w:tc>
          <w:tcPr>
            <w:tcW w:w="7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0D4F" w:rsidP="00620D4F">
            <w:pPr>
              <w:pStyle w:val="BodyText"/>
            </w:pPr>
            <w:r w:rsidRPr="00620D4F">
              <w:t>This version released with ICT Information and Communications Technology Training Package Version 5.0.</w:t>
            </w:r>
          </w:p>
        </w:tc>
      </w:tr>
    </w:tbl>
    <w:p w:rsidR="000E5ECA" w:rsidP="00620D4F">
      <w:pPr>
        <w:pStyle w:val="BodyText"/>
      </w:pPr>
    </w:p>
    <w:p w:rsidR="000E5ECA" w:rsidP="00620D4F">
      <w:pPr>
        <w:pStyle w:val="BodyText"/>
      </w:pPr>
    </w:p>
    <w:p w:rsidR="00000000" w:rsidRPr="00620D4F" w:rsidP="00620D4F">
      <w:pPr>
        <w:pStyle w:val="Heading1"/>
      </w:pPr>
      <w:bookmarkStart w:id="9" w:name="O_1043266"/>
      <w:bookmarkEnd w:id="9"/>
      <w:r w:rsidRPr="00620D4F">
        <w:t>Performance Evidence</w:t>
      </w:r>
    </w:p>
    <w:p w:rsidR="00000000" w:rsidRPr="00620D4F" w:rsidP="000E5ECA">
      <w:pPr>
        <w:pStyle w:val="BodyText"/>
      </w:pPr>
      <w:r w:rsidRPr="00620D4F">
        <w:t>The candidate must demonstrate the ability to perform the tasks outlined in the elements, performance criteria, and foundation skills, and to:</w:t>
      </w:r>
    </w:p>
    <w:p w:rsidR="00000000" w:rsidRPr="00620D4F" w:rsidP="00620D4F">
      <w:pPr>
        <w:pStyle w:val="ListBullet"/>
      </w:pPr>
      <w:r w:rsidRPr="00620D4F">
        <w:t xml:space="preserve">negotiate with customers about their equipment needs, such as telephony, video, audio, and data </w:t>
      </w:r>
    </w:p>
    <w:p w:rsidR="00000000" w:rsidRPr="00620D4F" w:rsidP="00620D4F">
      <w:pPr>
        <w:pStyle w:val="ListBullet"/>
      </w:pPr>
      <w:r w:rsidRPr="00620D4F">
        <w:t>agree on services required, and availability and access to existing cabling</w:t>
      </w:r>
    </w:p>
    <w:p w:rsidR="00000000" w:rsidRPr="00620D4F" w:rsidP="00620D4F">
      <w:pPr>
        <w:pStyle w:val="ListBullet"/>
      </w:pPr>
      <w:r w:rsidRPr="00620D4F">
        <w:t xml:space="preserve">identify locations of equipment and placement of cables on support structures </w:t>
      </w:r>
    </w:p>
    <w:p w:rsidR="00000000" w:rsidRPr="00620D4F" w:rsidP="00620D4F">
      <w:pPr>
        <w:pStyle w:val="ListBullet"/>
      </w:pPr>
      <w:r w:rsidRPr="00620D4F">
        <w:t>verify installation based on permitted building conditions</w:t>
      </w:r>
    </w:p>
    <w:p w:rsidR="00000000" w:rsidRPr="00620D4F" w:rsidP="00620D4F">
      <w:pPr>
        <w:pStyle w:val="ListBullet"/>
      </w:pPr>
      <w:r w:rsidRPr="00620D4F">
        <w:t>complete required reports and documentatio</w:t>
      </w:r>
      <w:r w:rsidRPr="00620D4F">
        <w:t>n, including order forms, service checklists, numerical estimates of capacity of cabling and quotation forms</w:t>
      </w:r>
    </w:p>
    <w:p w:rsidR="00000000" w:rsidRPr="00620D4F" w:rsidP="00620D4F">
      <w:pPr>
        <w:pStyle w:val="ListBullet"/>
      </w:pPr>
      <w:r w:rsidRPr="00620D4F">
        <w:t>ensure the integrity of plans.</w:t>
      </w:r>
    </w:p>
    <w:p w:rsidR="00000000" w:rsidRPr="00620D4F" w:rsidP="00620D4F">
      <w:pPr>
        <w:pStyle w:val="BodyText"/>
      </w:pPr>
    </w:p>
    <w:p w:rsidR="00000000" w:rsidRPr="00620D4F" w:rsidP="000E5ECA">
      <w:pPr>
        <w:pStyle w:val="BodyText"/>
      </w:pPr>
      <w:r w:rsidRPr="00620D4F">
        <w:t>Note: Evidence must be provided at least once when a specific volume or frequency is not stated.</w:t>
      </w:r>
    </w:p>
    <w:p w:rsidR="00000000" w:rsidRPr="00620D4F" w:rsidP="00620D4F">
      <w:pPr>
        <w:pStyle w:val="Heading1"/>
      </w:pPr>
      <w:bookmarkStart w:id="10" w:name="O_1043267"/>
      <w:bookmarkEnd w:id="10"/>
      <w:r w:rsidRPr="00620D4F">
        <w:t>Knowledge Evidence</w:t>
      </w:r>
    </w:p>
    <w:p w:rsidR="00000000" w:rsidRPr="00620D4F" w:rsidP="000E5ECA">
      <w:pPr>
        <w:pStyle w:val="BodyText"/>
      </w:pPr>
      <w:r w:rsidRPr="00620D4F">
        <w:t>The candidate must demonstrate the knowledge required to perform the tasks outlined in the elements, performance criteria, and foundation skills, which includes knowledge about:</w:t>
      </w:r>
    </w:p>
    <w:p w:rsidR="00000000" w:rsidRPr="00620D4F" w:rsidP="00620D4F">
      <w:pPr>
        <w:pStyle w:val="ListBullet"/>
      </w:pPr>
      <w:r w:rsidRPr="00620D4F">
        <w:t>process of evaluating customer premises</w:t>
      </w:r>
    </w:p>
    <w:p w:rsidR="00000000" w:rsidRPr="00620D4F" w:rsidP="00620D4F">
      <w:pPr>
        <w:pStyle w:val="ListBullet"/>
      </w:pPr>
      <w:r w:rsidRPr="00620D4F">
        <w:t>key features of f</w:t>
      </w:r>
      <w:r w:rsidRPr="00620D4F">
        <w:t>loor and building plans that apply to customer telecommunications equipment</w:t>
      </w:r>
    </w:p>
    <w:p w:rsidR="00000000" w:rsidRPr="00620D4F" w:rsidP="00620D4F">
      <w:pPr>
        <w:pStyle w:val="ListBullet"/>
      </w:pPr>
      <w:r w:rsidRPr="00620D4F">
        <w:t>costing processes as determined by enterprise procedures</w:t>
      </w:r>
    </w:p>
    <w:p w:rsidR="00000000" w:rsidRPr="00620D4F" w:rsidP="00620D4F">
      <w:pPr>
        <w:pStyle w:val="ListBullet"/>
      </w:pPr>
      <w:r w:rsidRPr="00620D4F">
        <w:t>features and operating requirements for equipment</w:t>
      </w:r>
    </w:p>
    <w:p w:rsidR="00000000" w:rsidRPr="00620D4F" w:rsidP="00620D4F">
      <w:pPr>
        <w:pStyle w:val="ListBullet"/>
      </w:pPr>
      <w:r w:rsidRPr="00620D4F">
        <w:t>legislation, codes and other formal agreements that impact the work activ</w:t>
      </w:r>
      <w:r w:rsidRPr="00620D4F">
        <w:t>ity</w:t>
      </w:r>
    </w:p>
    <w:p w:rsidR="00000000" w:rsidRPr="00620D4F" w:rsidP="00620D4F">
      <w:pPr>
        <w:pStyle w:val="ListBullet"/>
      </w:pPr>
      <w:r w:rsidRPr="00620D4F">
        <w:t>typical manufacturer requirements for safe operation of equipment</w:t>
      </w:r>
    </w:p>
    <w:p w:rsidR="00000000" w:rsidRPr="00620D4F" w:rsidP="00620D4F">
      <w:pPr>
        <w:pStyle w:val="ListBullet"/>
      </w:pPr>
      <w:r w:rsidRPr="00620D4F">
        <w:t>specific work health and safety (WHS) requirements relating to the activity and site conditions.</w:t>
      </w:r>
    </w:p>
    <w:p w:rsidR="00000000" w:rsidRPr="00620D4F" w:rsidP="00620D4F">
      <w:pPr>
        <w:pStyle w:val="AllowPageBreak"/>
      </w:pPr>
    </w:p>
    <w:p w:rsidR="00000000" w:rsidRPr="00620D4F" w:rsidP="00620D4F">
      <w:pPr>
        <w:pStyle w:val="Heading1"/>
      </w:pPr>
      <w:bookmarkStart w:id="11" w:name="O_1043268"/>
      <w:bookmarkEnd w:id="11"/>
      <w:r w:rsidRPr="00620D4F">
        <w:t>Assessment Conditions</w:t>
      </w:r>
    </w:p>
    <w:p w:rsidR="00000000" w:rsidRPr="00620D4F" w:rsidP="000E5ECA">
      <w:pPr>
        <w:pStyle w:val="BodyText"/>
      </w:pPr>
      <w:r w:rsidRPr="00620D4F">
        <w:t>Skills must be assessed in a workplace or simula</w:t>
      </w:r>
      <w:r w:rsidRPr="00620D4F">
        <w:t>ted environment where conditions are typical of those in a telecommunications work environment or workplace.</w:t>
      </w:r>
    </w:p>
    <w:p w:rsidR="00000000" w:rsidRPr="00620D4F" w:rsidP="000E5ECA">
      <w:pPr>
        <w:pStyle w:val="BodyText"/>
      </w:pPr>
      <w:r w:rsidRPr="00620D4F">
        <w:t>Access is required to:</w:t>
      </w:r>
    </w:p>
    <w:p w:rsidR="00000000" w:rsidRPr="00620D4F" w:rsidP="00620D4F">
      <w:pPr>
        <w:pStyle w:val="ListBullet"/>
      </w:pPr>
      <w:r w:rsidRPr="00620D4F">
        <w:t>site/s on which telecommunications installations can be conducted</w:t>
      </w:r>
    </w:p>
    <w:p w:rsidR="00000000" w:rsidRPr="00620D4F" w:rsidP="00620D4F">
      <w:pPr>
        <w:pStyle w:val="ListBullet"/>
      </w:pPr>
      <w:r w:rsidRPr="00620D4F">
        <w:t>tools, equipment and personal protective equipment currently used in industry</w:t>
      </w:r>
    </w:p>
    <w:p w:rsidR="00000000" w:rsidRPr="00620D4F" w:rsidP="00620D4F">
      <w:pPr>
        <w:pStyle w:val="ListBullet"/>
      </w:pPr>
      <w:r w:rsidRPr="00620D4F">
        <w:t>relevant databases, licensing requirements and other site-related documentation.</w:t>
      </w:r>
    </w:p>
    <w:p w:rsidR="00000000" w:rsidRPr="00620D4F" w:rsidP="00620D4F">
      <w:pPr>
        <w:pStyle w:val="BodyText"/>
      </w:pPr>
    </w:p>
    <w:p w:rsidR="00000000" w:rsidRPr="00620D4F" w:rsidP="000E5ECA">
      <w:pPr>
        <w:pStyle w:val="BodyText"/>
      </w:pPr>
      <w:r w:rsidRPr="00620D4F">
        <w:t>Assessors of this unit must satisfy the requirements for assessors in applicable vocational educ</w:t>
      </w:r>
      <w:r w:rsidRPr="00620D4F">
        <w:t>ation and training legislation, frameworks and/or standards.</w:t>
      </w:r>
    </w:p>
    <w:p w:rsidR="00000000" w:rsidRPr="00620D4F" w:rsidP="00620D4F">
      <w:pPr>
        <w:pStyle w:val="Heading1"/>
      </w:pPr>
      <w:bookmarkStart w:id="12" w:name="O_1043271"/>
      <w:bookmarkEnd w:id="12"/>
      <w:r w:rsidRPr="00620D4F">
        <w:t>Links</w:t>
      </w:r>
    </w:p>
    <w:p w:rsidR="00000000" w:rsidRPr="00620D4F" w:rsidP="000E5ECA">
      <w:pPr>
        <w:pStyle w:val="BodyText"/>
      </w:pPr>
      <w:r w:rsidRPr="00620D4F">
        <w:t xml:space="preserve">Companion Volume Implementation Guides are available from VETNet - </w:t>
      </w:r>
      <w:r>
        <w:fldChar w:fldCharType="begin"/>
      </w:r>
      <w:r>
        <w:instrText xml:space="preserve"> HYPERLINK "https://vetnet.gov.au/Pages/TrainingDocs.aspx?q=a53af4e4-b400-484e-b778-71c9e9d6aff2" </w:instrText>
      </w:r>
      <w:r>
        <w:fldChar w:fldCharType="separate"/>
      </w:r>
      <w:r w:rsidRPr="007A2015">
        <w:rPr>
          <w:rStyle w:val="Hyperlink"/>
        </w:rPr>
        <w:t>https://vetnet.gov.au/Pages/TrainingDocs.aspx?q=a53af4e4-b400-484e-b778-71c9e9d6aff2</w:t>
      </w:r>
      <w:r>
        <w:fldChar w:fldCharType="end"/>
      </w:r>
    </w:p>
    <w:p w:rsidR="00000000" w:rsidRPr="00620D4F" w:rsidP="00620D4F"/>
    <w:sectPr w:rsidSect="00620D4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0D4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0D4F" w:rsidRPr="000E5ECA" w:rsidP="000E5EC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0D4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5ECA" w:rsidP="00620D4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E5ECA" w:rsidP="00620D4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0E5ECA" w:rsidP="00620D4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0D4F" w:rsidP="00620D4F">
    <w:pPr>
      <w:pStyle w:val="Footer"/>
      <w:framePr w:wrap="around"/>
    </w:pPr>
    <w:r>
      <w:fldChar w:fldCharType="begin"/>
    </w:r>
    <w:r>
      <w:instrText xml:space="preserve"> DOCPROPERTY  Subject  \* MERGEFORMAT </w:instrText>
    </w:r>
    <w:r>
      <w:fldChar w:fldCharType="separate"/>
    </w:r>
    <w:r w:rsidR="000E5ECA">
      <w:t>Approved</w:t>
    </w:r>
    <w:r w:rsidR="000E5ECA">
      <w:fldChar w:fldCharType="end"/>
    </w:r>
    <w:r>
      <w:tab/>
      <w:t xml:space="preserve">Page </w:t>
    </w:r>
    <w:r>
      <w:fldChar w:fldCharType="begin"/>
    </w:r>
    <w:r>
      <w:instrText xml:space="preserve"> PAGE  \* Arabic  \* MERGEFORMAT </w:instrText>
    </w:r>
    <w:r>
      <w:fldChar w:fldCharType="separate"/>
    </w:r>
    <w:r w:rsidR="000E5EC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E5ECA">
      <w:rPr>
        <w:noProof/>
      </w:rPr>
      <w:t>4</w:t>
    </w:r>
    <w:r>
      <w:rPr>
        <w:noProof/>
      </w:rPr>
      <w:fldChar w:fldCharType="end"/>
    </w:r>
  </w:p>
  <w:p w:rsidR="00620D4F" w:rsidP="00620D4F">
    <w:pPr>
      <w:pStyle w:val="Footer"/>
      <w:framePr w:wrap="around"/>
    </w:pPr>
    <w:r>
      <w:t xml:space="preserve">© Commonwealth of Australia, </w:t>
    </w:r>
    <w:r>
      <w:fldChar w:fldCharType="begin"/>
    </w:r>
    <w:r>
      <w:instrText xml:space="preserve"> DATE  \@ "yyyy"  \* MERGEFORMAT </w:instrText>
    </w:r>
    <w:r>
      <w:fldChar w:fldCharType="separate"/>
    </w:r>
    <w:r w:rsidR="000E5ECA">
      <w:rPr>
        <w:noProof/>
      </w:rPr>
      <w:t>2025</w:t>
    </w:r>
    <w:r>
      <w:fldChar w:fldCharType="end"/>
    </w:r>
    <w:r>
      <w:tab/>
    </w:r>
    <w:r>
      <w:fldChar w:fldCharType="begin"/>
    </w:r>
    <w:r>
      <w:instrText xml:space="preserve"> DOCPROPERTY  Author  \* MERGEFORMAT </w:instrText>
    </w:r>
    <w:r>
      <w:fldChar w:fldCharType="separate"/>
    </w:r>
    <w:r w:rsidR="000E5ECA">
      <w:t>Future Skills Organisation</w:t>
    </w:r>
    <w:r w:rsidR="000E5ECA">
      <w:fldChar w:fldCharType="end"/>
    </w:r>
  </w:p>
  <w:p w:rsidR="00620D4F" w:rsidP="00620D4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0D4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5EC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20D4F" w:rsidRPr="000E5ECA" w:rsidP="000E5EC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0D4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5ECA" w:rsidRPr="002D2AF8" w:rsidP="00620D4F">
    <w:pPr>
      <w:pStyle w:val="Header"/>
      <w:framePr w:wrap="around"/>
    </w:pPr>
    <w:r>
      <w:fldChar w:fldCharType="begin"/>
    </w:r>
    <w:r>
      <w:instrText xml:space="preserve"> TITLE   \* MERGEFORMAT </w:instrText>
    </w:r>
    <w:r>
      <w:fldChar w:fldCharType="separate"/>
    </w:r>
    <w:r>
      <w:t>ICTTEN432 Identify requirements for customer telecommunications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E5ECA" w:rsidP="00620D4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0D4F" w:rsidRPr="002D2AF8" w:rsidP="00620D4F">
    <w:pPr>
      <w:pStyle w:val="Header"/>
      <w:framePr w:wrap="around"/>
    </w:pPr>
    <w:r>
      <w:fldChar w:fldCharType="begin"/>
    </w:r>
    <w:r>
      <w:instrText xml:space="preserve"> TITLE   \* MERGEFORMAT </w:instrText>
    </w:r>
    <w:r>
      <w:fldChar w:fldCharType="separate"/>
    </w:r>
    <w:r w:rsidR="000E5ECA">
      <w:t>ICTTEN432 Identify requirements for customer telecommunications equipment</w:t>
    </w:r>
    <w:r w:rsidR="000E5ECA">
      <w:fldChar w:fldCharType="end"/>
    </w:r>
    <w:r>
      <w:tab/>
      <w:t xml:space="preserve">Date this document was generated: </w:t>
    </w:r>
    <w:r>
      <w:fldChar w:fldCharType="begin"/>
    </w:r>
    <w:r>
      <w:instrText xml:space="preserve"> CREATEDATE  \@ "d MMMM yyyy"  \* MERGEFORMAT </w:instrText>
    </w:r>
    <w:r>
      <w:fldChar w:fldCharType="separate"/>
    </w:r>
    <w:r w:rsidR="000E5ECA">
      <w:rPr>
        <w:noProof/>
      </w:rPr>
      <w:t>2 March 2025</w:t>
    </w:r>
    <w:r>
      <w:fldChar w:fldCharType="end"/>
    </w:r>
  </w:p>
  <w:p w:rsidR="00620D4F" w:rsidP="00620D4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550EF6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5429A5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0D4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20D4F"/>
    <w:pPr>
      <w:spacing w:before="360" w:after="60"/>
      <w:outlineLvl w:val="0"/>
    </w:pPr>
    <w:rPr>
      <w:sz w:val="32"/>
    </w:rPr>
  </w:style>
  <w:style w:type="paragraph" w:styleId="Heading2">
    <w:name w:val="heading 2"/>
    <w:basedOn w:val="HeadingBase"/>
    <w:next w:val="BodyText"/>
    <w:link w:val="Heading2Char"/>
    <w:qFormat/>
    <w:rsid w:val="00620D4F"/>
    <w:pPr>
      <w:keepLines/>
      <w:spacing w:before="240" w:after="120"/>
      <w:outlineLvl w:val="1"/>
    </w:pPr>
    <w:rPr>
      <w:sz w:val="28"/>
      <w:szCs w:val="40"/>
    </w:rPr>
  </w:style>
  <w:style w:type="paragraph" w:styleId="Heading3">
    <w:name w:val="heading 3"/>
    <w:basedOn w:val="HeadingBase"/>
    <w:next w:val="BodyText"/>
    <w:link w:val="Heading3Char"/>
    <w:qFormat/>
    <w:rsid w:val="00620D4F"/>
    <w:pPr>
      <w:spacing w:before="180" w:after="120"/>
      <w:outlineLvl w:val="2"/>
    </w:pPr>
    <w:rPr>
      <w:spacing w:val="-10"/>
      <w:kern w:val="32"/>
    </w:rPr>
  </w:style>
  <w:style w:type="paragraph" w:styleId="Heading4">
    <w:name w:val="heading 4"/>
    <w:basedOn w:val="HeadingBase"/>
    <w:next w:val="BodyText"/>
    <w:link w:val="Heading4Char"/>
    <w:qFormat/>
    <w:rsid w:val="00620D4F"/>
    <w:pPr>
      <w:spacing w:before="160" w:after="120"/>
      <w:outlineLvl w:val="3"/>
    </w:pPr>
    <w:rPr>
      <w:sz w:val="22"/>
    </w:rPr>
  </w:style>
  <w:style w:type="paragraph" w:styleId="Heading5">
    <w:name w:val="heading 5"/>
    <w:basedOn w:val="HeadingBase"/>
    <w:next w:val="Normal"/>
    <w:link w:val="Heading5Char"/>
    <w:qFormat/>
    <w:rsid w:val="00620D4F"/>
    <w:pPr>
      <w:spacing w:before="80"/>
      <w:outlineLvl w:val="4"/>
    </w:pPr>
    <w:rPr>
      <w:color w:val="918585"/>
      <w:sz w:val="20"/>
    </w:rPr>
  </w:style>
  <w:style w:type="paragraph" w:styleId="Heading6">
    <w:name w:val="heading 6"/>
    <w:basedOn w:val="HeadingBase"/>
    <w:next w:val="Normal"/>
    <w:link w:val="Heading6Char"/>
    <w:qFormat/>
    <w:rsid w:val="00620D4F"/>
    <w:pPr>
      <w:spacing w:before="60"/>
      <w:outlineLvl w:val="5"/>
    </w:pPr>
    <w:rPr>
      <w:color w:val="918585"/>
      <w:sz w:val="20"/>
    </w:rPr>
  </w:style>
  <w:style w:type="paragraph" w:styleId="Heading7">
    <w:name w:val="heading 7"/>
    <w:basedOn w:val="Normal"/>
    <w:next w:val="Normal"/>
    <w:link w:val="Heading7Char"/>
    <w:qFormat/>
    <w:rsid w:val="00620D4F"/>
    <w:pPr>
      <w:ind w:left="720"/>
      <w:outlineLvl w:val="6"/>
    </w:pPr>
    <w:rPr>
      <w:i/>
    </w:rPr>
  </w:style>
  <w:style w:type="paragraph" w:styleId="Heading8">
    <w:name w:val="heading 8"/>
    <w:basedOn w:val="Normal"/>
    <w:next w:val="Normal"/>
    <w:link w:val="Heading8Char"/>
    <w:qFormat/>
    <w:rsid w:val="00620D4F"/>
    <w:pPr>
      <w:ind w:left="720"/>
      <w:outlineLvl w:val="7"/>
    </w:pPr>
    <w:rPr>
      <w:i/>
    </w:rPr>
  </w:style>
  <w:style w:type="paragraph" w:styleId="Heading9">
    <w:name w:val="heading 9"/>
    <w:basedOn w:val="Normal"/>
    <w:next w:val="Normal"/>
    <w:link w:val="Heading9Char"/>
    <w:qFormat/>
    <w:rsid w:val="00620D4F"/>
    <w:pPr>
      <w:ind w:left="720"/>
      <w:outlineLvl w:val="8"/>
    </w:pPr>
    <w:rPr>
      <w:i/>
    </w:rPr>
  </w:style>
  <w:style w:type="character" w:default="1" w:styleId="DefaultParagraphFont">
    <w:name w:val="Default Paragraph Font"/>
    <w:uiPriority w:val="1"/>
    <w:unhideWhenUsed/>
    <w:rsid w:val="00620D4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20D4F"/>
  </w:style>
  <w:style w:type="character" w:customStyle="1" w:styleId="Heading1Char">
    <w:name w:val="Heading 1 Char"/>
    <w:basedOn w:val="DefaultParagraphFont"/>
    <w:link w:val="Heading1"/>
    <w:rsid w:val="00620D4F"/>
    <w:rPr>
      <w:rFonts w:ascii="Times New Roman" w:eastAsia="Times New Roman" w:hAnsi="Times New Roman" w:cs="Times New Roman"/>
      <w:b/>
      <w:sz w:val="32"/>
      <w:szCs w:val="20"/>
      <w:lang w:eastAsia="en-US"/>
    </w:rPr>
  </w:style>
  <w:style w:type="paragraph" w:styleId="BodyText">
    <w:name w:val="Body Text"/>
    <w:basedOn w:val="Normal"/>
    <w:link w:val="BodyTextChar"/>
    <w:rsid w:val="00620D4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20D4F"/>
    <w:rPr>
      <w:rFonts w:ascii="Times New Roman" w:eastAsia="Times New Roman" w:hAnsi="Times New Roman" w:cs="Times New Roman"/>
      <w:sz w:val="24"/>
      <w:lang w:eastAsia="en-US"/>
    </w:rPr>
  </w:style>
  <w:style w:type="paragraph" w:styleId="ListBullet">
    <w:name w:val="List Bullet"/>
    <w:basedOn w:val="List"/>
    <w:rsid w:val="00620D4F"/>
    <w:pPr>
      <w:numPr>
        <w:numId w:val="11"/>
      </w:numPr>
      <w:tabs>
        <w:tab w:val="clear" w:pos="340"/>
      </w:tabs>
      <w:spacing w:before="40" w:after="40"/>
    </w:pPr>
  </w:style>
  <w:style w:type="character" w:customStyle="1" w:styleId="SpecialBold">
    <w:name w:val="Special Bold"/>
    <w:basedOn w:val="DefaultParagraphFont"/>
    <w:rsid w:val="00620D4F"/>
    <w:rPr>
      <w:b/>
      <w:spacing w:val="0"/>
    </w:rPr>
  </w:style>
  <w:style w:type="character" w:styleId="Emphasis">
    <w:name w:val="Emphasis"/>
    <w:basedOn w:val="DefaultParagraphFont"/>
    <w:qFormat/>
    <w:rsid w:val="00620D4F"/>
    <w:rPr>
      <w:i/>
    </w:rPr>
  </w:style>
  <w:style w:type="paragraph" w:customStyle="1" w:styleId="SuperHeading">
    <w:name w:val="SuperHeading"/>
    <w:basedOn w:val="Normal"/>
    <w:rsid w:val="00620D4F"/>
    <w:pPr>
      <w:spacing w:before="240" w:after="120"/>
      <w:outlineLvl w:val="0"/>
    </w:pPr>
    <w:rPr>
      <w:rFonts w:ascii="Times New Roman" w:hAnsi="Times New Roman"/>
      <w:b/>
      <w:sz w:val="32"/>
    </w:rPr>
  </w:style>
  <w:style w:type="paragraph" w:customStyle="1" w:styleId="AllowPageBreak">
    <w:name w:val="AllowPageBreak"/>
    <w:rsid w:val="00620D4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20D4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20D4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20D4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20D4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20D4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20D4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20D4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20D4F"/>
    <w:rPr>
      <w:rFonts w:ascii="Courier New" w:eastAsia="Times New Roman" w:hAnsi="Courier New" w:cs="Times New Roman"/>
      <w:i/>
      <w:szCs w:val="20"/>
      <w:lang w:eastAsia="en-US"/>
    </w:rPr>
  </w:style>
  <w:style w:type="paragraph" w:customStyle="1" w:styleId="HeadingBase">
    <w:name w:val="Heading Base"/>
    <w:rsid w:val="00620D4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20D4F"/>
    <w:pPr>
      <w:tabs>
        <w:tab w:val="right" w:leader="dot" w:pos="9072"/>
      </w:tabs>
      <w:ind w:left="567"/>
    </w:pPr>
    <w:rPr>
      <w:szCs w:val="22"/>
    </w:rPr>
  </w:style>
  <w:style w:type="paragraph" w:customStyle="1" w:styleId="TOCBase">
    <w:name w:val="TOC Base"/>
    <w:rsid w:val="00620D4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20D4F"/>
    <w:pPr>
      <w:tabs>
        <w:tab w:val="right" w:leader="dot" w:pos="9072"/>
      </w:tabs>
      <w:spacing w:before="40" w:after="40"/>
      <w:ind w:left="284"/>
    </w:pPr>
    <w:rPr>
      <w:rFonts w:ascii="Times New Roman" w:hAnsi="Times New Roman"/>
    </w:rPr>
  </w:style>
  <w:style w:type="paragraph" w:styleId="TOC1">
    <w:name w:val="toc 1"/>
    <w:basedOn w:val="TOCBase"/>
    <w:next w:val="Normal"/>
    <w:rsid w:val="00620D4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20D4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20D4F"/>
    <w:rPr>
      <w:rFonts w:ascii="Times New Roman" w:eastAsia="Times New Roman" w:hAnsi="Times New Roman" w:cs="Times New Roman"/>
      <w:sz w:val="16"/>
      <w:lang w:eastAsia="en-US"/>
    </w:rPr>
  </w:style>
  <w:style w:type="paragraph" w:styleId="Title">
    <w:name w:val="Title"/>
    <w:basedOn w:val="HeadingBase"/>
    <w:link w:val="TitleChar"/>
    <w:qFormat/>
    <w:rsid w:val="00620D4F"/>
    <w:pPr>
      <w:spacing w:before="5040"/>
      <w:jc w:val="center"/>
    </w:pPr>
    <w:rPr>
      <w:sz w:val="48"/>
      <w:szCs w:val="72"/>
      <w:lang w:val="en-US"/>
    </w:rPr>
  </w:style>
  <w:style w:type="character" w:customStyle="1" w:styleId="TitleChar">
    <w:name w:val="Title Char"/>
    <w:basedOn w:val="DefaultParagraphFont"/>
    <w:link w:val="Title"/>
    <w:rsid w:val="00620D4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20D4F"/>
    <w:pPr>
      <w:tabs>
        <w:tab w:val="left" w:pos="3600"/>
        <w:tab w:val="left" w:pos="3958"/>
      </w:tabs>
    </w:pPr>
  </w:style>
  <w:style w:type="paragraph" w:styleId="List">
    <w:name w:val="List"/>
    <w:basedOn w:val="BodyText"/>
    <w:next w:val="BodyText"/>
    <w:rsid w:val="00620D4F"/>
    <w:pPr>
      <w:tabs>
        <w:tab w:val="left" w:pos="340"/>
      </w:tabs>
      <w:spacing w:before="60" w:after="60"/>
      <w:ind w:left="340" w:hanging="340"/>
    </w:pPr>
  </w:style>
  <w:style w:type="paragraph" w:customStyle="1" w:styleId="Note">
    <w:name w:val="Note"/>
    <w:basedOn w:val="BodyText"/>
    <w:rsid w:val="00620D4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20D4F"/>
    <w:pPr>
      <w:framePr w:wrap="auto" w:hAnchor="text" w:y="6049"/>
    </w:pPr>
    <w:rPr>
      <w:color w:val="000000"/>
      <w:sz w:val="40"/>
    </w:rPr>
  </w:style>
  <w:style w:type="paragraph" w:customStyle="1" w:styleId="TOCTitle">
    <w:name w:val="TOCTitle"/>
    <w:basedOn w:val="Heading1"/>
    <w:rsid w:val="00620D4F"/>
    <w:pPr>
      <w:spacing w:after="240"/>
      <w:jc w:val="center"/>
      <w:outlineLvl w:val="9"/>
    </w:pPr>
    <w:rPr>
      <w:caps/>
    </w:rPr>
  </w:style>
  <w:style w:type="paragraph" w:customStyle="1" w:styleId="Version">
    <w:name w:val="Version"/>
    <w:rsid w:val="00620D4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20D4F"/>
    <w:pPr>
      <w:numPr>
        <w:numId w:val="12"/>
      </w:numPr>
      <w:tabs>
        <w:tab w:val="clear" w:pos="680"/>
      </w:tabs>
    </w:pPr>
  </w:style>
  <w:style w:type="paragraph" w:styleId="Index1">
    <w:name w:val="index 1"/>
    <w:basedOn w:val="Normal"/>
    <w:next w:val="Normal"/>
    <w:semiHidden/>
    <w:rsid w:val="00620D4F"/>
    <w:pPr>
      <w:keepNext w:val="0"/>
      <w:tabs>
        <w:tab w:val="right" w:pos="4176"/>
      </w:tabs>
      <w:ind w:left="198" w:hanging="198"/>
    </w:pPr>
    <w:rPr>
      <w:rFonts w:ascii="Garamond" w:hAnsi="Garamond"/>
    </w:rPr>
  </w:style>
  <w:style w:type="paragraph" w:styleId="IndexHeading">
    <w:name w:val="index heading"/>
    <w:basedOn w:val="Normal"/>
    <w:next w:val="Index1"/>
    <w:semiHidden/>
    <w:rsid w:val="00620D4F"/>
    <w:pPr>
      <w:spacing w:before="120" w:after="120"/>
    </w:pPr>
    <w:rPr>
      <w:rFonts w:ascii="Arial" w:hAnsi="Arial"/>
      <w:b/>
      <w:color w:val="918585"/>
      <w:sz w:val="24"/>
    </w:rPr>
  </w:style>
  <w:style w:type="paragraph" w:styleId="Header">
    <w:name w:val="header"/>
    <w:basedOn w:val="Normal"/>
    <w:link w:val="HeaderChar"/>
    <w:rsid w:val="00620D4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20D4F"/>
    <w:rPr>
      <w:rFonts w:ascii="Times New Roman" w:eastAsia="Times New Roman" w:hAnsi="Times New Roman" w:cs="Times New Roman"/>
      <w:sz w:val="16"/>
      <w:szCs w:val="20"/>
      <w:lang w:val="en-GB" w:eastAsia="en-US"/>
    </w:rPr>
  </w:style>
  <w:style w:type="paragraph" w:customStyle="1" w:styleId="Chapter">
    <w:name w:val="Chapter"/>
    <w:basedOn w:val="Normal"/>
    <w:rsid w:val="00620D4F"/>
    <w:pPr>
      <w:spacing w:before="240"/>
    </w:pPr>
    <w:rPr>
      <w:rFonts w:ascii="Times New Roman" w:hAnsi="Times New Roman"/>
      <w:smallCaps/>
      <w:spacing w:val="80"/>
      <w:sz w:val="28"/>
    </w:rPr>
  </w:style>
  <w:style w:type="paragraph" w:customStyle="1" w:styleId="InChapter">
    <w:name w:val="InChapter"/>
    <w:basedOn w:val="Heading3"/>
    <w:rsid w:val="00620D4F"/>
    <w:pPr>
      <w:spacing w:after="240"/>
      <w:outlineLvl w:val="9"/>
    </w:pPr>
    <w:rPr>
      <w:noProof/>
    </w:rPr>
  </w:style>
  <w:style w:type="paragraph" w:styleId="Index2">
    <w:name w:val="index 2"/>
    <w:basedOn w:val="Normal"/>
    <w:next w:val="Normal"/>
    <w:semiHidden/>
    <w:rsid w:val="00620D4F"/>
    <w:pPr>
      <w:tabs>
        <w:tab w:val="right" w:pos="4176"/>
      </w:tabs>
      <w:ind w:left="568" w:hanging="284"/>
    </w:pPr>
    <w:rPr>
      <w:rFonts w:ascii="Garamond" w:hAnsi="Garamond"/>
    </w:rPr>
  </w:style>
  <w:style w:type="paragraph" w:customStyle="1" w:styleId="Byline">
    <w:name w:val="Byline"/>
    <w:rsid w:val="00620D4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20D4F"/>
    <w:pPr>
      <w:tabs>
        <w:tab w:val="clear" w:pos="3600"/>
        <w:tab w:val="clear" w:pos="3958"/>
      </w:tabs>
      <w:jc w:val="right"/>
    </w:pPr>
  </w:style>
  <w:style w:type="paragraph" w:styleId="Caption">
    <w:name w:val="caption"/>
    <w:basedOn w:val="BodyText"/>
    <w:next w:val="Normal"/>
    <w:qFormat/>
    <w:rsid w:val="00620D4F"/>
    <w:pPr>
      <w:framePr w:w="2268" w:hSpace="181" w:vSpace="181" w:wrap="around" w:vAnchor="text" w:hAnchor="page" w:x="1135" w:y="285" w:anchorLock="1"/>
    </w:pPr>
    <w:rPr>
      <w:i/>
    </w:rPr>
  </w:style>
  <w:style w:type="paragraph" w:customStyle="1" w:styleId="MiniTOCTitle">
    <w:name w:val="MiniTOCTitle"/>
    <w:basedOn w:val="Heading4"/>
    <w:rsid w:val="00620D4F"/>
    <w:pPr>
      <w:spacing w:before="240"/>
      <w:outlineLvl w:val="9"/>
    </w:pPr>
    <w:rPr>
      <w:noProof/>
      <w:sz w:val="24"/>
    </w:rPr>
  </w:style>
  <w:style w:type="paragraph" w:customStyle="1" w:styleId="MiniTOCItem">
    <w:name w:val="MiniTOCItem"/>
    <w:basedOn w:val="ListBullet"/>
    <w:rsid w:val="00620D4F"/>
    <w:pPr>
      <w:numPr>
        <w:numId w:val="0"/>
      </w:numPr>
      <w:tabs>
        <w:tab w:val="right" w:leader="dot" w:pos="6521"/>
      </w:tabs>
      <w:spacing w:before="0" w:after="0"/>
    </w:pPr>
  </w:style>
  <w:style w:type="paragraph" w:customStyle="1" w:styleId="TOFTitle">
    <w:name w:val="TOFTitle"/>
    <w:basedOn w:val="TOCTitle"/>
    <w:rsid w:val="00620D4F"/>
  </w:style>
  <w:style w:type="paragraph" w:styleId="TableofFigures">
    <w:name w:val="table of figures"/>
    <w:basedOn w:val="Normal"/>
    <w:next w:val="Normal"/>
    <w:semiHidden/>
    <w:rsid w:val="00620D4F"/>
    <w:pPr>
      <w:tabs>
        <w:tab w:val="right" w:leader="dot" w:pos="9072"/>
      </w:tabs>
      <w:ind w:left="970" w:hanging="403"/>
    </w:pPr>
    <w:rPr>
      <w:rFonts w:ascii="Times New Roman" w:hAnsi="Times New Roman"/>
      <w:b/>
    </w:rPr>
  </w:style>
  <w:style w:type="paragraph" w:styleId="ListNumber">
    <w:name w:val="List Number"/>
    <w:basedOn w:val="List"/>
    <w:rsid w:val="00620D4F"/>
    <w:pPr>
      <w:numPr>
        <w:numId w:val="14"/>
      </w:numPr>
      <w:tabs>
        <w:tab w:val="clear" w:pos="340"/>
      </w:tabs>
    </w:pPr>
  </w:style>
  <w:style w:type="character" w:customStyle="1" w:styleId="WingdingSymbols">
    <w:name w:val="Wingding Symbols"/>
    <w:rsid w:val="00620D4F"/>
    <w:rPr>
      <w:rFonts w:ascii="Wingdings" w:hAnsi="Wingdings"/>
    </w:rPr>
  </w:style>
  <w:style w:type="paragraph" w:customStyle="1" w:styleId="TableHeading">
    <w:name w:val="Table Heading"/>
    <w:basedOn w:val="HeadingBase"/>
    <w:rsid w:val="00620D4F"/>
    <w:pPr>
      <w:keepLines/>
      <w:pBdr>
        <w:bottom w:val="single" w:sz="6" w:space="1" w:color="918585"/>
      </w:pBdr>
      <w:spacing w:before="240"/>
    </w:pPr>
  </w:style>
  <w:style w:type="character" w:customStyle="1" w:styleId="HotSpot">
    <w:name w:val="HotSpot"/>
    <w:rsid w:val="00620D4F"/>
    <w:rPr>
      <w:color w:val="0033CC"/>
      <w:u w:val="none"/>
    </w:rPr>
  </w:style>
  <w:style w:type="paragraph" w:customStyle="1" w:styleId="BodyTextRight">
    <w:name w:val="Body Text Right"/>
    <w:basedOn w:val="BodyText"/>
    <w:rsid w:val="00620D4F"/>
    <w:pPr>
      <w:spacing w:before="0" w:after="0"/>
      <w:jc w:val="right"/>
    </w:pPr>
  </w:style>
  <w:style w:type="paragraph" w:styleId="Index3">
    <w:name w:val="index 3"/>
    <w:basedOn w:val="ListNumber2"/>
    <w:next w:val="Normal"/>
    <w:semiHidden/>
    <w:rsid w:val="00620D4F"/>
    <w:pPr>
      <w:numPr>
        <w:numId w:val="0"/>
      </w:numPr>
      <w:tabs>
        <w:tab w:val="right" w:leader="dot" w:pos="4176"/>
      </w:tabs>
    </w:pPr>
  </w:style>
  <w:style w:type="paragraph" w:styleId="ListNumber2">
    <w:name w:val="List Number 2"/>
    <w:basedOn w:val="List2"/>
    <w:rsid w:val="00620D4F"/>
    <w:pPr>
      <w:numPr>
        <w:numId w:val="9"/>
      </w:numPr>
      <w:tabs>
        <w:tab w:val="clear" w:pos="1060"/>
      </w:tabs>
    </w:pPr>
  </w:style>
  <w:style w:type="paragraph" w:customStyle="1" w:styleId="MarginNote">
    <w:name w:val="Margin Note"/>
    <w:basedOn w:val="BodyText"/>
    <w:rsid w:val="00620D4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20D4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20D4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20D4F"/>
    <w:rPr>
      <w:sz w:val="32"/>
    </w:rPr>
  </w:style>
  <w:style w:type="paragraph" w:customStyle="1" w:styleId="HeadingProcedure">
    <w:name w:val="Heading Procedure"/>
    <w:basedOn w:val="HeadingBase"/>
    <w:next w:val="Normal"/>
    <w:rsid w:val="00620D4F"/>
    <w:pPr>
      <w:tabs>
        <w:tab w:val="left" w:pos="0"/>
      </w:tabs>
      <w:spacing w:before="120" w:after="60"/>
    </w:pPr>
    <w:rPr>
      <w:i/>
      <w:color w:val="918585"/>
      <w:sz w:val="22"/>
    </w:rPr>
  </w:style>
  <w:style w:type="paragraph" w:customStyle="1" w:styleId="TableBodyText">
    <w:name w:val="Table Body Text"/>
    <w:basedOn w:val="BodyText"/>
    <w:rsid w:val="00620D4F"/>
    <w:pPr>
      <w:spacing w:before="60" w:after="60"/>
    </w:pPr>
  </w:style>
  <w:style w:type="paragraph" w:styleId="ListContinue">
    <w:name w:val="List Continue"/>
    <w:basedOn w:val="List"/>
    <w:rsid w:val="00620D4F"/>
    <w:pPr>
      <w:ind w:firstLine="0"/>
    </w:pPr>
  </w:style>
  <w:style w:type="paragraph" w:customStyle="1" w:styleId="ListNote">
    <w:name w:val="List Note"/>
    <w:basedOn w:val="List"/>
    <w:rsid w:val="00620D4F"/>
    <w:pPr>
      <w:pBdr>
        <w:top w:val="single" w:sz="6" w:space="2" w:color="918585"/>
        <w:bottom w:val="single" w:sz="6" w:space="2" w:color="918585"/>
      </w:pBdr>
      <w:tabs>
        <w:tab w:val="left" w:pos="1021"/>
      </w:tabs>
      <w:ind w:firstLine="0"/>
    </w:pPr>
  </w:style>
  <w:style w:type="paragraph" w:customStyle="1" w:styleId="Warning">
    <w:name w:val="Warning"/>
    <w:basedOn w:val="BodyText"/>
    <w:rsid w:val="00620D4F"/>
    <w:pPr>
      <w:shd w:val="clear" w:color="auto" w:fill="D9D9D9"/>
      <w:tabs>
        <w:tab w:val="left" w:pos="992"/>
      </w:tabs>
      <w:ind w:left="119" w:right="119"/>
    </w:pPr>
    <w:rPr>
      <w:sz w:val="20"/>
    </w:rPr>
  </w:style>
  <w:style w:type="paragraph" w:customStyle="1" w:styleId="MarginIcons">
    <w:name w:val="Margin Icons"/>
    <w:basedOn w:val="BodyText"/>
    <w:rsid w:val="00620D4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20D4F"/>
    <w:rPr>
      <w:rFonts w:ascii="Courier New" w:hAnsi="Courier New"/>
    </w:rPr>
  </w:style>
  <w:style w:type="paragraph" w:customStyle="1" w:styleId="NoteBullet">
    <w:name w:val="Note Bullet"/>
    <w:basedOn w:val="Note"/>
    <w:rsid w:val="00620D4F"/>
    <w:pPr>
      <w:tabs>
        <w:tab w:val="clear" w:pos="680"/>
      </w:tabs>
      <w:spacing w:before="60" w:after="60"/>
    </w:pPr>
  </w:style>
  <w:style w:type="paragraph" w:customStyle="1" w:styleId="SubHeading2">
    <w:name w:val="SubHeading2"/>
    <w:basedOn w:val="HeadingBase"/>
    <w:rsid w:val="00620D4F"/>
    <w:pPr>
      <w:spacing w:before="240" w:after="60"/>
    </w:pPr>
    <w:rPr>
      <w:sz w:val="20"/>
    </w:rPr>
  </w:style>
  <w:style w:type="paragraph" w:customStyle="1" w:styleId="SubHeading1">
    <w:name w:val="SubHeading1"/>
    <w:basedOn w:val="HeadingBase"/>
    <w:rsid w:val="00620D4F"/>
    <w:pPr>
      <w:spacing w:before="240" w:after="60"/>
    </w:pPr>
    <w:rPr>
      <w:color w:val="918585"/>
      <w:sz w:val="22"/>
    </w:rPr>
  </w:style>
  <w:style w:type="paragraph" w:customStyle="1" w:styleId="SideHeading">
    <w:name w:val="Side Heading"/>
    <w:basedOn w:val="HeadingBase"/>
    <w:rsid w:val="00620D4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20D4F"/>
    <w:pPr>
      <w:numPr>
        <w:numId w:val="10"/>
      </w:numPr>
    </w:pPr>
  </w:style>
  <w:style w:type="paragraph" w:styleId="PlainText">
    <w:name w:val="Plain Text"/>
    <w:basedOn w:val="Normal"/>
    <w:link w:val="PlainTextChar"/>
    <w:rsid w:val="00620D4F"/>
    <w:rPr>
      <w:sz w:val="20"/>
    </w:rPr>
  </w:style>
  <w:style w:type="character" w:customStyle="1" w:styleId="PlainTextChar">
    <w:name w:val="Plain Text Char"/>
    <w:basedOn w:val="DefaultParagraphFont"/>
    <w:link w:val="PlainText"/>
    <w:rsid w:val="00620D4F"/>
    <w:rPr>
      <w:rFonts w:ascii="Courier New" w:eastAsia="Times New Roman" w:hAnsi="Courier New" w:cs="Times New Roman"/>
      <w:sz w:val="20"/>
      <w:szCs w:val="20"/>
      <w:lang w:eastAsia="en-US"/>
    </w:rPr>
  </w:style>
  <w:style w:type="character" w:customStyle="1" w:styleId="MenuOption">
    <w:name w:val="Menu Option"/>
    <w:basedOn w:val="DefaultParagraphFont"/>
    <w:rsid w:val="00620D4F"/>
    <w:rPr>
      <w:b/>
      <w:smallCaps/>
    </w:rPr>
  </w:style>
  <w:style w:type="paragraph" w:customStyle="1" w:styleId="TableListNumber">
    <w:name w:val="Table List Number"/>
    <w:basedOn w:val="ListNumber"/>
    <w:rsid w:val="00620D4F"/>
    <w:pPr>
      <w:numPr>
        <w:numId w:val="0"/>
      </w:numPr>
    </w:pPr>
  </w:style>
  <w:style w:type="paragraph" w:styleId="TOC4">
    <w:name w:val="toc 4"/>
    <w:basedOn w:val="TOCBase"/>
    <w:next w:val="Normal"/>
    <w:semiHidden/>
    <w:rsid w:val="00620D4F"/>
    <w:pPr>
      <w:tabs>
        <w:tab w:val="right" w:leader="dot" w:pos="9071"/>
      </w:tabs>
      <w:ind w:left="1701"/>
    </w:pPr>
  </w:style>
  <w:style w:type="paragraph" w:customStyle="1" w:styleId="ListAlpha">
    <w:name w:val="List Alpha"/>
    <w:basedOn w:val="List"/>
    <w:rsid w:val="00620D4F"/>
    <w:pPr>
      <w:numPr>
        <w:numId w:val="8"/>
      </w:numPr>
    </w:pPr>
  </w:style>
  <w:style w:type="paragraph" w:customStyle="1" w:styleId="ListAlpha2">
    <w:name w:val="List Alpha 2"/>
    <w:basedOn w:val="List2"/>
    <w:rsid w:val="00620D4F"/>
    <w:pPr>
      <w:numPr>
        <w:numId w:val="7"/>
      </w:numPr>
    </w:pPr>
  </w:style>
  <w:style w:type="paragraph" w:styleId="List2">
    <w:name w:val="List 2"/>
    <w:basedOn w:val="BodyText"/>
    <w:rsid w:val="00620D4F"/>
    <w:pPr>
      <w:tabs>
        <w:tab w:val="left" w:pos="680"/>
      </w:tabs>
      <w:spacing w:before="60" w:after="60"/>
      <w:ind w:left="680" w:hanging="340"/>
    </w:pPr>
  </w:style>
  <w:style w:type="paragraph" w:styleId="List3">
    <w:name w:val="List 3"/>
    <w:basedOn w:val="BodyText"/>
    <w:rsid w:val="00620D4F"/>
    <w:pPr>
      <w:tabs>
        <w:tab w:val="left" w:pos="1021"/>
      </w:tabs>
      <w:spacing w:before="60" w:after="60"/>
      <w:ind w:left="1020" w:hanging="340"/>
    </w:pPr>
  </w:style>
  <w:style w:type="paragraph" w:styleId="List4">
    <w:name w:val="List 4"/>
    <w:basedOn w:val="BodyText"/>
    <w:rsid w:val="00620D4F"/>
    <w:pPr>
      <w:tabs>
        <w:tab w:val="left" w:pos="1361"/>
      </w:tabs>
      <w:spacing w:before="60" w:after="60"/>
      <w:ind w:left="1361" w:hanging="340"/>
    </w:pPr>
  </w:style>
  <w:style w:type="paragraph" w:styleId="List5">
    <w:name w:val="List 5"/>
    <w:basedOn w:val="BodyText"/>
    <w:rsid w:val="00620D4F"/>
    <w:pPr>
      <w:tabs>
        <w:tab w:val="left" w:pos="1701"/>
      </w:tabs>
      <w:spacing w:before="60" w:after="60"/>
      <w:ind w:left="1701" w:hanging="340"/>
    </w:pPr>
  </w:style>
  <w:style w:type="paragraph" w:styleId="ListBullet3">
    <w:name w:val="List Bullet 3"/>
    <w:basedOn w:val="List3"/>
    <w:rsid w:val="00620D4F"/>
    <w:pPr>
      <w:numPr>
        <w:numId w:val="13"/>
      </w:numPr>
      <w:tabs>
        <w:tab w:val="clear" w:pos="1021"/>
      </w:tabs>
      <w:ind w:left="1037" w:hanging="357"/>
    </w:pPr>
  </w:style>
  <w:style w:type="paragraph" w:styleId="ListBullet4">
    <w:name w:val="List Bullet 4"/>
    <w:basedOn w:val="List4"/>
    <w:rsid w:val="00620D4F"/>
    <w:pPr>
      <w:numPr>
        <w:numId w:val="2"/>
      </w:numPr>
      <w:tabs>
        <w:tab w:val="clear" w:pos="1361"/>
      </w:tabs>
    </w:pPr>
  </w:style>
  <w:style w:type="paragraph" w:styleId="ListBullet5">
    <w:name w:val="List Bullet 5"/>
    <w:basedOn w:val="List5"/>
    <w:rsid w:val="00620D4F"/>
    <w:pPr>
      <w:numPr>
        <w:numId w:val="3"/>
      </w:numPr>
    </w:pPr>
  </w:style>
  <w:style w:type="paragraph" w:styleId="ListContinue2">
    <w:name w:val="List Continue 2"/>
    <w:basedOn w:val="List2"/>
    <w:rsid w:val="00620D4F"/>
    <w:pPr>
      <w:ind w:firstLine="0"/>
    </w:pPr>
  </w:style>
  <w:style w:type="paragraph" w:styleId="ListContinue3">
    <w:name w:val="List Continue 3"/>
    <w:basedOn w:val="List3"/>
    <w:rsid w:val="00620D4F"/>
    <w:pPr>
      <w:ind w:left="1021" w:firstLine="0"/>
    </w:pPr>
  </w:style>
  <w:style w:type="paragraph" w:styleId="ListContinue4">
    <w:name w:val="List Continue 4"/>
    <w:basedOn w:val="List4"/>
    <w:rsid w:val="00620D4F"/>
    <w:pPr>
      <w:ind w:firstLine="0"/>
    </w:pPr>
  </w:style>
  <w:style w:type="paragraph" w:styleId="ListContinue5">
    <w:name w:val="List Continue 5"/>
    <w:basedOn w:val="List5"/>
    <w:rsid w:val="00620D4F"/>
    <w:pPr>
      <w:ind w:firstLine="0"/>
    </w:pPr>
  </w:style>
  <w:style w:type="paragraph" w:styleId="ListNumber3">
    <w:name w:val="List Number 3"/>
    <w:basedOn w:val="List3"/>
    <w:rsid w:val="00620D4F"/>
    <w:pPr>
      <w:numPr>
        <w:numId w:val="4"/>
      </w:numPr>
    </w:pPr>
  </w:style>
  <w:style w:type="paragraph" w:styleId="ListNumber4">
    <w:name w:val="List Number 4"/>
    <w:basedOn w:val="List4"/>
    <w:rsid w:val="00620D4F"/>
    <w:pPr>
      <w:numPr>
        <w:numId w:val="5"/>
      </w:numPr>
    </w:pPr>
  </w:style>
  <w:style w:type="paragraph" w:styleId="ListNumber5">
    <w:name w:val="List Number 5"/>
    <w:basedOn w:val="List5"/>
    <w:rsid w:val="00620D4F"/>
    <w:pPr>
      <w:numPr>
        <w:numId w:val="6"/>
      </w:numPr>
    </w:pPr>
  </w:style>
  <w:style w:type="paragraph" w:styleId="BlockText">
    <w:name w:val="Block Text"/>
    <w:basedOn w:val="Normal"/>
    <w:rsid w:val="00620D4F"/>
    <w:pPr>
      <w:spacing w:after="120"/>
      <w:ind w:left="1440" w:right="1440"/>
    </w:pPr>
  </w:style>
  <w:style w:type="character" w:customStyle="1" w:styleId="Subscript">
    <w:name w:val="Subscript"/>
    <w:basedOn w:val="DefaultParagraphFont"/>
    <w:rsid w:val="00620D4F"/>
    <w:rPr>
      <w:sz w:val="16"/>
      <w:vertAlign w:val="subscript"/>
    </w:rPr>
  </w:style>
  <w:style w:type="character" w:customStyle="1" w:styleId="Superscript">
    <w:name w:val="Superscript"/>
    <w:basedOn w:val="DefaultParagraphFont"/>
    <w:rsid w:val="00620D4F"/>
    <w:rPr>
      <w:sz w:val="16"/>
      <w:vertAlign w:val="superscript"/>
    </w:rPr>
  </w:style>
  <w:style w:type="character" w:customStyle="1" w:styleId="Symbols">
    <w:name w:val="Symbols"/>
    <w:basedOn w:val="DefaultParagraphFont"/>
    <w:rsid w:val="00620D4F"/>
    <w:rPr>
      <w:rFonts w:ascii="Symbol" w:hAnsi="Symbol"/>
    </w:rPr>
  </w:style>
  <w:style w:type="character" w:customStyle="1" w:styleId="MenuOptions">
    <w:name w:val="Menu Options"/>
    <w:basedOn w:val="DefaultParagraphFont"/>
    <w:rsid w:val="00620D4F"/>
    <w:rPr>
      <w:rFonts w:ascii="Arial Narrow" w:hAnsi="Arial Narrow"/>
      <w:smallCaps/>
    </w:rPr>
  </w:style>
  <w:style w:type="character" w:customStyle="1" w:styleId="Buttons">
    <w:name w:val="Buttons"/>
    <w:basedOn w:val="DefaultParagraphFont"/>
    <w:rsid w:val="00620D4F"/>
    <w:rPr>
      <w:b/>
    </w:rPr>
  </w:style>
  <w:style w:type="character" w:customStyle="1" w:styleId="Underlined">
    <w:name w:val="Underlined"/>
    <w:basedOn w:val="DefaultParagraphFont"/>
    <w:rsid w:val="00620D4F"/>
    <w:rPr>
      <w:u w:val="single"/>
    </w:rPr>
  </w:style>
  <w:style w:type="paragraph" w:customStyle="1" w:styleId="TableBodyTextRight">
    <w:name w:val="Table Body Text Right"/>
    <w:basedOn w:val="TableBodyText"/>
    <w:rsid w:val="00620D4F"/>
    <w:pPr>
      <w:widowControl w:val="0"/>
      <w:autoSpaceDE w:val="0"/>
      <w:autoSpaceDN w:val="0"/>
      <w:adjustRightInd w:val="0"/>
      <w:jc w:val="right"/>
    </w:pPr>
    <w:rPr>
      <w:rFonts w:cs="Arial"/>
      <w:szCs w:val="18"/>
    </w:rPr>
  </w:style>
  <w:style w:type="paragraph" w:customStyle="1" w:styleId="CopyrightText">
    <w:name w:val="Copyright Text"/>
    <w:basedOn w:val="BodyText"/>
    <w:rsid w:val="00620D4F"/>
    <w:rPr>
      <w:sz w:val="18"/>
    </w:rPr>
  </w:style>
  <w:style w:type="paragraph" w:customStyle="1" w:styleId="BodySmallRight">
    <w:name w:val="Body Small Right"/>
    <w:basedOn w:val="BodyTextRight"/>
    <w:rsid w:val="00620D4F"/>
    <w:rPr>
      <w:sz w:val="18"/>
      <w:szCs w:val="18"/>
    </w:rPr>
  </w:style>
  <w:style w:type="paragraph" w:customStyle="1" w:styleId="MarginEdition">
    <w:name w:val="Margin Edition"/>
    <w:basedOn w:val="MarginNote"/>
    <w:rsid w:val="00620D4F"/>
    <w:pPr>
      <w:spacing w:before="0" w:after="0"/>
    </w:pPr>
    <w:rPr>
      <w:rFonts w:ascii="Times New Roman" w:hAnsi="Times New Roman"/>
      <w:color w:val="999999"/>
    </w:rPr>
  </w:style>
  <w:style w:type="paragraph" w:customStyle="1" w:styleId="Spacer">
    <w:name w:val="Spacer"/>
    <w:basedOn w:val="Normal"/>
    <w:rsid w:val="00620D4F"/>
    <w:rPr>
      <w:sz w:val="2"/>
      <w:szCs w:val="2"/>
    </w:rPr>
  </w:style>
  <w:style w:type="character" w:customStyle="1" w:styleId="Small">
    <w:name w:val="Small"/>
    <w:basedOn w:val="DefaultParagraphFont"/>
    <w:rsid w:val="00620D4F"/>
    <w:rPr>
      <w:sz w:val="16"/>
    </w:rPr>
  </w:style>
  <w:style w:type="paragraph" w:customStyle="1" w:styleId="WideTable">
    <w:name w:val="Wide Table"/>
    <w:basedOn w:val="Normal"/>
    <w:rsid w:val="00620D4F"/>
    <w:pPr>
      <w:ind w:left="-1418"/>
    </w:pPr>
    <w:rPr>
      <w:sz w:val="2"/>
      <w:szCs w:val="2"/>
    </w:rPr>
  </w:style>
  <w:style w:type="character" w:styleId="PageNumber">
    <w:name w:val="page number"/>
    <w:basedOn w:val="DefaultParagraphFont"/>
    <w:rsid w:val="00620D4F"/>
  </w:style>
  <w:style w:type="paragraph" w:styleId="Quote">
    <w:name w:val="Quote"/>
    <w:basedOn w:val="Heading1"/>
    <w:link w:val="QuoteChar"/>
    <w:qFormat/>
    <w:rsid w:val="00620D4F"/>
    <w:rPr>
      <w:b w:val="0"/>
      <w:sz w:val="72"/>
      <w:szCs w:val="72"/>
      <w:lang w:val="en-NZ"/>
    </w:rPr>
  </w:style>
  <w:style w:type="character" w:customStyle="1" w:styleId="QuoteChar">
    <w:name w:val="Quote Char"/>
    <w:basedOn w:val="DefaultParagraphFont"/>
    <w:link w:val="Quote"/>
    <w:rsid w:val="00620D4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20D4F"/>
    <w:pPr>
      <w:pageBreakBefore/>
    </w:pPr>
  </w:style>
  <w:style w:type="paragraph" w:customStyle="1" w:styleId="Border">
    <w:name w:val="Border"/>
    <w:basedOn w:val="Normal"/>
    <w:qFormat/>
    <w:rsid w:val="00620D4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20D4F"/>
    <w:rPr>
      <w:b/>
      <w:bCs/>
      <w:i/>
      <w:iCs/>
      <w:color w:val="auto"/>
    </w:rPr>
  </w:style>
  <w:style w:type="paragraph" w:styleId="IntenseQuote">
    <w:name w:val="Intense Quote"/>
    <w:basedOn w:val="Normal"/>
    <w:next w:val="Normal"/>
    <w:link w:val="IntenseQuoteChar"/>
    <w:uiPriority w:val="30"/>
    <w:qFormat/>
    <w:rsid w:val="00620D4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20D4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20D4F"/>
    <w:rPr>
      <w:smallCaps/>
      <w:color w:val="auto"/>
      <w:u w:val="single"/>
    </w:rPr>
  </w:style>
  <w:style w:type="character" w:styleId="IntenseReference">
    <w:name w:val="Intense Reference"/>
    <w:basedOn w:val="DefaultParagraphFont"/>
    <w:uiPriority w:val="32"/>
    <w:qFormat/>
    <w:rsid w:val="00620D4F"/>
    <w:rPr>
      <w:b/>
      <w:bCs/>
      <w:smallCaps/>
      <w:color w:val="auto"/>
      <w:spacing w:val="5"/>
      <w:u w:val="single"/>
    </w:rPr>
  </w:style>
  <w:style w:type="paragraph" w:customStyle="1" w:styleId="2ColumnHeading">
    <w:name w:val="2Column Heading"/>
    <w:basedOn w:val="BodyText"/>
    <w:qFormat/>
    <w:rsid w:val="00620D4F"/>
    <w:pPr>
      <w:spacing w:after="60"/>
      <w:ind w:left="-2268"/>
    </w:pPr>
    <w:rPr>
      <w:b/>
    </w:rPr>
  </w:style>
  <w:style w:type="paragraph" w:customStyle="1" w:styleId="Heading1TOC">
    <w:name w:val="Heading1 TOC"/>
    <w:basedOn w:val="Normal"/>
    <w:qFormat/>
    <w:rsid w:val="00620D4F"/>
    <w:pPr>
      <w:spacing w:before="240" w:after="120"/>
    </w:pPr>
    <w:rPr>
      <w:rFonts w:ascii="Times New Roman" w:hAnsi="Times New Roman"/>
      <w:b/>
      <w:sz w:val="32"/>
    </w:rPr>
  </w:style>
  <w:style w:type="paragraph" w:customStyle="1" w:styleId="Heading2TOC">
    <w:name w:val="Heading2 TOC"/>
    <w:basedOn w:val="Normal"/>
    <w:qFormat/>
    <w:rsid w:val="00620D4F"/>
    <w:pPr>
      <w:spacing w:before="240" w:after="60"/>
    </w:pPr>
    <w:rPr>
      <w:rFonts w:ascii="Times New Roman" w:hAnsi="Times New Roman"/>
      <w:b/>
      <w:sz w:val="28"/>
    </w:rPr>
  </w:style>
  <w:style w:type="character" w:customStyle="1" w:styleId="Underline">
    <w:name w:val="Underline"/>
    <w:basedOn w:val="DefaultParagraphFont"/>
    <w:qFormat/>
    <w:rsid w:val="00620D4F"/>
    <w:rPr>
      <w:u w:val="single"/>
    </w:rPr>
  </w:style>
  <w:style w:type="character" w:customStyle="1" w:styleId="BoldandItalics">
    <w:name w:val="Bold and Italics"/>
    <w:qFormat/>
    <w:rsid w:val="00620D4F"/>
    <w:rPr>
      <w:b/>
      <w:i/>
      <w:u w:val="none"/>
    </w:rPr>
  </w:style>
  <w:style w:type="paragraph" w:styleId="BalloonText">
    <w:name w:val="Balloon Text"/>
    <w:basedOn w:val="Normal"/>
    <w:link w:val="BalloonTextChar"/>
    <w:rsid w:val="00620D4F"/>
    <w:rPr>
      <w:rFonts w:ascii="Tahoma" w:hAnsi="Tahoma" w:cs="Tahoma"/>
      <w:sz w:val="16"/>
      <w:szCs w:val="16"/>
    </w:rPr>
  </w:style>
  <w:style w:type="character" w:customStyle="1" w:styleId="BalloonTextChar">
    <w:name w:val="Balloon Text Char"/>
    <w:basedOn w:val="DefaultParagraphFont"/>
    <w:link w:val="BalloonText"/>
    <w:rsid w:val="00620D4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20D4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20D4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20D4F"/>
    <w:rPr>
      <w:b/>
      <w:color w:val="660033"/>
      <w:spacing w:val="0"/>
    </w:rPr>
  </w:style>
  <w:style w:type="paragraph" w:customStyle="1" w:styleId="Nameditemlist">
    <w:name w:val="Named item list"/>
    <w:basedOn w:val="BodyText"/>
    <w:qFormat/>
    <w:rsid w:val="00620D4F"/>
    <w:pPr>
      <w:tabs>
        <w:tab w:val="left" w:pos="2835"/>
      </w:tabs>
      <w:ind w:left="2835" w:hanging="2835"/>
    </w:pPr>
  </w:style>
  <w:style w:type="paragraph" w:customStyle="1" w:styleId="BodyTextnopadding">
    <w:name w:val="Body Text no padding"/>
    <w:basedOn w:val="BodyText"/>
    <w:qFormat/>
    <w:rsid w:val="00620D4F"/>
    <w:pPr>
      <w:spacing w:before="0" w:after="0"/>
    </w:pPr>
  </w:style>
  <w:style w:type="paragraph" w:customStyle="1" w:styleId="BodyTextBold">
    <w:name w:val="Body Text Bold"/>
    <w:basedOn w:val="BodyText"/>
    <w:qFormat/>
    <w:rsid w:val="00620D4F"/>
    <w:rPr>
      <w:b/>
    </w:rPr>
  </w:style>
  <w:style w:type="character" w:styleId="Hyperlink">
    <w:name w:val="Hyperlink"/>
    <w:basedOn w:val="DefaultParagraphFont"/>
    <w:uiPriority w:val="99"/>
    <w:unhideWhenUsed/>
    <w:rsid w:val="000E5EC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993</Words>
  <Characters>6885</Characters>
  <Application>Microsoft Office Word</Application>
  <DocSecurity>0</DocSecurity>
  <Lines>186</Lines>
  <Paragraphs>114</Paragraphs>
  <ScaleCrop>false</ScaleCrop>
  <Company>Author-it Software Corporation Ltd.</Company>
  <LinksUpToDate>false</LinksUpToDate>
  <CharactersWithSpaces>7764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ICTTEN432 Identify requirements for customer telecommunications equipment</dc:title>
  <dc:subject>Approved</dc:subject>
  <dc:creator>Future Skills Organisation</dc:creator>
  <cp:keywords>Release: 1</cp:keywords>
  <dc:description>Review Date: 12 April 2008</dc:description>
  <cp:lastModifiedBy>HSD_TPCMSd.prod</cp:lastModifiedBy>
  <cp:revision>3</cp:revision>
  <dcterms:created xsi:type="dcterms:W3CDTF">2025-03-02T02:32:00Z</dcterms:created>
  <dcterms:modified xsi:type="dcterms:W3CDTF">2025-03-02T02:32:00Z</dcterms:modified>
</cp:coreProperties>
</file>