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142" w:rsidP="00AE6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ICTTEN429 Estimate and quote for carrier telecommunications equipment installations</w:t>
      </w:r>
      <w:r>
        <w:fldChar w:fldCharType="end"/>
      </w:r>
    </w:p>
    <w:p w:rsidR="00AE6142" w:rsidP="00AE6142">
      <w:pPr>
        <w:pStyle w:val="Version"/>
        <w:sectPr w:rsidSect="00117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C0D" w:rsidP="00117C0D">
      <w:pPr>
        <w:pStyle w:val="SuperHeading"/>
      </w:pPr>
      <w:r w:rsidRPr="00117C0D">
        <w:t>ICTTEN429 Estimate and quote for carrier telecommunications equipment installations</w:t>
      </w:r>
    </w:p>
    <w:p w:rsidR="00000000" w:rsidRPr="00117C0D" w:rsidP="00117C0D">
      <w:pPr>
        <w:pStyle w:val="Heading1"/>
      </w:pPr>
      <w:bookmarkStart w:id="1" w:name="O_766226"/>
      <w:bookmarkEnd w:id="1"/>
      <w:r w:rsidRPr="00117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SpecialBold"/>
              </w:rPr>
              <w:t>Comments</w:t>
            </w:r>
          </w:p>
        </w:tc>
      </w:tr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This version first released with ICT Information and Communications Technology Training Package Version 2.0.</w:t>
            </w:r>
          </w:p>
        </w:tc>
      </w:tr>
    </w:tbl>
    <w:p w:rsidR="00000000" w:rsidRPr="00117C0D" w:rsidP="00117C0D">
      <w:pPr>
        <w:pStyle w:val="BodyText"/>
      </w:pP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2" w:name="O_766227"/>
      <w:bookmarkEnd w:id="2"/>
      <w:r w:rsidRPr="00117C0D">
        <w:t>Application</w:t>
      </w:r>
    </w:p>
    <w:p w:rsidR="00000000" w:rsidRPr="00117C0D" w:rsidP="00AE6142">
      <w:pPr>
        <w:pStyle w:val="BodyText"/>
      </w:pPr>
      <w:r w:rsidRPr="00117C0D">
        <w:t>This unit describes the skills and knowledge required to prepare detailed estimates and quotes, including updating s</w:t>
      </w:r>
      <w:r w:rsidRPr="00117C0D">
        <w:t>chematic drawings and specifications for carrier telecommunications equipment installations.</w:t>
      </w:r>
    </w:p>
    <w:p w:rsidR="00000000" w:rsidRPr="00117C0D" w:rsidP="00AE6142">
      <w:pPr>
        <w:pStyle w:val="BodyText"/>
      </w:pPr>
      <w:r w:rsidRPr="00117C0D">
        <w:t>It applies to technical staff who provide estimates and quotes to clients for indoor and outdoor installation within a carrier network for commercial or industrial communications installations.</w:t>
      </w:r>
    </w:p>
    <w:p w:rsidR="00000000" w:rsidRPr="00117C0D" w:rsidP="00AE6142">
      <w:pPr>
        <w:pStyle w:val="BodyText"/>
      </w:pPr>
      <w:r w:rsidRPr="00117C0D">
        <w:t>No licensing, legislative or certification requirements apply</w:t>
      </w:r>
      <w:r w:rsidRPr="00117C0D">
        <w:t xml:space="preserve"> to this unit at the time of publication.</w:t>
      </w:r>
    </w:p>
    <w:p w:rsidR="00000000" w:rsidRPr="00117C0D" w:rsidP="00117C0D">
      <w:pPr>
        <w:pStyle w:val="Heading1"/>
      </w:pPr>
      <w:bookmarkStart w:id="3" w:name="O_766230"/>
      <w:bookmarkEnd w:id="3"/>
      <w:r w:rsidRPr="00117C0D">
        <w:t>Unit Sector</w:t>
      </w:r>
    </w:p>
    <w:p w:rsidR="00000000" w:rsidRPr="00117C0D" w:rsidP="00AE6142">
      <w:pPr>
        <w:pStyle w:val="BodyText"/>
      </w:pPr>
      <w:r w:rsidRPr="00117C0D">
        <w:t>Telecommunications – Telecommunications Networks Engineering</w:t>
      </w:r>
    </w:p>
    <w:p w:rsidR="00000000" w:rsidRPr="00117C0D" w:rsidP="00117C0D">
      <w:pPr>
        <w:pStyle w:val="Heading1"/>
      </w:pPr>
      <w:bookmarkStart w:id="4" w:name="O_766231"/>
      <w:bookmarkEnd w:id="4"/>
      <w:r w:rsidRPr="00117C0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SpecialBold"/>
              </w:rPr>
              <w:t>PERFORMANCE CRITERIA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Emphasis"/>
              </w:rPr>
              <w:t>P</w:t>
            </w:r>
            <w:r w:rsidRPr="00117C0D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 Confirm and update schematic drawings and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1.1 Review existing specifications and drawings for completeness</w:t>
            </w:r>
          </w:p>
          <w:p w:rsidR="00000000" w:rsidRPr="00117C0D" w:rsidP="00117C0D">
            <w:pPr>
              <w:pStyle w:val="BodyText"/>
            </w:pPr>
            <w:r w:rsidRPr="00117C0D">
              <w:t>1.2 Prepare additional drawings and specifications for installation if required</w:t>
            </w:r>
          </w:p>
          <w:p w:rsidR="00000000" w:rsidRPr="00117C0D" w:rsidP="00117C0D">
            <w:pPr>
              <w:pStyle w:val="BodyText"/>
            </w:pPr>
            <w:r w:rsidRPr="00117C0D">
              <w:t>1.3 Compare drawings with design brief to confirm requirements</w:t>
            </w:r>
          </w:p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 xml:space="preserve">1.4 Confirm all cable and locations with carrier 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2. Price labour, materials and other relevant items and establ</w:t>
            </w:r>
            <w:r w:rsidRPr="00117C0D">
              <w:t>ish availability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 xml:space="preserve">2.1 Obtain quotations and delivery dates from suppliers </w:t>
            </w:r>
          </w:p>
          <w:p w:rsidR="00000000" w:rsidRPr="00117C0D" w:rsidP="00117C0D">
            <w:pPr>
              <w:pStyle w:val="BodyText"/>
            </w:pPr>
            <w:r w:rsidRPr="00117C0D">
              <w:t>2.2 Use schedule of rates for scheduled items</w:t>
            </w:r>
          </w:p>
          <w:p w:rsidR="00000000" w:rsidRPr="00117C0D" w:rsidP="00117C0D">
            <w:pPr>
              <w:pStyle w:val="BodyText"/>
            </w:pPr>
            <w:r w:rsidRPr="00117C0D">
              <w:t>2.3 Obtain quotes and supply dates for all non-scheduled items or activities</w:t>
            </w:r>
          </w:p>
          <w:p w:rsidR="00000000" w:rsidRPr="00117C0D" w:rsidP="00117C0D">
            <w:pPr>
              <w:pStyle w:val="BodyText"/>
            </w:pPr>
            <w:r w:rsidRPr="00117C0D">
              <w:t>2.4 Estimate labour costs based on company practices</w:t>
            </w:r>
          </w:p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2.5 Ch</w:t>
            </w:r>
            <w:r w:rsidRPr="00117C0D">
              <w:t xml:space="preserve">eck pricing documentation to ensure supply proposal matches carrier specification for material, quality and performance 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3. Estimate labour, materials and other relevant item requirements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3.1 Prepare estimations allowing for contingencies during installat</w:t>
            </w:r>
            <w:r w:rsidRPr="00117C0D">
              <w:t>ion and relevant legislation, codes, regulations and standards</w:t>
            </w:r>
          </w:p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 xml:space="preserve">3.2 Ensure estimates will return a profit on installation where appropriate 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4. Prepare and confirm quote with carrier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4.1 Prepare a project installation quote that meets carrier requirements</w:t>
            </w:r>
          </w:p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4.2 Negotiate changes and variations to meet carrier and company needs</w:t>
            </w:r>
          </w:p>
        </w:tc>
      </w:tr>
      <w:tr w:rsidTr="00117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5. Establish carrier’s financial arrangements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5.1 Obtain carrier</w:t>
            </w:r>
            <w:r>
              <w:t>’</w:t>
            </w:r>
            <w:r w:rsidRPr="00117C0D">
              <w:t>s approval for project design drawings and estimate</w:t>
            </w:r>
          </w:p>
          <w:p w:rsidR="00000000" w:rsidRPr="00117C0D" w:rsidP="00117C0D">
            <w:pPr>
              <w:pStyle w:val="BodyText"/>
            </w:pPr>
            <w:r w:rsidRPr="00117C0D">
              <w:t>5.2 Issue design drawings and specifications for authority to construct</w:t>
            </w:r>
          </w:p>
        </w:tc>
      </w:tr>
    </w:tbl>
    <w:p w:rsidR="00000000" w:rsidRPr="00117C0D" w:rsidP="00117C0D">
      <w:pPr>
        <w:pStyle w:val="BodyText"/>
      </w:pP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5" w:name="O_766232"/>
      <w:bookmarkEnd w:id="5"/>
      <w:r w:rsidRPr="00117C0D">
        <w:t>Foundation Skills</w:t>
      </w:r>
    </w:p>
    <w:p w:rsidR="00000000" w:rsidRPr="00AE6142" w:rsidP="00AE6142">
      <w:pPr>
        <w:pStyle w:val="BodyText"/>
        <w:rPr>
          <w:i/>
        </w:rPr>
      </w:pPr>
      <w:r w:rsidRPr="00AE6142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AE6142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Performance</w:t>
            </w:r>
          </w:p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SpecialBold"/>
              </w:rPr>
              <w:t>Description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1.1, 1.2, 2.1-2.5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>Analyses and consolidates information and data from a range of sources, against defined criteria and requirements, and checks for accuracy and completeness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1.2, 1.3, 2.1, 3.1, 3.2, 4.1, 5.1, 5.2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 xml:space="preserve">Documents outcomes and changes to plans using industry-relevant terminology and recognised plan symbols  </w:t>
            </w:r>
          </w:p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 xml:space="preserve">Accurately records and completes organisational plans, specifications and correspondence using clear language </w:t>
            </w:r>
            <w:r w:rsidRPr="00117C0D">
              <w:t xml:space="preserve">and correct spelling, grammar and industry </w:t>
            </w:r>
            <w:r w:rsidRPr="00117C0D">
              <w:t>terminology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1.4, 2.1, 4.2, 5.1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>Uses collaborative and inclusive techniques including active listening and questioning and reading of verbal and non-verbal signals to convey and clarify informa</w:t>
            </w:r>
            <w:r w:rsidRPr="00117C0D">
              <w:t>tion and confirm understanding</w:t>
            </w:r>
          </w:p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>Presents complex information in formal situations using clear and convincing language, tone and pace appropriate for the audience and purpose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2.1-2.5,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>Applies financial modelling skills to identify, analys</w:t>
            </w:r>
            <w:r w:rsidRPr="00117C0D">
              <w:t xml:space="preserve">e and evaluate budgetary information, time durations and human resource allocations </w:t>
            </w:r>
          </w:p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>Performs mathematical calculations to analyse labour, costs and quantities to accurately process quotations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2.4, 3.1, 4.1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>Ensures knowledge of legislative requirements and products is kept up-to-date to provide accurate information</w:t>
            </w:r>
          </w:p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>Takes personal responsibility for following explicit and implicit policies, procedures and legislative requirements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1.4, 4.2</w:t>
            </w:r>
            <w:r w:rsidRPr="00117C0D">
              <w:t>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>Selects and uses appropriate conventions and protocols when communicating with clients and co-workers in a range of work contexts</w:t>
            </w:r>
          </w:p>
          <w:p w:rsidR="00000000" w:rsidP="00117C0D">
            <w:pPr>
              <w:pStyle w:val="ListBullet"/>
              <w:rPr>
                <w:lang w:val="en-NZ"/>
              </w:rPr>
            </w:pPr>
            <w:r w:rsidRPr="00117C0D">
              <w:t xml:space="preserve">Uses a range of strategies to establish a sense of connection and build rapport with clients and co-workers </w:t>
            </w:r>
          </w:p>
        </w:tc>
      </w:tr>
      <w:tr w:rsidTr="00117C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 xml:space="preserve">Get </w:t>
            </w:r>
            <w:r w:rsidRPr="00117C0D">
              <w:t>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1.1-1.4, 2.1-2.5, 3.1,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ListBullet"/>
            </w:pPr>
            <w:r w:rsidRPr="00117C0D">
              <w:t>Takes responsibility for planning, sequencing and prioritising tasks and own workload for efficiency and effective outcomes</w:t>
            </w:r>
          </w:p>
          <w:p w:rsidR="00000000" w:rsidRPr="00117C0D" w:rsidP="00117C0D">
            <w:pPr>
              <w:pStyle w:val="ListBullet"/>
            </w:pPr>
            <w:r w:rsidRPr="00117C0D">
              <w:t>Makes decisions and implements standard procedures for routine tasks, using formal decision-making processes for more complex and non-routine situations</w:t>
            </w:r>
          </w:p>
          <w:p w:rsidR="00000000" w:rsidRPr="00117C0D" w:rsidP="00117C0D">
            <w:pPr>
              <w:pStyle w:val="ListBullet"/>
            </w:pPr>
            <w:r w:rsidRPr="00117C0D">
              <w:t>Addresses less predictable problems and initiates standard procedures in response, applying problem-sol</w:t>
            </w:r>
            <w:r w:rsidRPr="00117C0D">
              <w:t>ving processes in determining a solution</w:t>
            </w:r>
          </w:p>
          <w:p w:rsidR="00000000" w:rsidRPr="00117C0D" w:rsidP="00117C0D">
            <w:pPr>
              <w:pStyle w:val="ListBullet"/>
            </w:pPr>
            <w:r w:rsidRPr="00117C0D">
              <w:t>Uses familiar digital technologies and systems to access information, enter data, present information and communicate with others, cognisant of data security and safety</w:t>
            </w:r>
          </w:p>
        </w:tc>
      </w:tr>
    </w:tbl>
    <w:p w:rsidR="00000000" w:rsidRPr="00117C0D" w:rsidP="00117C0D">
      <w:pPr>
        <w:pStyle w:val="BodyText"/>
      </w:pP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6" w:name="O_766234"/>
      <w:bookmarkEnd w:id="6"/>
      <w:r w:rsidRPr="00117C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2089"/>
        <w:gridCol w:w="1242"/>
        <w:gridCol w:w="1338"/>
      </w:tblGrid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Co</w:t>
            </w:r>
            <w:r w:rsidRPr="00117C0D">
              <w:rPr>
                <w:rStyle w:val="SpecialBold"/>
              </w:rPr>
              <w:t xml:space="preserve">de and title </w:t>
            </w:r>
          </w:p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current version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Code and title</w:t>
            </w:r>
          </w:p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previous version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Comments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SpecialBold"/>
              </w:rPr>
              <w:t>Equivalence status</w:t>
            </w:r>
          </w:p>
        </w:tc>
      </w:tr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ICTTEN429 Estimate and quote for carrier telecommunications equipment installations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ICTTEN4244A Estimate and quote for carrier telecommunications equipment installations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Updated to meet Standards for Training Packages.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Equivalent unit</w:t>
            </w:r>
          </w:p>
        </w:tc>
      </w:tr>
    </w:tbl>
    <w:p w:rsidR="00000000" w:rsidRPr="00117C0D" w:rsidP="00117C0D">
      <w:pPr>
        <w:pStyle w:val="BodyText"/>
      </w:pP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7" w:name="O_766241"/>
      <w:bookmarkEnd w:id="7"/>
      <w:r w:rsidRPr="00117C0D">
        <w:t>Links</w:t>
      </w:r>
    </w:p>
    <w:p w:rsidR="00000000" w:rsidRPr="00117C0D" w:rsidP="00AE6142">
      <w:pPr>
        <w:pStyle w:val="BodyText"/>
      </w:pPr>
      <w:r w:rsidRPr="00117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3D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7C0D" w:rsidP="00AE6142">
      <w:pPr>
        <w:pStyle w:val="BodyText"/>
        <w:sectPr w:rsidSect="00117C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C0D" w:rsidP="00117C0D">
      <w:pPr>
        <w:pStyle w:val="SuperHeading"/>
      </w:pPr>
      <w:r w:rsidRPr="00117C0D">
        <w:t>Assessment Requirements for ICTTEN429 Estimate and quote for carrier telecommunications equipment installations</w:t>
      </w:r>
    </w:p>
    <w:p w:rsidR="00000000" w:rsidRPr="00117C0D" w:rsidP="00117C0D">
      <w:pPr>
        <w:pStyle w:val="Heading1"/>
      </w:pPr>
      <w:bookmarkStart w:id="8" w:name="O_766236"/>
      <w:bookmarkEnd w:id="8"/>
      <w:r w:rsidRPr="00117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rPr>
                <w:rStyle w:val="SpecialBold"/>
              </w:rPr>
              <w:t>Comments</w:t>
            </w:r>
          </w:p>
        </w:tc>
      </w:tr>
      <w:tr w:rsidTr="0011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0D">
            <w:pPr>
              <w:pStyle w:val="BodyText"/>
              <w:rPr>
                <w:lang w:val="en-NZ"/>
              </w:rPr>
            </w:pPr>
            <w:r w:rsidRPr="00117C0D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0D" w:rsidP="00117C0D">
            <w:pPr>
              <w:pStyle w:val="BodyText"/>
            </w:pPr>
            <w:r w:rsidRPr="00117C0D">
              <w:t>This version first released with ICT Information and Communications Technology Training Package Version 2.0.</w:t>
            </w:r>
          </w:p>
        </w:tc>
      </w:tr>
    </w:tbl>
    <w:p w:rsidR="00000000" w:rsidRPr="00117C0D" w:rsidP="00117C0D">
      <w:pPr>
        <w:pStyle w:val="BodyText"/>
      </w:pP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9" w:name="O_766237"/>
      <w:bookmarkEnd w:id="9"/>
      <w:r w:rsidRPr="00117C0D">
        <w:t>Performance Evidence</w:t>
      </w:r>
    </w:p>
    <w:p w:rsidR="00000000" w:rsidRPr="00117C0D" w:rsidP="00AE6142">
      <w:pPr>
        <w:pStyle w:val="BodyText"/>
      </w:pPr>
      <w:r w:rsidRPr="00117C0D">
        <w:t>Evidence of ability to:</w:t>
      </w:r>
    </w:p>
    <w:p w:rsidR="00000000" w:rsidRPr="00117C0D" w:rsidP="00117C0D">
      <w:pPr>
        <w:pStyle w:val="ListBullet"/>
      </w:pPr>
      <w:r w:rsidRPr="00117C0D">
        <w:t>prepare detailed estimates</w:t>
      </w:r>
    </w:p>
    <w:p w:rsidR="00000000" w:rsidRPr="00117C0D" w:rsidP="00117C0D">
      <w:pPr>
        <w:pStyle w:val="ListBullet"/>
      </w:pPr>
      <w:r w:rsidRPr="00117C0D">
        <w:t>update schematic drawings and specifications for telecommunications equipment installations including:</w:t>
      </w:r>
    </w:p>
    <w:p w:rsidR="00000000" w:rsidRPr="00117C0D" w:rsidP="00117C0D">
      <w:pPr>
        <w:pStyle w:val="ListBullet2"/>
      </w:pPr>
      <w:r w:rsidRPr="00117C0D">
        <w:t>materials</w:t>
      </w:r>
    </w:p>
    <w:p w:rsidR="00000000" w:rsidRPr="00117C0D" w:rsidP="00117C0D">
      <w:pPr>
        <w:pStyle w:val="ListBullet2"/>
      </w:pPr>
      <w:r w:rsidRPr="00117C0D">
        <w:t xml:space="preserve">labour costs </w:t>
      </w:r>
    </w:p>
    <w:p w:rsidR="00000000" w:rsidRPr="00117C0D" w:rsidP="00117C0D">
      <w:pPr>
        <w:pStyle w:val="ListBullet"/>
      </w:pPr>
      <w:r w:rsidRPr="00117C0D">
        <w:t>negotiate material availability and pricing for carrier equipment and network installations with contractors</w:t>
      </w:r>
    </w:p>
    <w:p w:rsidR="00000000" w:rsidRPr="00117C0D" w:rsidP="00117C0D">
      <w:pPr>
        <w:pStyle w:val="ListBullet"/>
      </w:pPr>
      <w:r w:rsidRPr="00117C0D">
        <w:t xml:space="preserve">document detailed </w:t>
      </w:r>
      <w:r w:rsidRPr="00117C0D">
        <w:t>quotes for installations that allow for changes and variations</w:t>
      </w:r>
    </w:p>
    <w:p w:rsidR="00000000" w:rsidRPr="00117C0D" w:rsidP="00117C0D">
      <w:pPr>
        <w:pStyle w:val="ListBullet"/>
      </w:pPr>
      <w:r w:rsidRPr="00117C0D">
        <w:t>prepare and confirm quote and financial arrangements with carrier.</w:t>
      </w:r>
    </w:p>
    <w:p w:rsidR="00000000" w:rsidRPr="00117C0D" w:rsidP="00117C0D">
      <w:pPr>
        <w:pStyle w:val="BodyText"/>
      </w:pPr>
    </w:p>
    <w:p w:rsidR="00000000" w:rsidRPr="00117C0D" w:rsidP="00AE6142">
      <w:pPr>
        <w:pStyle w:val="BodyText"/>
      </w:pPr>
      <w:r w:rsidRPr="00117C0D">
        <w:t>Note: If a specific volume or frequency is not stated, then evidence must be provided at least once.</w:t>
      </w:r>
    </w:p>
    <w:p w:rsidR="00000000" w:rsidRPr="00117C0D" w:rsidP="00117C0D">
      <w:pPr>
        <w:pStyle w:val="Heading1"/>
      </w:pPr>
      <w:bookmarkStart w:id="10" w:name="O_766238"/>
      <w:bookmarkEnd w:id="10"/>
      <w:r w:rsidRPr="00117C0D">
        <w:t>Knowled</w:t>
      </w:r>
      <w:r w:rsidRPr="00117C0D">
        <w:t>ge Evidence</w:t>
      </w:r>
    </w:p>
    <w:p w:rsidR="00000000" w:rsidRPr="00117C0D" w:rsidP="00AE6142">
      <w:pPr>
        <w:pStyle w:val="BodyText"/>
      </w:pPr>
      <w:r w:rsidRPr="00117C0D">
        <w:t>To complete the unit requirements safely and effectively, the individual must:</w:t>
      </w:r>
    </w:p>
    <w:p w:rsidR="00000000" w:rsidRPr="00117C0D" w:rsidP="00117C0D">
      <w:pPr>
        <w:pStyle w:val="ListBullet"/>
      </w:pPr>
      <w:r w:rsidRPr="00117C0D">
        <w:t>compare and contrast features of carrier telecommunications equipment</w:t>
      </w:r>
    </w:p>
    <w:p w:rsidR="00000000" w:rsidRPr="00117C0D" w:rsidP="00117C0D">
      <w:pPr>
        <w:pStyle w:val="ListBullet"/>
      </w:pPr>
      <w:r w:rsidRPr="00117C0D">
        <w:t>identify and summarise application of legislation, codes of practice and other formal agreements that impact the work activity</w:t>
      </w:r>
    </w:p>
    <w:p w:rsidR="00000000" w:rsidRPr="00117C0D" w:rsidP="00117C0D">
      <w:pPr>
        <w:pStyle w:val="ListBullet"/>
      </w:pPr>
      <w:r w:rsidRPr="00117C0D">
        <w:t>analyse and document the manufacturer</w:t>
      </w:r>
      <w:r>
        <w:t>’</w:t>
      </w:r>
      <w:r w:rsidRPr="00117C0D">
        <w:t>s requirements for safe operation of equipment</w:t>
      </w:r>
    </w:p>
    <w:p w:rsidR="00000000" w:rsidRPr="00117C0D" w:rsidP="00117C0D">
      <w:pPr>
        <w:pStyle w:val="ListBullet"/>
      </w:pPr>
      <w:r w:rsidRPr="00117C0D">
        <w:t>describe processes and techniques required t</w:t>
      </w:r>
      <w:r w:rsidRPr="00117C0D">
        <w:t>o prepare plans, estimate and quote for installations</w:t>
      </w:r>
    </w:p>
    <w:p w:rsidR="00000000" w:rsidRPr="00117C0D" w:rsidP="00117C0D">
      <w:pPr>
        <w:pStyle w:val="ListBullet"/>
      </w:pPr>
      <w:r w:rsidRPr="00117C0D">
        <w:t>identify and apply specific work health and safety (WHS) requirements relating to design and site conditions</w:t>
      </w:r>
    </w:p>
    <w:p w:rsidR="00000000" w:rsidRPr="00117C0D" w:rsidP="00117C0D">
      <w:pPr>
        <w:pStyle w:val="ListBullet"/>
      </w:pPr>
      <w:r w:rsidRPr="00117C0D">
        <w:t>identify and remedy typical issues and challenges of dealing with carriers</w:t>
      </w:r>
    </w:p>
    <w:p w:rsidR="00000000" w:rsidRPr="00117C0D" w:rsidP="00117C0D">
      <w:pPr>
        <w:pStyle w:val="ListBullet"/>
      </w:pPr>
      <w:r w:rsidRPr="00117C0D">
        <w:t>explore allocation</w:t>
      </w:r>
      <w:r w:rsidRPr="00117C0D">
        <w:t>s to be included in the design specifications and quotation</w:t>
      </w:r>
    </w:p>
    <w:p w:rsidR="00000000" w:rsidRPr="00117C0D" w:rsidP="00117C0D">
      <w:pPr>
        <w:pStyle w:val="ListBullet"/>
      </w:pPr>
      <w:r w:rsidRPr="00117C0D">
        <w:t>determine common contingencies to consider in a specification or quotation.</w:t>
      </w:r>
    </w:p>
    <w:p w:rsidR="00000000" w:rsidRPr="00117C0D" w:rsidP="00117C0D">
      <w:pPr>
        <w:pStyle w:val="AllowPageBreak"/>
      </w:pPr>
    </w:p>
    <w:p w:rsidR="00000000" w:rsidRPr="00117C0D" w:rsidP="00117C0D">
      <w:pPr>
        <w:pStyle w:val="Heading1"/>
      </w:pPr>
      <w:bookmarkStart w:id="11" w:name="O_766239"/>
      <w:bookmarkEnd w:id="11"/>
      <w:r w:rsidRPr="00117C0D">
        <w:t>Assessment Conditions</w:t>
      </w:r>
    </w:p>
    <w:p w:rsidR="00000000" w:rsidRPr="00117C0D" w:rsidP="00AE6142">
      <w:pPr>
        <w:pStyle w:val="BodyText"/>
      </w:pPr>
      <w:r w:rsidRPr="00117C0D">
        <w:t>Gather evidence to demonstrate consistent performance in conditions that are safe</w:t>
      </w:r>
      <w:r w:rsidRPr="00117C0D">
        <w:t xml:space="preserve"> and replicate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117C0D" w:rsidP="00117C0D">
      <w:pPr>
        <w:pStyle w:val="ListBullet"/>
      </w:pPr>
      <w:r w:rsidRPr="00117C0D">
        <w:t>special purpose tools, equipment and m</w:t>
      </w:r>
      <w:r w:rsidRPr="00117C0D">
        <w:t>aterials</w:t>
      </w:r>
    </w:p>
    <w:p w:rsidR="00000000" w:rsidRPr="00117C0D" w:rsidP="00117C0D">
      <w:pPr>
        <w:pStyle w:val="ListBullet"/>
      </w:pPr>
      <w:r w:rsidRPr="00117C0D">
        <w:t>sites on which estimates and quotes may be conducted</w:t>
      </w:r>
    </w:p>
    <w:p w:rsidR="00000000" w:rsidRPr="00117C0D" w:rsidP="00117C0D">
      <w:pPr>
        <w:pStyle w:val="ListBullet"/>
      </w:pPr>
      <w:r w:rsidRPr="00117C0D">
        <w:t>relevant databases and licensing requirements</w:t>
      </w:r>
    </w:p>
    <w:p w:rsidR="00000000" w:rsidRPr="00117C0D" w:rsidP="00117C0D">
      <w:pPr>
        <w:pStyle w:val="ListBullet"/>
      </w:pPr>
      <w:r w:rsidRPr="00117C0D">
        <w:t>site-related documentation.</w:t>
      </w:r>
    </w:p>
    <w:p w:rsidR="00000000" w:rsidRPr="00117C0D" w:rsidP="00117C0D">
      <w:pPr>
        <w:pStyle w:val="BodyText"/>
      </w:pPr>
    </w:p>
    <w:p w:rsidR="00000000" w:rsidRPr="00117C0D" w:rsidP="00AE6142">
      <w:pPr>
        <w:pStyle w:val="BodyText"/>
      </w:pPr>
      <w:r w:rsidRPr="00117C0D">
        <w:t>Assessors of this unit must satisfy the requirements for assessors in applicable vocational education and training legi</w:t>
      </w:r>
      <w:r w:rsidRPr="00117C0D">
        <w:t>slation, frameworks and/or standards.</w:t>
      </w:r>
    </w:p>
    <w:p w:rsidR="00000000" w:rsidRPr="00117C0D" w:rsidP="00117C0D">
      <w:pPr>
        <w:pStyle w:val="Heading1"/>
      </w:pPr>
      <w:bookmarkStart w:id="12" w:name="O_766242"/>
      <w:bookmarkEnd w:id="12"/>
      <w:r w:rsidRPr="00117C0D">
        <w:t>Links</w:t>
      </w:r>
    </w:p>
    <w:p w:rsidR="00000000" w:rsidRPr="00117C0D" w:rsidP="00AE6142">
      <w:pPr>
        <w:pStyle w:val="BodyText"/>
      </w:pPr>
      <w:r w:rsidRPr="00117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3D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7C0D" w:rsidP="00117C0D"/>
    <w:sectPr w:rsidSect="00117C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 w:rsidRPr="00AE6142" w:rsidP="00AE6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42" w:rsidP="0011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6142" w:rsidP="0011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6142" w:rsidP="00117C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 w:rsidP="0011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142">
      <w:t>Approved</w:t>
    </w:r>
    <w:r w:rsidR="00AE61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1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142">
      <w:rPr>
        <w:noProof/>
      </w:rPr>
      <w:t>5</w:t>
    </w:r>
    <w:r>
      <w:rPr>
        <w:noProof/>
      </w:rPr>
      <w:fldChar w:fldCharType="end"/>
    </w:r>
  </w:p>
  <w:p w:rsidR="00117C0D" w:rsidP="0011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1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142">
      <w:t>Future Skills Organisation</w:t>
    </w:r>
    <w:r w:rsidR="00AE6142">
      <w:fldChar w:fldCharType="end"/>
    </w:r>
  </w:p>
  <w:p w:rsidR="00117C0D" w:rsidP="00117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C0D" w:rsidRPr="00AE6142" w:rsidP="00AE6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42" w:rsidRPr="002D2AF8" w:rsidP="0011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ICTTEN429 Estimate and quote for carrier telecommunications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6142" w:rsidP="00117C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0D" w:rsidRPr="002D2AF8" w:rsidP="0011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142">
      <w:t>ICTTEN429 Estimate and quote for carrier telecommunications equipment installations</w:t>
    </w:r>
    <w:r w:rsidR="00AE61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142">
      <w:rPr>
        <w:noProof/>
      </w:rPr>
      <w:t>2 March 2025</w:t>
    </w:r>
    <w:r>
      <w:fldChar w:fldCharType="end"/>
    </w:r>
  </w:p>
  <w:p w:rsidR="00117C0D" w:rsidP="00117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CC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A9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0D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C0D"/>
  </w:style>
  <w:style w:type="character" w:customStyle="1" w:styleId="Heading1Char">
    <w:name w:val="Heading 1 Char"/>
    <w:basedOn w:val="DefaultParagraphFont"/>
    <w:link w:val="Heading1"/>
    <w:rsid w:val="00117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C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C0D"/>
    <w:rPr>
      <w:b/>
      <w:spacing w:val="0"/>
    </w:rPr>
  </w:style>
  <w:style w:type="paragraph" w:styleId="ListBullet2">
    <w:name w:val="List Bullet 2"/>
    <w:basedOn w:val="List2"/>
    <w:rsid w:val="00117C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C0D"/>
    <w:rPr>
      <w:i/>
    </w:rPr>
  </w:style>
  <w:style w:type="paragraph" w:customStyle="1" w:styleId="SuperHeading">
    <w:name w:val="SuperHeading"/>
    <w:basedOn w:val="Normal"/>
    <w:rsid w:val="00117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C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C0D"/>
  </w:style>
  <w:style w:type="paragraph" w:styleId="TableofFigures">
    <w:name w:val="table of figures"/>
    <w:basedOn w:val="Normal"/>
    <w:next w:val="Normal"/>
    <w:semiHidden/>
    <w:rsid w:val="00117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C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C0D"/>
    <w:rPr>
      <w:rFonts w:ascii="Wingdings" w:hAnsi="Wingdings"/>
    </w:rPr>
  </w:style>
  <w:style w:type="paragraph" w:customStyle="1" w:styleId="TableHeading">
    <w:name w:val="Table Heading"/>
    <w:basedOn w:val="HeadingBase"/>
    <w:rsid w:val="00117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C0D"/>
    <w:rPr>
      <w:color w:val="0033CC"/>
      <w:u w:val="none"/>
    </w:rPr>
  </w:style>
  <w:style w:type="paragraph" w:customStyle="1" w:styleId="BodyTextRight">
    <w:name w:val="Body Text Right"/>
    <w:basedOn w:val="BodyText"/>
    <w:rsid w:val="00117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C0D"/>
    <w:rPr>
      <w:sz w:val="32"/>
    </w:rPr>
  </w:style>
  <w:style w:type="paragraph" w:customStyle="1" w:styleId="HeadingProcedure">
    <w:name w:val="Heading Procedure"/>
    <w:basedOn w:val="HeadingBase"/>
    <w:next w:val="Normal"/>
    <w:rsid w:val="00117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C0D"/>
    <w:pPr>
      <w:spacing w:before="60" w:after="60"/>
    </w:pPr>
  </w:style>
  <w:style w:type="paragraph" w:styleId="ListContinue">
    <w:name w:val="List Continue"/>
    <w:basedOn w:val="List"/>
    <w:rsid w:val="00117C0D"/>
    <w:pPr>
      <w:ind w:firstLine="0"/>
    </w:pPr>
  </w:style>
  <w:style w:type="paragraph" w:customStyle="1" w:styleId="ListNote">
    <w:name w:val="List Note"/>
    <w:basedOn w:val="List"/>
    <w:rsid w:val="00117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C0D"/>
    <w:rPr>
      <w:rFonts w:ascii="Courier New" w:hAnsi="Courier New"/>
    </w:rPr>
  </w:style>
  <w:style w:type="paragraph" w:customStyle="1" w:styleId="NoteBullet">
    <w:name w:val="Note Bullet"/>
    <w:basedOn w:val="Note"/>
    <w:rsid w:val="00117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C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C0D"/>
    <w:rPr>
      <w:b/>
      <w:smallCaps/>
    </w:rPr>
  </w:style>
  <w:style w:type="paragraph" w:customStyle="1" w:styleId="TableListNumber">
    <w:name w:val="Table List Number"/>
    <w:basedOn w:val="ListNumber"/>
    <w:rsid w:val="00117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C0D"/>
    <w:pPr>
      <w:numPr>
        <w:numId w:val="9"/>
      </w:numPr>
    </w:pPr>
  </w:style>
  <w:style w:type="paragraph" w:customStyle="1" w:styleId="ListAlpha2">
    <w:name w:val="List Alpha 2"/>
    <w:basedOn w:val="List2"/>
    <w:rsid w:val="00117C0D"/>
    <w:pPr>
      <w:numPr>
        <w:numId w:val="8"/>
      </w:numPr>
    </w:pPr>
  </w:style>
  <w:style w:type="paragraph" w:styleId="List2">
    <w:name w:val="List 2"/>
    <w:basedOn w:val="BodyText"/>
    <w:rsid w:val="00117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C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C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C0D"/>
    <w:pPr>
      <w:numPr>
        <w:numId w:val="4"/>
      </w:numPr>
    </w:pPr>
  </w:style>
  <w:style w:type="paragraph" w:styleId="ListContinue2">
    <w:name w:val="List Continue 2"/>
    <w:basedOn w:val="List2"/>
    <w:rsid w:val="00117C0D"/>
    <w:pPr>
      <w:ind w:firstLine="0"/>
    </w:pPr>
  </w:style>
  <w:style w:type="paragraph" w:styleId="ListContinue3">
    <w:name w:val="List Continue 3"/>
    <w:basedOn w:val="List3"/>
    <w:rsid w:val="00117C0D"/>
    <w:pPr>
      <w:ind w:left="1021" w:firstLine="0"/>
    </w:pPr>
  </w:style>
  <w:style w:type="paragraph" w:styleId="ListContinue4">
    <w:name w:val="List Continue 4"/>
    <w:basedOn w:val="List4"/>
    <w:rsid w:val="00117C0D"/>
    <w:pPr>
      <w:ind w:firstLine="0"/>
    </w:pPr>
  </w:style>
  <w:style w:type="paragraph" w:styleId="ListContinue5">
    <w:name w:val="List Continue 5"/>
    <w:basedOn w:val="List5"/>
    <w:rsid w:val="00117C0D"/>
    <w:pPr>
      <w:ind w:firstLine="0"/>
    </w:pPr>
  </w:style>
  <w:style w:type="paragraph" w:styleId="ListNumber3">
    <w:name w:val="List Number 3"/>
    <w:basedOn w:val="List3"/>
    <w:rsid w:val="00117C0D"/>
    <w:pPr>
      <w:numPr>
        <w:numId w:val="5"/>
      </w:numPr>
    </w:pPr>
  </w:style>
  <w:style w:type="paragraph" w:styleId="ListNumber4">
    <w:name w:val="List Number 4"/>
    <w:basedOn w:val="List4"/>
    <w:rsid w:val="00117C0D"/>
    <w:pPr>
      <w:numPr>
        <w:numId w:val="6"/>
      </w:numPr>
    </w:pPr>
  </w:style>
  <w:style w:type="paragraph" w:styleId="ListNumber5">
    <w:name w:val="List Number 5"/>
    <w:basedOn w:val="List5"/>
    <w:rsid w:val="00117C0D"/>
    <w:pPr>
      <w:numPr>
        <w:numId w:val="7"/>
      </w:numPr>
    </w:pPr>
  </w:style>
  <w:style w:type="paragraph" w:styleId="BlockText">
    <w:name w:val="Block Text"/>
    <w:basedOn w:val="Normal"/>
    <w:rsid w:val="00117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C0D"/>
    <w:rPr>
      <w:sz w:val="16"/>
      <w:vertAlign w:val="superscript"/>
    </w:rPr>
  </w:style>
  <w:style w:type="character" w:customStyle="1" w:styleId="Symbols">
    <w:name w:val="Symbols"/>
    <w:basedOn w:val="DefaultParagraphFont"/>
    <w:rsid w:val="00117C0D"/>
    <w:rPr>
      <w:rFonts w:ascii="Symbol" w:hAnsi="Symbol"/>
    </w:rPr>
  </w:style>
  <w:style w:type="character" w:customStyle="1" w:styleId="MenuOptions">
    <w:name w:val="Menu Options"/>
    <w:basedOn w:val="DefaultParagraphFont"/>
    <w:rsid w:val="00117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C0D"/>
    <w:rPr>
      <w:b/>
    </w:rPr>
  </w:style>
  <w:style w:type="character" w:customStyle="1" w:styleId="Underlined">
    <w:name w:val="Underlined"/>
    <w:basedOn w:val="DefaultParagraphFont"/>
    <w:rsid w:val="00117C0D"/>
    <w:rPr>
      <w:u w:val="single"/>
    </w:rPr>
  </w:style>
  <w:style w:type="paragraph" w:customStyle="1" w:styleId="TableBodyTextRight">
    <w:name w:val="Table Body Text Right"/>
    <w:basedOn w:val="TableBodyText"/>
    <w:rsid w:val="00117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C0D"/>
    <w:rPr>
      <w:sz w:val="18"/>
    </w:rPr>
  </w:style>
  <w:style w:type="paragraph" w:customStyle="1" w:styleId="BodySmallRight">
    <w:name w:val="Body Small Right"/>
    <w:basedOn w:val="BodyTextRight"/>
    <w:rsid w:val="00117C0D"/>
    <w:rPr>
      <w:sz w:val="18"/>
      <w:szCs w:val="18"/>
    </w:rPr>
  </w:style>
  <w:style w:type="paragraph" w:customStyle="1" w:styleId="MarginEdition">
    <w:name w:val="Margin Edition"/>
    <w:basedOn w:val="MarginNote"/>
    <w:rsid w:val="00117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C0D"/>
    <w:rPr>
      <w:sz w:val="2"/>
      <w:szCs w:val="2"/>
    </w:rPr>
  </w:style>
  <w:style w:type="character" w:customStyle="1" w:styleId="Small">
    <w:name w:val="Small"/>
    <w:basedOn w:val="DefaultParagraphFont"/>
    <w:rsid w:val="00117C0D"/>
    <w:rPr>
      <w:sz w:val="16"/>
    </w:rPr>
  </w:style>
  <w:style w:type="paragraph" w:customStyle="1" w:styleId="WideTable">
    <w:name w:val="Wide Table"/>
    <w:basedOn w:val="Normal"/>
    <w:rsid w:val="00117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C0D"/>
  </w:style>
  <w:style w:type="paragraph" w:styleId="Quote">
    <w:name w:val="Quote"/>
    <w:basedOn w:val="Heading1"/>
    <w:link w:val="QuoteChar"/>
    <w:qFormat/>
    <w:rsid w:val="00117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C0D"/>
    <w:pPr>
      <w:pageBreakBefore/>
    </w:pPr>
  </w:style>
  <w:style w:type="paragraph" w:customStyle="1" w:styleId="Border">
    <w:name w:val="Border"/>
    <w:basedOn w:val="Normal"/>
    <w:qFormat/>
    <w:rsid w:val="00117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C0D"/>
    <w:rPr>
      <w:u w:val="single"/>
    </w:rPr>
  </w:style>
  <w:style w:type="character" w:customStyle="1" w:styleId="BoldandItalics">
    <w:name w:val="Bold and Italics"/>
    <w:qFormat/>
    <w:rsid w:val="00117C0D"/>
    <w:rPr>
      <w:b/>
      <w:i/>
      <w:u w:val="none"/>
    </w:rPr>
  </w:style>
  <w:style w:type="paragraph" w:styleId="BalloonText">
    <w:name w:val="Balloon Text"/>
    <w:basedOn w:val="Normal"/>
    <w:link w:val="BalloonTextChar"/>
    <w:rsid w:val="00117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C0D"/>
    <w:pPr>
      <w:spacing w:before="0" w:after="0"/>
    </w:pPr>
  </w:style>
  <w:style w:type="paragraph" w:customStyle="1" w:styleId="BodyTextBold">
    <w:name w:val="Body Text Bold"/>
    <w:basedOn w:val="BodyText"/>
    <w:qFormat/>
    <w:rsid w:val="00117C0D"/>
    <w:rPr>
      <w:b/>
    </w:rPr>
  </w:style>
  <w:style w:type="character" w:styleId="Hyperlink">
    <w:name w:val="Hyperlink"/>
    <w:basedOn w:val="DefaultParagraphFont"/>
    <w:uiPriority w:val="99"/>
    <w:unhideWhenUsed/>
    <w:rsid w:val="00AE6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7259</Characters>
  <Application>Microsoft Office Word</Application>
  <DocSecurity>0</DocSecurity>
  <Lines>250</Lines>
  <Paragraphs>143</Paragraphs>
  <ScaleCrop>false</ScaleCrop>
  <Company>Author-it Software Corporation Ltd.</Company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ICTTEN429 Estimate and quote for carrier telecommunications equipment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