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B6B" w:rsidP="00730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ICTTEN427 Conduct site surveys to identify carrier installation requirements</w:t>
      </w:r>
      <w:r>
        <w:fldChar w:fldCharType="end"/>
      </w:r>
    </w:p>
    <w:p w:rsidR="00730B6B" w:rsidP="00730B6B">
      <w:pPr>
        <w:pStyle w:val="Version"/>
        <w:sectPr w:rsidSect="00345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64A" w:rsidP="0034564A">
      <w:pPr>
        <w:pStyle w:val="SuperHeading"/>
      </w:pPr>
      <w:r w:rsidRPr="0034564A">
        <w:t>ICTTEN427 Conduct site surveys to identify carrier installation requirements</w:t>
      </w:r>
    </w:p>
    <w:p w:rsidR="00000000" w:rsidRPr="0034564A" w:rsidP="0034564A">
      <w:pPr>
        <w:pStyle w:val="Heading1"/>
      </w:pPr>
      <w:bookmarkStart w:id="1" w:name="O_765979"/>
      <w:bookmarkEnd w:id="1"/>
      <w:r w:rsidRPr="003456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45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rPr>
                <w:rStyle w:val="SpecialBold"/>
              </w:rPr>
              <w:t>Comments</w:t>
            </w:r>
          </w:p>
        </w:tc>
      </w:tr>
      <w:tr w:rsidTr="00345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t>This version first released with ICT Information and Communications Technology Training Package Version 2.0.</w:t>
            </w:r>
          </w:p>
        </w:tc>
      </w:tr>
    </w:tbl>
    <w:p w:rsidR="00000000" w:rsidRPr="0034564A" w:rsidP="0034564A">
      <w:pPr>
        <w:pStyle w:val="BodyText"/>
      </w:pPr>
    </w:p>
    <w:p w:rsidR="00000000" w:rsidRPr="0034564A" w:rsidP="0034564A">
      <w:pPr>
        <w:pStyle w:val="AllowPageBreak"/>
      </w:pPr>
    </w:p>
    <w:p w:rsidR="00000000" w:rsidRPr="0034564A" w:rsidP="0034564A">
      <w:pPr>
        <w:pStyle w:val="Heading1"/>
      </w:pPr>
      <w:bookmarkStart w:id="2" w:name="O_765980"/>
      <w:bookmarkEnd w:id="2"/>
      <w:r w:rsidRPr="0034564A">
        <w:t>Application</w:t>
      </w:r>
    </w:p>
    <w:p w:rsidR="00000000" w:rsidRPr="0034564A" w:rsidP="00730B6B">
      <w:pPr>
        <w:pStyle w:val="BodyText"/>
      </w:pPr>
      <w:r w:rsidRPr="0034564A">
        <w:t>This unit describes the skills and knowledge required to implement design processes, develop solutions, and merge technological development and product implementation in access, building and core networks.</w:t>
      </w:r>
    </w:p>
    <w:p w:rsidR="00000000" w:rsidRPr="0034564A" w:rsidP="00730B6B">
      <w:pPr>
        <w:pStyle w:val="BodyText"/>
      </w:pPr>
      <w:r w:rsidRPr="0034564A">
        <w:t xml:space="preserve">It applies to individuals working as technical staff on projects within a carrier network for carrier, commercial or industrial installations. </w:t>
      </w:r>
    </w:p>
    <w:p w:rsidR="00000000" w:rsidRPr="0034564A" w:rsidP="00730B6B">
      <w:pPr>
        <w:pStyle w:val="BodyText"/>
      </w:pPr>
      <w:r w:rsidRPr="0034564A">
        <w:t>No licensing, legislative or certification requirements apply to this unit at the time of publication.</w:t>
      </w:r>
    </w:p>
    <w:p w:rsidR="00000000" w:rsidRPr="0034564A" w:rsidP="0034564A">
      <w:pPr>
        <w:pStyle w:val="Heading1"/>
      </w:pPr>
      <w:bookmarkStart w:id="3" w:name="O_765983"/>
      <w:bookmarkEnd w:id="3"/>
      <w:r w:rsidRPr="0034564A">
        <w:t>Unit Sector</w:t>
      </w:r>
    </w:p>
    <w:p w:rsidR="00000000" w:rsidRPr="0034564A" w:rsidP="00730B6B">
      <w:pPr>
        <w:pStyle w:val="BodyText"/>
      </w:pPr>
      <w:r w:rsidRPr="0034564A">
        <w:t>Telecommunications – Telecommunications Networks Engineering</w:t>
      </w:r>
    </w:p>
    <w:p w:rsidR="00000000" w:rsidRPr="0034564A" w:rsidP="0034564A">
      <w:pPr>
        <w:pStyle w:val="Heading1"/>
      </w:pPr>
      <w:bookmarkStart w:id="4" w:name="O_765984"/>
      <w:bookmarkEnd w:id="4"/>
      <w:r w:rsidRPr="0034564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3456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rPr>
                <w:rStyle w:val="SpecialBold"/>
              </w:rPr>
              <w:t>PERFORMANCE CRITERIA</w:t>
            </w:r>
          </w:p>
        </w:tc>
      </w:tr>
      <w:tr w:rsidTr="003456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rPr>
                <w:rStyle w:val="Emphasis"/>
              </w:rPr>
              <w:t>Performance criteria describe the performance neede</w:t>
            </w:r>
            <w:r w:rsidRPr="0034564A">
              <w:rPr>
                <w:rStyle w:val="Emphasis"/>
              </w:rPr>
              <w:t>d to demonstrate achievement of the element.</w:t>
            </w:r>
          </w:p>
        </w:tc>
      </w:tr>
      <w:tr w:rsidTr="003456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1. Obtain access to work 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t>1.1 Notify appropriate personnel, if necessary, to arrange site access, discuss installation requirements and identify carrier network systems</w:t>
            </w:r>
          </w:p>
          <w:p w:rsidR="00000000" w:rsidRPr="0034564A" w:rsidP="0034564A">
            <w:pPr>
              <w:pStyle w:val="BodyText"/>
            </w:pPr>
            <w:r w:rsidRPr="0034564A">
              <w:t>1.2 Assess site-specific safety requirements and enterprise work health and safety (WHS) processes and procedures</w:t>
            </w:r>
          </w:p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1.3 Use network information systems to obtain planning data</w:t>
            </w:r>
          </w:p>
        </w:tc>
      </w:tr>
      <w:tr w:rsidTr="003456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2. Identify existing infrastructure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t>2.1 Confirm details of installation with stak</w:t>
            </w:r>
            <w:r w:rsidRPr="0034564A">
              <w:t>eholders</w:t>
            </w:r>
          </w:p>
          <w:p w:rsidR="00000000" w:rsidRPr="0034564A" w:rsidP="0034564A">
            <w:pPr>
              <w:pStyle w:val="BodyText"/>
            </w:pPr>
            <w:r w:rsidRPr="0034564A">
              <w:t>2.2 Verify site conditions and building construction</w:t>
            </w:r>
          </w:p>
          <w:p w:rsidR="00000000" w:rsidRPr="0034564A" w:rsidP="0034564A">
            <w:pPr>
              <w:pStyle w:val="BodyText"/>
            </w:pPr>
            <w:r w:rsidRPr="0034564A">
              <w:t>2.3 Locate and record existing facilities and systems</w:t>
            </w:r>
          </w:p>
          <w:p w:rsidR="00000000" w:rsidRPr="0034564A" w:rsidP="0034564A">
            <w:pPr>
              <w:pStyle w:val="BodyText"/>
            </w:pPr>
            <w:r w:rsidRPr="0034564A">
              <w:t>2.4 Confirm installation locations and identify barriers to planned network extension</w:t>
            </w:r>
          </w:p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2.5 Integrate existing network and floor plans into do</w:t>
            </w:r>
            <w:r w:rsidRPr="0034564A">
              <w:t>cumentation where available</w:t>
            </w:r>
          </w:p>
        </w:tc>
      </w:tr>
      <w:tr w:rsidTr="003456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3. Integrate existing infrastructure into design brief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t>3.1 Review existing plans, drawings and databases against the design brief</w:t>
            </w:r>
          </w:p>
          <w:p w:rsidR="00000000" w:rsidRPr="0034564A" w:rsidP="0034564A">
            <w:pPr>
              <w:pStyle w:val="BodyText"/>
            </w:pPr>
            <w:r w:rsidRPr="0034564A">
              <w:t>3.2 Calculate capacity of existing facilities against proposed usage to ensure appropriate design</w:t>
            </w:r>
            <w:r w:rsidRPr="0034564A">
              <w:t xml:space="preserve"> decisions for new installation</w:t>
            </w:r>
          </w:p>
          <w:p w:rsidR="00000000" w:rsidRPr="0034564A" w:rsidP="0034564A">
            <w:pPr>
              <w:pStyle w:val="BodyText"/>
            </w:pPr>
            <w:r w:rsidRPr="0034564A">
              <w:t>3.3 Incorporate all data into new installation design</w:t>
            </w:r>
          </w:p>
          <w:p w:rsidR="00000000" w:rsidRPr="0034564A" w:rsidP="0034564A">
            <w:pPr>
              <w:pStyle w:val="BodyText"/>
            </w:pPr>
            <w:r w:rsidRPr="0034564A">
              <w:t>3.4 Mark up plans and prepare report on new installation design</w:t>
            </w:r>
          </w:p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3.5 Develop contingency plans for anticipated constraints</w:t>
            </w:r>
          </w:p>
        </w:tc>
      </w:tr>
      <w:tr w:rsidTr="003456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 xml:space="preserve">4. Review design for compliance with standards </w:t>
            </w:r>
            <w:r w:rsidRPr="0034564A">
              <w:t>and legislation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t>4.1 Examine standards, practices and requirements for locating telecommunications infrastructure in the access network</w:t>
            </w:r>
          </w:p>
          <w:p w:rsidR="00000000" w:rsidRPr="0034564A" w:rsidP="0034564A">
            <w:pPr>
              <w:pStyle w:val="BodyText"/>
            </w:pPr>
            <w:r w:rsidRPr="0034564A">
              <w:t>4.2 Review installation design to ensure compliance with requirements of federal, state and local regulations, relevant l</w:t>
            </w:r>
            <w:r w:rsidRPr="0034564A">
              <w:t>egislation, codes and standards</w:t>
            </w:r>
          </w:p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4.3 Initiate any special studies or investigations necessary for completion of the project</w:t>
            </w:r>
          </w:p>
        </w:tc>
      </w:tr>
      <w:tr w:rsidTr="003456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5. Complete required reports and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t>5.1 Complete required documents promptly and according to planning parameters</w:t>
            </w:r>
          </w:p>
          <w:p w:rsidR="00000000" w:rsidRPr="0034564A" w:rsidP="0034564A">
            <w:pPr>
              <w:pStyle w:val="BodyText"/>
            </w:pPr>
            <w:r w:rsidRPr="0034564A">
              <w:t>5.2 Obtain carrier confirmation from documented requirements</w:t>
            </w:r>
          </w:p>
          <w:p w:rsidR="00000000" w:rsidRPr="0034564A" w:rsidP="0034564A">
            <w:pPr>
              <w:pStyle w:val="BodyText"/>
            </w:pPr>
            <w:r w:rsidRPr="0034564A">
              <w:t>5.3 Distribute design documentation to stakeholders promptly</w:t>
            </w:r>
          </w:p>
          <w:p w:rsidR="00000000" w:rsidRPr="0034564A" w:rsidP="0034564A">
            <w:pPr>
              <w:pStyle w:val="BodyText"/>
            </w:pPr>
            <w:r w:rsidRPr="0034564A">
              <w:t>5.4 Obtain project plan sign-off from carrier</w:t>
            </w:r>
          </w:p>
        </w:tc>
      </w:tr>
    </w:tbl>
    <w:p w:rsidR="00000000" w:rsidRPr="0034564A" w:rsidP="0034564A">
      <w:pPr>
        <w:pStyle w:val="BodyText"/>
      </w:pPr>
    </w:p>
    <w:p w:rsidR="00000000" w:rsidRPr="0034564A" w:rsidP="0034564A">
      <w:pPr>
        <w:pStyle w:val="AllowPageBreak"/>
      </w:pPr>
    </w:p>
    <w:p w:rsidR="00000000" w:rsidRPr="0034564A" w:rsidP="0034564A">
      <w:pPr>
        <w:pStyle w:val="Heading1"/>
      </w:pPr>
      <w:bookmarkStart w:id="5" w:name="O_765985"/>
      <w:bookmarkEnd w:id="5"/>
      <w:r w:rsidRPr="0034564A">
        <w:t>Foundation Skills</w:t>
      </w:r>
    </w:p>
    <w:p w:rsidR="00000000" w:rsidRPr="00730B6B" w:rsidP="00730B6B">
      <w:pPr>
        <w:pStyle w:val="BodyText"/>
        <w:rPr>
          <w:i/>
        </w:rPr>
      </w:pPr>
      <w:r w:rsidRPr="00730B6B">
        <w:rPr>
          <w:rStyle w:val="Emphasis"/>
        </w:rPr>
        <w:t>This section describes language, literacy, numeracy</w:t>
      </w:r>
      <w:r w:rsidRPr="00730B6B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45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rPr>
                <w:rStyle w:val="SpecialBold"/>
              </w:rPr>
              <w:t>Performance</w:t>
            </w:r>
          </w:p>
          <w:p w:rsidR="00000000" w:rsidRPr="0034564A" w:rsidP="0034564A">
            <w:pPr>
              <w:pStyle w:val="BodyText"/>
            </w:pPr>
            <w:r w:rsidRPr="0034564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rPr>
                <w:rStyle w:val="SpecialBold"/>
              </w:rPr>
              <w:t>Description</w:t>
            </w:r>
          </w:p>
        </w:tc>
      </w:tr>
      <w:tr w:rsidTr="00345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1.3, 2.2-2.5, 3.1, 3.5, 4.2,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ListBullet"/>
              <w:rPr>
                <w:lang w:val="en-NZ"/>
              </w:rPr>
            </w:pPr>
            <w:r w:rsidRPr="0034564A">
              <w:t>Recognises and interprets a wide variety of technical and non-technical documentation</w:t>
            </w:r>
          </w:p>
        </w:tc>
      </w:tr>
      <w:tr w:rsidTr="00345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1.1, 2.1, 2.3, 3.3, 3.4, 4.1, 4.3, 5.1, 5.2, 5.4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ListBullet"/>
              <w:rPr>
                <w:lang w:val="en-NZ"/>
              </w:rPr>
            </w:pPr>
            <w:r w:rsidRPr="0034564A">
              <w:t>Uses clear, specific and industry-related terminology to document technical requirements and procedures</w:t>
            </w:r>
          </w:p>
        </w:tc>
      </w:tr>
      <w:tr w:rsidTr="00345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Oral C</w:t>
            </w:r>
            <w:r w:rsidRPr="0034564A">
              <w:t>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1.3, 2.1, 2.4, 4.3, 5.2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ListBullet"/>
            </w:pPr>
            <w:r w:rsidRPr="0034564A">
              <w:t xml:space="preserve">Participates in verbal exchanges with customers and team members about technical and operational requirements using specific and relevant language  </w:t>
            </w:r>
          </w:p>
          <w:p w:rsidR="00000000" w:rsidP="0034564A">
            <w:pPr>
              <w:pStyle w:val="ListBullet"/>
              <w:rPr>
                <w:lang w:val="en-NZ"/>
              </w:rPr>
            </w:pPr>
            <w:r w:rsidRPr="0034564A">
              <w:t>Uses listening and questioning techniques to confirm understanding</w:t>
            </w:r>
          </w:p>
        </w:tc>
      </w:tr>
      <w:tr w:rsidTr="00345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N</w:t>
            </w:r>
            <w:r w:rsidRPr="0034564A">
              <w:t>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ListBullet"/>
              <w:rPr>
                <w:lang w:val="en-NZ"/>
              </w:rPr>
            </w:pPr>
            <w:r w:rsidRPr="0034564A">
              <w:t>Analyses numerical information to interpret site-specific data</w:t>
            </w:r>
          </w:p>
        </w:tc>
      </w:tr>
      <w:tr w:rsidTr="00345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1.2, 4.1, 4.2, 5.1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ListBullet"/>
              <w:rPr>
                <w:lang w:val="en-NZ"/>
              </w:rPr>
            </w:pPr>
            <w:r w:rsidRPr="0034564A">
              <w:t xml:space="preserve">Takes personal responsibility for adherence to legal and regulatory responsibilities relevant to own work </w:t>
            </w:r>
          </w:p>
        </w:tc>
      </w:tr>
      <w:tr w:rsidTr="00345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2.1, 4.3, 5.2, 5.4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ListBullet"/>
              <w:rPr>
                <w:lang w:val="en-NZ"/>
              </w:rPr>
            </w:pPr>
            <w:r w:rsidRPr="0034564A">
              <w:t>Selects and uses appropriate conventions and protocols when communicating with customers and co-workers in a range of work contexts</w:t>
            </w:r>
          </w:p>
        </w:tc>
      </w:tr>
      <w:tr w:rsidTr="00345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 xml:space="preserve">1.1-1.3, 2.2-2.5, 3.3, 3.5, 4.3, 5.2-5.4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ListBullet"/>
            </w:pPr>
            <w:r w:rsidRPr="0034564A">
              <w:t>Determines job priorities and works logica</w:t>
            </w:r>
            <w:r w:rsidRPr="0034564A">
              <w:t>lly and systematically to undertake clearly defined and familiar tasks and plan necessary resources</w:t>
            </w:r>
          </w:p>
          <w:p w:rsidR="00000000" w:rsidRPr="0034564A" w:rsidP="0034564A">
            <w:pPr>
              <w:pStyle w:val="ListBullet"/>
            </w:pPr>
            <w:r w:rsidRPr="0034564A">
              <w:t>Implements actions according to a predetermined plan, making slight adjustments if necessary and addressing some unexpected issues</w:t>
            </w:r>
          </w:p>
          <w:p w:rsidR="00000000" w:rsidRPr="0034564A" w:rsidP="0034564A">
            <w:pPr>
              <w:pStyle w:val="ListBullet"/>
            </w:pPr>
            <w:r w:rsidRPr="0034564A">
              <w:t xml:space="preserve">Takes responsibility for </w:t>
            </w:r>
            <w:r w:rsidRPr="0034564A">
              <w:t>routine decision-making by selecting from a range of predetermined options in routine situations, identifying and taking some situational factors into account</w:t>
            </w:r>
          </w:p>
          <w:p w:rsidR="00000000" w:rsidRPr="0034564A" w:rsidP="0034564A">
            <w:pPr>
              <w:pStyle w:val="ListBullet"/>
            </w:pPr>
            <w:r w:rsidRPr="0034564A">
              <w:t>Diagnoses and implements stan</w:t>
            </w:r>
            <w:r w:rsidRPr="0034564A">
              <w:t>dard solutions to unexpected situations based on safety requirements and specified work outcomes</w:t>
            </w:r>
          </w:p>
          <w:p w:rsidR="00000000" w:rsidRPr="0034564A" w:rsidP="0034564A">
            <w:pPr>
              <w:pStyle w:val="ListBullet"/>
            </w:pPr>
            <w:r w:rsidRPr="0034564A">
              <w:t>Recognises and initiates approaches to enhance work practices, taking present and future needs and barriers to plan completion into account</w:t>
            </w:r>
          </w:p>
          <w:p w:rsidR="00000000" w:rsidRPr="0034564A" w:rsidP="0034564A">
            <w:pPr>
              <w:pStyle w:val="ListBullet"/>
            </w:pPr>
            <w:r w:rsidRPr="0034564A">
              <w:t>Reflects on ways di</w:t>
            </w:r>
            <w:r w:rsidRPr="0034564A">
              <w:t>gital systems and tools are used to achieve work goals, and recognises strategic and operational applications</w:t>
            </w:r>
          </w:p>
        </w:tc>
      </w:tr>
    </w:tbl>
    <w:p w:rsidR="00000000" w:rsidRPr="0034564A" w:rsidP="0034564A">
      <w:pPr>
        <w:pStyle w:val="BodyText"/>
      </w:pPr>
    </w:p>
    <w:p w:rsidR="00000000" w:rsidRPr="0034564A" w:rsidP="0034564A">
      <w:pPr>
        <w:pStyle w:val="AllowPageBreak"/>
      </w:pPr>
    </w:p>
    <w:p w:rsidR="00000000" w:rsidRPr="0034564A" w:rsidP="0034564A">
      <w:pPr>
        <w:pStyle w:val="Heading1"/>
      </w:pPr>
      <w:bookmarkStart w:id="6" w:name="O_765987"/>
      <w:bookmarkEnd w:id="6"/>
      <w:r w:rsidRPr="003456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2"/>
        <w:gridCol w:w="1697"/>
        <w:gridCol w:w="1401"/>
        <w:gridCol w:w="1543"/>
      </w:tblGrid>
      <w:tr w:rsidTr="00345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rPr>
                <w:rStyle w:val="SpecialBold"/>
              </w:rPr>
              <w:t xml:space="preserve">Code and title </w:t>
            </w:r>
          </w:p>
          <w:p w:rsidR="00000000" w:rsidRPr="0034564A" w:rsidP="0034564A">
            <w:pPr>
              <w:pStyle w:val="BodyText"/>
            </w:pPr>
            <w:r w:rsidRPr="0034564A">
              <w:rPr>
                <w:rStyle w:val="SpecialBold"/>
              </w:rPr>
              <w:t>current version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rPr>
                <w:rStyle w:val="SpecialBold"/>
              </w:rPr>
              <w:t>Code and title</w:t>
            </w:r>
          </w:p>
          <w:p w:rsidR="00000000" w:rsidRPr="0034564A" w:rsidP="0034564A">
            <w:pPr>
              <w:pStyle w:val="BodyText"/>
            </w:pPr>
            <w:r w:rsidRPr="0034564A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rPr>
                <w:rStyle w:val="SpecialBold"/>
              </w:rPr>
              <w:t>Equivalence status</w:t>
            </w:r>
          </w:p>
        </w:tc>
      </w:tr>
      <w:tr w:rsidTr="00345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ICTTEN427 Conduct site surveys to identify carrier installation requirements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ICTTEN4242A Conduct site surveys to identify carrier installation requirements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4A">
            <w:pPr>
              <w:pStyle w:val="BodyText"/>
              <w:rPr>
                <w:lang w:val="en-NZ"/>
              </w:rPr>
            </w:pPr>
            <w:r w:rsidRPr="0034564A">
              <w:t>Updated to meet Standards for Training Packages.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4A" w:rsidP="0034564A">
            <w:pPr>
              <w:pStyle w:val="BodyText"/>
            </w:pPr>
            <w:r w:rsidRPr="0034564A">
              <w:t>Equivalent unit</w:t>
            </w:r>
          </w:p>
        </w:tc>
      </w:tr>
    </w:tbl>
    <w:p w:rsidR="00000000" w:rsidRPr="0034564A" w:rsidP="0034564A">
      <w:pPr>
        <w:pStyle w:val="BodyText"/>
      </w:pPr>
    </w:p>
    <w:p w:rsidR="00000000" w:rsidRPr="0034564A" w:rsidP="0034564A">
      <w:pPr>
        <w:pStyle w:val="AllowPageBreak"/>
      </w:pPr>
    </w:p>
    <w:p w:rsidR="00000000" w:rsidRPr="0034564A" w:rsidP="0034564A">
      <w:pPr>
        <w:pStyle w:val="Heading1"/>
      </w:pPr>
      <w:bookmarkStart w:id="7" w:name="O_765994"/>
      <w:bookmarkEnd w:id="7"/>
      <w:r w:rsidRPr="0034564A">
        <w:t>Links</w:t>
      </w:r>
    </w:p>
    <w:p w:rsidR="00000000" w:rsidRPr="0034564A" w:rsidP="00730B6B">
      <w:pPr>
        <w:pStyle w:val="BodyText"/>
      </w:pPr>
      <w:r w:rsidRPr="0034564A">
        <w:t xml:space="preserve">Companion </w:t>
      </w:r>
      <w:r w:rsidRPr="0034564A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06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564A" w:rsidP="0034564A"/>
    <w:sectPr w:rsidSect="003456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4A" w:rsidRPr="00730B6B" w:rsidP="00730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6B" w:rsidP="00345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B6B" w:rsidP="00345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30B6B" w:rsidP="00345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64A" w:rsidRPr="00730B6B" w:rsidP="00730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6B" w:rsidRPr="002D2AF8" w:rsidP="00345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ICTTEN427 Conduct site surveys to identify carrier installation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30B6B" w:rsidP="00345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F2A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E6DD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64A"/>
  </w:style>
  <w:style w:type="character" w:customStyle="1" w:styleId="Heading1Char">
    <w:name w:val="Heading 1 Char"/>
    <w:basedOn w:val="DefaultParagraphFont"/>
    <w:link w:val="Heading1"/>
    <w:rsid w:val="00345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6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64A"/>
    <w:rPr>
      <w:b/>
      <w:spacing w:val="0"/>
    </w:rPr>
  </w:style>
  <w:style w:type="character" w:styleId="Emphasis">
    <w:name w:val="Emphasis"/>
    <w:basedOn w:val="DefaultParagraphFont"/>
    <w:qFormat/>
    <w:rsid w:val="0034564A"/>
    <w:rPr>
      <w:i/>
    </w:rPr>
  </w:style>
  <w:style w:type="paragraph" w:customStyle="1" w:styleId="SuperHeading">
    <w:name w:val="SuperHeading"/>
    <w:basedOn w:val="Normal"/>
    <w:rsid w:val="00345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6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64A"/>
  </w:style>
  <w:style w:type="paragraph" w:styleId="TableofFigures">
    <w:name w:val="table of figures"/>
    <w:basedOn w:val="Normal"/>
    <w:next w:val="Normal"/>
    <w:semiHidden/>
    <w:rsid w:val="00345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6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564A"/>
    <w:rPr>
      <w:rFonts w:ascii="Wingdings" w:hAnsi="Wingdings"/>
    </w:rPr>
  </w:style>
  <w:style w:type="paragraph" w:customStyle="1" w:styleId="TableHeading">
    <w:name w:val="Table Heading"/>
    <w:basedOn w:val="HeadingBase"/>
    <w:rsid w:val="00345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64A"/>
    <w:rPr>
      <w:color w:val="0033CC"/>
      <w:u w:val="none"/>
    </w:rPr>
  </w:style>
  <w:style w:type="paragraph" w:customStyle="1" w:styleId="BodyTextRight">
    <w:name w:val="Body Text Right"/>
    <w:basedOn w:val="BodyText"/>
    <w:rsid w:val="00345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6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64A"/>
    <w:rPr>
      <w:sz w:val="32"/>
    </w:rPr>
  </w:style>
  <w:style w:type="paragraph" w:customStyle="1" w:styleId="HeadingProcedure">
    <w:name w:val="Heading Procedure"/>
    <w:basedOn w:val="HeadingBase"/>
    <w:next w:val="Normal"/>
    <w:rsid w:val="00345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64A"/>
    <w:pPr>
      <w:spacing w:before="60" w:after="60"/>
    </w:pPr>
  </w:style>
  <w:style w:type="paragraph" w:styleId="ListContinue">
    <w:name w:val="List Continue"/>
    <w:basedOn w:val="List"/>
    <w:rsid w:val="0034564A"/>
    <w:pPr>
      <w:ind w:firstLine="0"/>
    </w:pPr>
  </w:style>
  <w:style w:type="paragraph" w:customStyle="1" w:styleId="ListNote">
    <w:name w:val="List Note"/>
    <w:basedOn w:val="List"/>
    <w:rsid w:val="00345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64A"/>
    <w:rPr>
      <w:rFonts w:ascii="Courier New" w:hAnsi="Courier New"/>
    </w:rPr>
  </w:style>
  <w:style w:type="paragraph" w:customStyle="1" w:styleId="NoteBullet">
    <w:name w:val="Note Bullet"/>
    <w:basedOn w:val="Note"/>
    <w:rsid w:val="00345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6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5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64A"/>
    <w:rPr>
      <w:b/>
      <w:smallCaps/>
    </w:rPr>
  </w:style>
  <w:style w:type="paragraph" w:customStyle="1" w:styleId="TableListNumber">
    <w:name w:val="Table List Number"/>
    <w:basedOn w:val="ListNumber"/>
    <w:rsid w:val="00345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64A"/>
    <w:pPr>
      <w:numPr>
        <w:numId w:val="8"/>
      </w:numPr>
    </w:pPr>
  </w:style>
  <w:style w:type="paragraph" w:customStyle="1" w:styleId="ListAlpha2">
    <w:name w:val="List Alpha 2"/>
    <w:basedOn w:val="List2"/>
    <w:rsid w:val="0034564A"/>
    <w:pPr>
      <w:numPr>
        <w:numId w:val="7"/>
      </w:numPr>
    </w:pPr>
  </w:style>
  <w:style w:type="paragraph" w:styleId="List2">
    <w:name w:val="List 2"/>
    <w:basedOn w:val="BodyText"/>
    <w:rsid w:val="00345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6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6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564A"/>
    <w:pPr>
      <w:numPr>
        <w:numId w:val="3"/>
      </w:numPr>
    </w:pPr>
  </w:style>
  <w:style w:type="paragraph" w:styleId="ListContinue2">
    <w:name w:val="List Continue 2"/>
    <w:basedOn w:val="List2"/>
    <w:rsid w:val="0034564A"/>
    <w:pPr>
      <w:ind w:firstLine="0"/>
    </w:pPr>
  </w:style>
  <w:style w:type="paragraph" w:styleId="ListContinue3">
    <w:name w:val="List Continue 3"/>
    <w:basedOn w:val="List3"/>
    <w:rsid w:val="0034564A"/>
    <w:pPr>
      <w:ind w:left="1021" w:firstLine="0"/>
    </w:pPr>
  </w:style>
  <w:style w:type="paragraph" w:styleId="ListContinue4">
    <w:name w:val="List Continue 4"/>
    <w:basedOn w:val="List4"/>
    <w:rsid w:val="0034564A"/>
    <w:pPr>
      <w:ind w:firstLine="0"/>
    </w:pPr>
  </w:style>
  <w:style w:type="paragraph" w:styleId="ListContinue5">
    <w:name w:val="List Continue 5"/>
    <w:basedOn w:val="List5"/>
    <w:rsid w:val="0034564A"/>
    <w:pPr>
      <w:ind w:firstLine="0"/>
    </w:pPr>
  </w:style>
  <w:style w:type="paragraph" w:styleId="ListNumber3">
    <w:name w:val="List Number 3"/>
    <w:basedOn w:val="List3"/>
    <w:rsid w:val="0034564A"/>
    <w:pPr>
      <w:numPr>
        <w:numId w:val="4"/>
      </w:numPr>
    </w:pPr>
  </w:style>
  <w:style w:type="paragraph" w:styleId="ListNumber4">
    <w:name w:val="List Number 4"/>
    <w:basedOn w:val="List4"/>
    <w:rsid w:val="0034564A"/>
    <w:pPr>
      <w:numPr>
        <w:numId w:val="5"/>
      </w:numPr>
    </w:pPr>
  </w:style>
  <w:style w:type="paragraph" w:styleId="ListNumber5">
    <w:name w:val="List Number 5"/>
    <w:basedOn w:val="List5"/>
    <w:rsid w:val="0034564A"/>
    <w:pPr>
      <w:numPr>
        <w:numId w:val="6"/>
      </w:numPr>
    </w:pPr>
  </w:style>
  <w:style w:type="paragraph" w:styleId="BlockText">
    <w:name w:val="Block Text"/>
    <w:basedOn w:val="Normal"/>
    <w:rsid w:val="00345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64A"/>
    <w:rPr>
      <w:sz w:val="16"/>
      <w:vertAlign w:val="superscript"/>
    </w:rPr>
  </w:style>
  <w:style w:type="character" w:customStyle="1" w:styleId="Symbols">
    <w:name w:val="Symbols"/>
    <w:basedOn w:val="DefaultParagraphFont"/>
    <w:rsid w:val="0034564A"/>
    <w:rPr>
      <w:rFonts w:ascii="Symbol" w:hAnsi="Symbol"/>
    </w:rPr>
  </w:style>
  <w:style w:type="character" w:customStyle="1" w:styleId="MenuOptions">
    <w:name w:val="Menu Options"/>
    <w:basedOn w:val="DefaultParagraphFont"/>
    <w:rsid w:val="00345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64A"/>
    <w:rPr>
      <w:b/>
    </w:rPr>
  </w:style>
  <w:style w:type="character" w:customStyle="1" w:styleId="Underlined">
    <w:name w:val="Underlined"/>
    <w:basedOn w:val="DefaultParagraphFont"/>
    <w:rsid w:val="0034564A"/>
    <w:rPr>
      <w:u w:val="single"/>
    </w:rPr>
  </w:style>
  <w:style w:type="paragraph" w:customStyle="1" w:styleId="TableBodyTextRight">
    <w:name w:val="Table Body Text Right"/>
    <w:basedOn w:val="TableBodyText"/>
    <w:rsid w:val="00345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64A"/>
    <w:rPr>
      <w:sz w:val="18"/>
    </w:rPr>
  </w:style>
  <w:style w:type="paragraph" w:customStyle="1" w:styleId="BodySmallRight">
    <w:name w:val="Body Small Right"/>
    <w:basedOn w:val="BodyTextRight"/>
    <w:rsid w:val="0034564A"/>
    <w:rPr>
      <w:sz w:val="18"/>
      <w:szCs w:val="18"/>
    </w:rPr>
  </w:style>
  <w:style w:type="paragraph" w:customStyle="1" w:styleId="MarginEdition">
    <w:name w:val="Margin Edition"/>
    <w:basedOn w:val="MarginNote"/>
    <w:rsid w:val="00345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64A"/>
    <w:rPr>
      <w:sz w:val="2"/>
      <w:szCs w:val="2"/>
    </w:rPr>
  </w:style>
  <w:style w:type="character" w:customStyle="1" w:styleId="Small">
    <w:name w:val="Small"/>
    <w:basedOn w:val="DefaultParagraphFont"/>
    <w:rsid w:val="0034564A"/>
    <w:rPr>
      <w:sz w:val="16"/>
    </w:rPr>
  </w:style>
  <w:style w:type="paragraph" w:customStyle="1" w:styleId="WideTable">
    <w:name w:val="Wide Table"/>
    <w:basedOn w:val="Normal"/>
    <w:rsid w:val="00345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64A"/>
  </w:style>
  <w:style w:type="paragraph" w:styleId="Quote">
    <w:name w:val="Quote"/>
    <w:basedOn w:val="Heading1"/>
    <w:link w:val="QuoteChar"/>
    <w:qFormat/>
    <w:rsid w:val="00345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64A"/>
    <w:pPr>
      <w:pageBreakBefore/>
    </w:pPr>
  </w:style>
  <w:style w:type="paragraph" w:customStyle="1" w:styleId="Border">
    <w:name w:val="Border"/>
    <w:basedOn w:val="Normal"/>
    <w:qFormat/>
    <w:rsid w:val="00345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64A"/>
    <w:rPr>
      <w:u w:val="single"/>
    </w:rPr>
  </w:style>
  <w:style w:type="character" w:customStyle="1" w:styleId="BoldandItalics">
    <w:name w:val="Bold and Italics"/>
    <w:qFormat/>
    <w:rsid w:val="0034564A"/>
    <w:rPr>
      <w:b/>
      <w:i/>
      <w:u w:val="none"/>
    </w:rPr>
  </w:style>
  <w:style w:type="paragraph" w:styleId="BalloonText">
    <w:name w:val="Balloon Text"/>
    <w:basedOn w:val="Normal"/>
    <w:link w:val="BalloonTextChar"/>
    <w:rsid w:val="00345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64A"/>
    <w:pPr>
      <w:spacing w:before="0" w:after="0"/>
    </w:pPr>
  </w:style>
  <w:style w:type="paragraph" w:customStyle="1" w:styleId="BodyTextBold">
    <w:name w:val="Body Text Bold"/>
    <w:basedOn w:val="BodyText"/>
    <w:qFormat/>
    <w:rsid w:val="0034564A"/>
    <w:rPr>
      <w:b/>
    </w:rPr>
  </w:style>
  <w:style w:type="character" w:styleId="Hyperlink">
    <w:name w:val="Hyperlink"/>
    <w:basedOn w:val="DefaultParagraphFont"/>
    <w:uiPriority w:val="99"/>
    <w:unhideWhenUsed/>
    <w:rsid w:val="00730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4946</Characters>
  <Application>Microsoft Office Word</Application>
  <DocSecurity>0</DocSecurity>
  <Lines>197</Lines>
  <Paragraphs>105</Paragraphs>
  <ScaleCrop>false</ScaleCrop>
  <Company>Author-it Software Corporation Ltd.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ICTTEN427 Conduct site surveys to identify carrier installation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