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649" w:rsidP="001A4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ICTTEN426 Design network projects</w:t>
      </w:r>
      <w:r>
        <w:fldChar w:fldCharType="end"/>
      </w:r>
    </w:p>
    <w:p w:rsidR="001A4649" w:rsidP="001A4649">
      <w:pPr>
        <w:pStyle w:val="Version"/>
        <w:sectPr w:rsidSect="007A5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8B4" w:rsidP="007A58B4">
      <w:pPr>
        <w:pStyle w:val="SuperHeading"/>
      </w:pPr>
      <w:r w:rsidRPr="007A58B4">
        <w:t>ICTTEN426 Design network projects</w:t>
      </w:r>
    </w:p>
    <w:p w:rsidR="00000000" w:rsidRPr="007A58B4" w:rsidP="007A58B4">
      <w:pPr>
        <w:pStyle w:val="Heading1"/>
      </w:pPr>
      <w:bookmarkStart w:id="1" w:name="O_765941"/>
      <w:bookmarkEnd w:id="1"/>
      <w:r w:rsidRPr="007A58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SpecialBold"/>
              </w:rPr>
              <w:t>Comments</w:t>
            </w:r>
          </w:p>
        </w:tc>
      </w:tr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>This version first released with ICT Information and Communications Technology Training Package Version 2.0.</w:t>
            </w:r>
          </w:p>
        </w:tc>
      </w:tr>
    </w:tbl>
    <w:p w:rsidR="00000000" w:rsidRPr="007A58B4" w:rsidP="007A58B4">
      <w:pPr>
        <w:pStyle w:val="BodyText"/>
      </w:pP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2" w:name="O_765942"/>
      <w:bookmarkEnd w:id="2"/>
      <w:r w:rsidRPr="007A58B4">
        <w:t>Application</w:t>
      </w:r>
    </w:p>
    <w:p w:rsidR="00000000" w:rsidRPr="007A58B4" w:rsidP="001A4649">
      <w:pPr>
        <w:pStyle w:val="BodyText"/>
      </w:pPr>
      <w:r w:rsidRPr="007A58B4">
        <w:t>This unit describes the skills and knowledge required to plan, desi</w:t>
      </w:r>
      <w:r w:rsidRPr="007A58B4">
        <w:t>gn, construct and manage access, building or core telecommunications networks.</w:t>
      </w:r>
    </w:p>
    <w:p w:rsidR="00000000" w:rsidRPr="007A58B4" w:rsidP="001A4649">
      <w:pPr>
        <w:pStyle w:val="BodyText"/>
      </w:pPr>
      <w:r w:rsidRPr="007A58B4">
        <w:t>It applies to individuals working as technical officers, communications</w:t>
      </w:r>
      <w:r w:rsidRPr="007A58B4">
        <w:t xml:space="preserve"> workers or engineers, from private and public organisations who plan, design and manage access, building and core network technologies for a service provider.</w:t>
      </w:r>
    </w:p>
    <w:p w:rsidR="00000000" w:rsidRPr="007A58B4" w:rsidP="001A4649">
      <w:pPr>
        <w:pStyle w:val="BodyText"/>
      </w:pPr>
      <w:r w:rsidRPr="007A58B4">
        <w:t>No licensing, legislative or certification requirements apply to this unit at the time of publi</w:t>
      </w:r>
      <w:r w:rsidRPr="007A58B4">
        <w:t>cation.</w:t>
      </w:r>
    </w:p>
    <w:p w:rsidR="00000000" w:rsidRPr="007A58B4" w:rsidP="007A58B4">
      <w:pPr>
        <w:pStyle w:val="Heading1"/>
      </w:pPr>
      <w:bookmarkStart w:id="3" w:name="O_765945"/>
      <w:bookmarkEnd w:id="3"/>
      <w:r w:rsidRPr="007A58B4">
        <w:t>Unit Sector</w:t>
      </w:r>
    </w:p>
    <w:p w:rsidR="00000000" w:rsidRPr="007A58B4" w:rsidP="001A4649">
      <w:pPr>
        <w:pStyle w:val="BodyText"/>
      </w:pPr>
      <w:r w:rsidRPr="007A58B4">
        <w:t>Telecommunications – Telecommunications Networks Engineering</w:t>
      </w:r>
    </w:p>
    <w:p w:rsidR="00000000" w:rsidRPr="007A58B4" w:rsidP="007A58B4">
      <w:pPr>
        <w:pStyle w:val="Heading1"/>
      </w:pPr>
      <w:bookmarkStart w:id="4" w:name="O_765946"/>
      <w:bookmarkEnd w:id="4"/>
      <w:r w:rsidRPr="007A58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7A58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SpecialBold"/>
              </w:rPr>
              <w:t>PERFORMANCE CRITERIA</w:t>
            </w:r>
          </w:p>
        </w:tc>
      </w:tr>
      <w:tr w:rsidTr="007A58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Emphasis"/>
              </w:rPr>
              <w:t>Performance criteria describe the p</w:t>
            </w:r>
            <w:r w:rsidRPr="007A58B4">
              <w:rPr>
                <w:rStyle w:val="Emphasis"/>
              </w:rPr>
              <w:t>erformance needed to demonstrate achievement of the element.</w:t>
            </w:r>
          </w:p>
        </w:tc>
      </w:tr>
      <w:tr w:rsidTr="007A58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1. Analyse different types of network technologies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 xml:space="preserve">1.1 Review available network technologies and compare them for application to the expansion or augmentation of network services  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1.2 Examine various techniques for access networks to provide service to green fields, brown fields and rehabilitation projects  </w:t>
            </w:r>
          </w:p>
          <w:p w:rsidR="00000000" w:rsidRPr="007A58B4" w:rsidP="007A58B4">
            <w:pPr>
              <w:pStyle w:val="BodyText"/>
            </w:pPr>
            <w:r w:rsidRPr="007A58B4">
              <w:t>1.3 Examine various techniques for building and core networks to provide for new service, capacity expansion and equipment rec</w:t>
            </w:r>
            <w:r w:rsidRPr="007A58B4">
              <w:t xml:space="preserve">overy projects    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1.4 Determine the type of network by accessing and using network information sources  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1.5 Produce a brief on how network architecture components relate to the larger network and their impact on the work  </w:t>
            </w:r>
          </w:p>
          <w:p w:rsidR="00000000" w:rsidRPr="007A58B4" w:rsidP="007A58B4">
            <w:pPr>
              <w:pStyle w:val="BodyText"/>
            </w:pPr>
            <w:r w:rsidRPr="007A58B4">
              <w:t>1.6 Develop an installation act</w:t>
            </w:r>
            <w:r w:rsidRPr="007A58B4">
              <w:t xml:space="preserve">ivity schedule to minimise workplace disruption and according to relevant regulation and standards  </w:t>
            </w:r>
          </w:p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 xml:space="preserve">1.7 Evaluate equipment type and technologies to be considered to determine availability and compatibility with existing network equipment  </w:t>
            </w:r>
          </w:p>
        </w:tc>
      </w:tr>
      <w:tr w:rsidTr="007A58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2. Apply deplo</w:t>
            </w:r>
            <w:r w:rsidRPr="007A58B4">
              <w:t>yment and construction practices for network technologies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 xml:space="preserve">2.1 Review conduit and jointing chamber standards and practices for the access network   </w:t>
            </w:r>
          </w:p>
          <w:p w:rsidR="00000000" w:rsidRPr="007A58B4" w:rsidP="007A58B4">
            <w:pPr>
              <w:pStyle w:val="BodyText"/>
            </w:pPr>
            <w:r w:rsidRPr="007A58B4">
              <w:t>2.2 Examine standards, practices and requirements for locating telecommunications infrastructure in the acce</w:t>
            </w:r>
            <w:r w:rsidRPr="007A58B4">
              <w:t>ss network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2.3 Examine standards, practices and requirements for locating and standing racks and cabinets and supporting infrastructure  </w:t>
            </w:r>
          </w:p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2.4 Examine capacity and practices for cabling and patching of twisted pair, coax and fibre distribution frames</w:t>
            </w:r>
          </w:p>
        </w:tc>
      </w:tr>
      <w:tr w:rsidTr="007A58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3. Re</w:t>
            </w:r>
            <w:r w:rsidRPr="007A58B4">
              <w:t>view network standards and prepare draft design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>3.1 Review client</w:t>
            </w:r>
            <w:r>
              <w:t>’</w:t>
            </w:r>
            <w:r w:rsidRPr="007A58B4">
              <w:t xml:space="preserve">s network deployment rules and apply to a network design  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3.2 Produce preliminary plan or design on deployment of the network that maintains integrity of access, building or core networks  </w:t>
            </w:r>
            <w:r w:rsidRPr="007A58B4">
              <w:t xml:space="preserve"> </w:t>
            </w:r>
          </w:p>
          <w:p w:rsidR="00000000" w:rsidRPr="007A58B4" w:rsidP="007A58B4">
            <w:pPr>
              <w:pStyle w:val="BodyText"/>
            </w:pPr>
            <w:r w:rsidRPr="007A58B4">
              <w:t xml:space="preserve">3.3 Establishing a solution for unforeseen problems through discussions with appropriate personnel, with consideration to job specifications, safety and enterprise procedures to establish a solution  </w:t>
            </w:r>
          </w:p>
          <w:p w:rsidR="00000000" w:rsidRPr="007A58B4" w:rsidP="007A58B4">
            <w:pPr>
              <w:pStyle w:val="BodyText"/>
            </w:pPr>
            <w:r w:rsidRPr="007A58B4">
              <w:t>3.4 Review plan to ensure it complies with all applic</w:t>
            </w:r>
            <w:r w:rsidRPr="007A58B4">
              <w:t xml:space="preserve">able standards and codes required when working on network, and where appropriate make adjustments  </w:t>
            </w:r>
          </w:p>
          <w:p w:rsidR="00000000" w:rsidRPr="007A58B4" w:rsidP="007A58B4">
            <w:pPr>
              <w:pStyle w:val="BodyText"/>
            </w:pPr>
            <w:r w:rsidRPr="007A58B4">
              <w:t>3.5 Produce final design including recommendations agreed with customer</w:t>
            </w:r>
          </w:p>
        </w:tc>
      </w:tr>
    </w:tbl>
    <w:p w:rsidR="00000000" w:rsidRPr="007A58B4" w:rsidP="007A58B4">
      <w:pPr>
        <w:pStyle w:val="BodyText"/>
      </w:pP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5" w:name="O_765947"/>
      <w:bookmarkEnd w:id="5"/>
      <w:r w:rsidRPr="007A58B4">
        <w:t>Foundation Skills</w:t>
      </w:r>
    </w:p>
    <w:p w:rsidR="00000000" w:rsidRPr="001A4649" w:rsidP="001A4649">
      <w:pPr>
        <w:pStyle w:val="BodyText"/>
        <w:rPr>
          <w:i/>
        </w:rPr>
      </w:pPr>
      <w:r w:rsidRPr="001A4649">
        <w:rPr>
          <w:rStyle w:val="Emphasis"/>
        </w:rPr>
        <w:t>This section describes lang</w:t>
      </w:r>
      <w:r w:rsidRPr="001A4649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Performance</w:t>
            </w:r>
          </w:p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SpecialBold"/>
              </w:rPr>
              <w:t>Description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1.4, 1.6, 3.3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ListBullet"/>
              <w:rPr>
                <w:lang w:val="en-NZ"/>
              </w:rPr>
            </w:pPr>
            <w:r w:rsidRPr="007A58B4">
              <w:t>Recognises and interprets technical and non-technical docume</w:t>
            </w:r>
            <w:r w:rsidRPr="007A58B4">
              <w:t>ntation to incorporate important information in designs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1.5, 1.6, 3.1, 3.2, 3.4, 3.5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ListBullet"/>
              <w:rPr>
                <w:lang w:val="en-NZ"/>
              </w:rPr>
            </w:pPr>
            <w:r w:rsidRPr="007A58B4">
              <w:t>Uses clear, specific and industry-related terminology to document technical requirements and procedures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ListBullet"/>
            </w:pPr>
            <w:r w:rsidRPr="007A58B4">
              <w:t xml:space="preserve">Liaises with appropriate personnel about technical and operational requirements using specific and relevant language  </w:t>
            </w:r>
          </w:p>
          <w:p w:rsidR="00000000" w:rsidP="007A58B4">
            <w:pPr>
              <w:pStyle w:val="ListBullet"/>
              <w:rPr>
                <w:lang w:val="en-NZ"/>
              </w:rPr>
            </w:pPr>
            <w:r w:rsidRPr="007A58B4">
              <w:t>Uses listening and questioning techniques to confirm understanding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2.1-2.4,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ListBullet"/>
            </w:pPr>
            <w:r w:rsidRPr="007A58B4">
              <w:t>Takes personal res</w:t>
            </w:r>
            <w:r w:rsidRPr="007A58B4">
              <w:t xml:space="preserve">ponsibility for adherence to legal and regulatory responsibilities and practices relevant to own work </w:t>
            </w:r>
          </w:p>
          <w:p w:rsidR="00000000" w:rsidP="007A58B4">
            <w:pPr>
              <w:pStyle w:val="ListBullet"/>
              <w:rPr>
                <w:lang w:val="en-NZ"/>
              </w:rPr>
            </w:pPr>
            <w:r w:rsidRPr="007A58B4">
              <w:t>Recognises and follows organisational procedures protocols and meets expectations associated with own role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Interacts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ListBullet"/>
              <w:rPr>
                <w:lang w:val="en-NZ"/>
              </w:rPr>
            </w:pPr>
            <w:r w:rsidRPr="007A58B4">
              <w:t>Collaborates with others to achieve joint outcomes, playing an active role in facilitating effective group interaction</w:t>
            </w:r>
          </w:p>
        </w:tc>
      </w:tr>
      <w:tr w:rsidTr="007A58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1.1-1.3, 1.7,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ListBullet"/>
            </w:pPr>
            <w:r w:rsidRPr="007A58B4">
              <w:t>Determines job priorities and works logically and systematically to undertake clearly defined and f</w:t>
            </w:r>
            <w:r w:rsidRPr="007A58B4">
              <w:t>amiliar tasks</w:t>
            </w:r>
          </w:p>
          <w:p w:rsidR="00000000" w:rsidRPr="007A58B4" w:rsidP="007A58B4">
            <w:pPr>
              <w:pStyle w:val="ListBullet"/>
            </w:pPr>
            <w:r w:rsidRPr="007A58B4">
              <w:t>Implements actions according to a predetermined plan, making slight adjustments if necessary and addressing some unexpected issues</w:t>
            </w:r>
          </w:p>
          <w:p w:rsidR="00000000" w:rsidRPr="007A58B4" w:rsidP="007A58B4">
            <w:pPr>
              <w:pStyle w:val="ListBullet"/>
            </w:pPr>
            <w:r w:rsidRPr="007A58B4">
              <w:t xml:space="preserve">Takes responsibility for routine decision-making by selecting from a range of predetermined options in routine </w:t>
            </w:r>
            <w:r w:rsidRPr="007A58B4">
              <w:t>situations, identifying and taking some situational factors into account</w:t>
            </w:r>
          </w:p>
          <w:p w:rsidR="00000000" w:rsidRPr="007A58B4" w:rsidP="007A58B4">
            <w:pPr>
              <w:pStyle w:val="ListBullet"/>
            </w:pPr>
            <w:r w:rsidRPr="007A58B4">
              <w:t>Diagnoses and implements standard solutions to unexpected situations based on safety requirements and specified work outcomes</w:t>
            </w:r>
          </w:p>
          <w:p w:rsidR="00000000" w:rsidRPr="007A58B4" w:rsidP="007A58B4">
            <w:pPr>
              <w:pStyle w:val="ListBullet"/>
            </w:pPr>
            <w:r w:rsidRPr="007A58B4">
              <w:t>Reflects on ways digital systems and tools are used to ac</w:t>
            </w:r>
            <w:r w:rsidRPr="007A58B4">
              <w:t>hieve work goals, and recognises strategic and operational applications</w:t>
            </w:r>
          </w:p>
        </w:tc>
      </w:tr>
    </w:tbl>
    <w:p w:rsidR="00000000" w:rsidRPr="007A58B4" w:rsidP="007A58B4">
      <w:pPr>
        <w:pStyle w:val="BodyText"/>
      </w:pP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6" w:name="O_765949"/>
      <w:bookmarkEnd w:id="6"/>
      <w:r w:rsidRPr="007A58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4"/>
        <w:gridCol w:w="1705"/>
        <w:gridCol w:w="1412"/>
        <w:gridCol w:w="1557"/>
      </w:tblGrid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 xml:space="preserve">Code and title </w:t>
            </w:r>
          </w:p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current version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Code and title</w:t>
            </w:r>
          </w:p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previous version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SpecialBold"/>
              </w:rPr>
              <w:t>Equivalence status</w:t>
            </w:r>
          </w:p>
        </w:tc>
      </w:tr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ICTTEN426 Design network projects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ICTTEN4241A Design network projects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>Equivalent unit</w:t>
            </w:r>
          </w:p>
        </w:tc>
      </w:tr>
    </w:tbl>
    <w:p w:rsidR="00000000" w:rsidRPr="007A58B4" w:rsidP="007A58B4">
      <w:pPr>
        <w:pStyle w:val="BodyText"/>
      </w:pP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7" w:name="O_765956"/>
      <w:bookmarkEnd w:id="7"/>
      <w:r w:rsidRPr="007A58B4">
        <w:t>Links</w:t>
      </w:r>
    </w:p>
    <w:p w:rsidR="00000000" w:rsidRPr="007A58B4" w:rsidP="001A4649">
      <w:pPr>
        <w:pStyle w:val="BodyText"/>
      </w:pPr>
      <w:r w:rsidRPr="007A5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1C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8B4" w:rsidP="001A4649">
      <w:pPr>
        <w:pStyle w:val="BodyText"/>
        <w:sectPr w:rsidSect="007A58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58B4" w:rsidP="007A58B4">
      <w:pPr>
        <w:pStyle w:val="SuperHeading"/>
      </w:pPr>
      <w:r w:rsidRPr="007A58B4">
        <w:t>Assessment Requirements for ICTTEN426 Design network projects</w:t>
      </w:r>
    </w:p>
    <w:p w:rsidR="00000000" w:rsidRPr="007A58B4" w:rsidP="007A58B4">
      <w:pPr>
        <w:pStyle w:val="Heading1"/>
      </w:pPr>
      <w:bookmarkStart w:id="8" w:name="O_765951"/>
      <w:bookmarkEnd w:id="8"/>
      <w:r w:rsidRPr="007A58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rPr>
                <w:rStyle w:val="SpecialBold"/>
              </w:rPr>
              <w:t>Comments</w:t>
            </w:r>
          </w:p>
        </w:tc>
      </w:tr>
      <w:tr w:rsidTr="007A5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8B4">
            <w:pPr>
              <w:pStyle w:val="BodyText"/>
              <w:rPr>
                <w:lang w:val="en-NZ"/>
              </w:rPr>
            </w:pPr>
            <w:r w:rsidRPr="007A58B4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8B4" w:rsidP="007A58B4">
            <w:pPr>
              <w:pStyle w:val="BodyText"/>
            </w:pPr>
            <w:r w:rsidRPr="007A58B4">
              <w:t>This version first released with ICT Information and Communications Technology Training Package Version 2.0.</w:t>
            </w:r>
          </w:p>
        </w:tc>
      </w:tr>
    </w:tbl>
    <w:p w:rsidR="00000000" w:rsidRPr="007A58B4" w:rsidP="007A58B4">
      <w:pPr>
        <w:pStyle w:val="BodyText"/>
      </w:pP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9" w:name="O_765952"/>
      <w:bookmarkEnd w:id="9"/>
      <w:r w:rsidRPr="007A58B4">
        <w:t>Performance Evidence</w:t>
      </w:r>
    </w:p>
    <w:p w:rsidR="00000000" w:rsidRPr="007A58B4" w:rsidP="001A4649">
      <w:pPr>
        <w:pStyle w:val="BodyText"/>
      </w:pPr>
      <w:r w:rsidRPr="007A58B4">
        <w:t>Evidence of ability to:</w:t>
      </w:r>
    </w:p>
    <w:p w:rsidR="00000000" w:rsidRPr="007A58B4" w:rsidP="007A58B4">
      <w:pPr>
        <w:pStyle w:val="ListBullet"/>
      </w:pPr>
      <w:r w:rsidRPr="007A58B4">
        <w:t>identify the most suitable network technology to be deployed for a given requirement</w:t>
      </w:r>
    </w:p>
    <w:p w:rsidR="00000000" w:rsidRPr="007A58B4" w:rsidP="007A58B4">
      <w:pPr>
        <w:pStyle w:val="ListBullet"/>
      </w:pPr>
      <w:r w:rsidRPr="007A58B4">
        <w:t xml:space="preserve">apply established planning, design or management techniques for project deployment </w:t>
      </w:r>
    </w:p>
    <w:p w:rsidR="00000000" w:rsidRPr="007A58B4" w:rsidP="007A58B4">
      <w:pPr>
        <w:pStyle w:val="ListBullet"/>
      </w:pPr>
      <w:r w:rsidRPr="007A58B4">
        <w:t>produce a design, which is compliant to the techniques, rules and standards of the depl</w:t>
      </w:r>
      <w:r w:rsidRPr="007A58B4">
        <w:t>oyed network.</w:t>
      </w:r>
    </w:p>
    <w:p w:rsidR="00000000" w:rsidRPr="007A58B4" w:rsidP="007A58B4">
      <w:pPr>
        <w:pStyle w:val="BodyText"/>
      </w:pPr>
    </w:p>
    <w:p w:rsidR="00000000" w:rsidRPr="007A58B4" w:rsidP="001A4649">
      <w:pPr>
        <w:pStyle w:val="BodyText"/>
      </w:pPr>
      <w:r w:rsidRPr="007A58B4">
        <w:t>Note: If a specific volume or frequency is not stated, then evidence must be provided at least once.</w:t>
      </w:r>
    </w:p>
    <w:p w:rsidR="00000000" w:rsidRPr="007A58B4" w:rsidP="007A58B4">
      <w:pPr>
        <w:pStyle w:val="Heading1"/>
      </w:pPr>
      <w:bookmarkStart w:id="10" w:name="O_765953"/>
      <w:bookmarkEnd w:id="10"/>
      <w:r w:rsidRPr="007A58B4">
        <w:t>Knowledge Evidence</w:t>
      </w:r>
    </w:p>
    <w:p w:rsidR="00000000" w:rsidRPr="007A58B4" w:rsidP="001A4649">
      <w:pPr>
        <w:pStyle w:val="BodyText"/>
      </w:pPr>
      <w:r w:rsidRPr="007A58B4">
        <w:t>To complete the unit requirements safely and effectively, the individual must:</w:t>
      </w:r>
    </w:p>
    <w:p w:rsidR="00000000" w:rsidRPr="007A58B4" w:rsidP="007A58B4">
      <w:pPr>
        <w:pStyle w:val="ListBullet"/>
      </w:pPr>
      <w:r w:rsidRPr="007A58B4">
        <w:t>outline the following features of a telecommunications network:</w:t>
      </w:r>
    </w:p>
    <w:p w:rsidR="00000000" w:rsidRPr="007A58B4" w:rsidP="007A58B4">
      <w:pPr>
        <w:pStyle w:val="ListBullet2"/>
      </w:pPr>
      <w:r w:rsidRPr="007A58B4">
        <w:t>architecture and geographical categorisations</w:t>
      </w:r>
    </w:p>
    <w:p w:rsidR="00000000" w:rsidRPr="007A58B4" w:rsidP="007A58B4">
      <w:pPr>
        <w:pStyle w:val="ListBullet2"/>
      </w:pPr>
      <w:r w:rsidRPr="007A58B4">
        <w:t>information sources</w:t>
      </w:r>
    </w:p>
    <w:p w:rsidR="00000000" w:rsidRPr="007A58B4" w:rsidP="007A58B4">
      <w:pPr>
        <w:pStyle w:val="ListBullet2"/>
      </w:pPr>
      <w:r w:rsidRPr="007A58B4">
        <w:t xml:space="preserve">technology and equipment </w:t>
      </w:r>
    </w:p>
    <w:p w:rsidR="00000000" w:rsidRPr="007A58B4" w:rsidP="007A58B4">
      <w:pPr>
        <w:pStyle w:val="ListBullet2"/>
      </w:pPr>
      <w:r w:rsidRPr="007A58B4">
        <w:t>capacity and capability management</w:t>
      </w:r>
    </w:p>
    <w:p w:rsidR="00000000" w:rsidRPr="007A58B4" w:rsidP="007A58B4">
      <w:pPr>
        <w:pStyle w:val="ListBullet2"/>
      </w:pPr>
      <w:r w:rsidRPr="007A58B4">
        <w:t>capacity limitation of various platforms</w:t>
      </w:r>
    </w:p>
    <w:p w:rsidR="00000000" w:rsidRPr="007A58B4" w:rsidP="007A58B4">
      <w:pPr>
        <w:pStyle w:val="ListBullet2"/>
      </w:pPr>
      <w:r w:rsidRPr="007A58B4">
        <w:t>commercial consideratio</w:t>
      </w:r>
      <w:r w:rsidRPr="007A58B4">
        <w:t>ns of access network deployment</w:t>
      </w:r>
    </w:p>
    <w:p w:rsidR="00000000" w:rsidRPr="007A58B4" w:rsidP="007A58B4">
      <w:pPr>
        <w:pStyle w:val="ListBullet2"/>
      </w:pPr>
      <w:r w:rsidRPr="007A58B4">
        <w:t>compatibility issues of technology and equipment</w:t>
      </w:r>
    </w:p>
    <w:p w:rsidR="00000000" w:rsidRPr="007A58B4" w:rsidP="007A58B4">
      <w:pPr>
        <w:pStyle w:val="ListBullet2"/>
      </w:pPr>
      <w:r w:rsidRPr="007A58B4">
        <w:t>currency of technology and equipment use</w:t>
      </w:r>
    </w:p>
    <w:p w:rsidR="00000000" w:rsidRPr="007A58B4" w:rsidP="007A58B4">
      <w:pPr>
        <w:pStyle w:val="ListBullet2"/>
      </w:pPr>
      <w:r w:rsidRPr="007A58B4">
        <w:t xml:space="preserve">enterprise deployment rules and rational </w:t>
      </w:r>
    </w:p>
    <w:p w:rsidR="00000000" w:rsidRPr="007A58B4" w:rsidP="007A58B4">
      <w:pPr>
        <w:pStyle w:val="ListBullet2"/>
      </w:pPr>
      <w:r w:rsidRPr="007A58B4">
        <w:t>exemption process criteria</w:t>
      </w:r>
    </w:p>
    <w:p w:rsidR="00000000" w:rsidRPr="007A58B4" w:rsidP="007A58B4">
      <w:pPr>
        <w:pStyle w:val="ListBullet2"/>
      </w:pPr>
      <w:r w:rsidRPr="007A58B4">
        <w:t>major equipment components of a modern access architecture</w:t>
      </w:r>
    </w:p>
    <w:p w:rsidR="00000000" w:rsidRPr="007A58B4" w:rsidP="007A58B4">
      <w:pPr>
        <w:pStyle w:val="ListBullet2"/>
      </w:pPr>
      <w:r w:rsidRPr="007A58B4">
        <w:t>monitoring techniques to manage the access network</w:t>
      </w:r>
    </w:p>
    <w:p w:rsidR="00000000" w:rsidRPr="007A58B4" w:rsidP="007A58B4">
      <w:pPr>
        <w:pStyle w:val="ListBullet2"/>
      </w:pPr>
      <w:r w:rsidRPr="007A58B4">
        <w:t>network topologies</w:t>
      </w:r>
    </w:p>
    <w:p w:rsidR="00000000" w:rsidRPr="007A58B4" w:rsidP="007A58B4">
      <w:pPr>
        <w:pStyle w:val="ListBullet2"/>
      </w:pPr>
      <w:r w:rsidRPr="007A58B4">
        <w:t>product capability and availability allowable within an access network</w:t>
      </w:r>
    </w:p>
    <w:p w:rsidR="00000000" w:rsidRPr="007A58B4" w:rsidP="007A58B4">
      <w:pPr>
        <w:pStyle w:val="ListBullet2"/>
      </w:pPr>
      <w:r w:rsidRPr="007A58B4">
        <w:t xml:space="preserve">telecommunications access networks issues and challenges </w:t>
      </w:r>
    </w:p>
    <w:p w:rsidR="00000000" w:rsidRPr="007A58B4" w:rsidP="007A58B4">
      <w:pPr>
        <w:pStyle w:val="ListBullet2"/>
      </w:pPr>
      <w:r w:rsidRPr="007A58B4">
        <w:t>telecommunications legislation, acts and regulations</w:t>
      </w:r>
    </w:p>
    <w:p w:rsidR="00000000" w:rsidRPr="007A58B4" w:rsidP="007A58B4">
      <w:pPr>
        <w:pStyle w:val="ListBullet"/>
      </w:pPr>
      <w:r w:rsidRPr="007A58B4">
        <w:t>ide</w:t>
      </w:r>
      <w:r w:rsidRPr="007A58B4">
        <w:t>ntify and describe key features of common telecommunications networks.</w:t>
      </w:r>
    </w:p>
    <w:p w:rsidR="00000000" w:rsidRPr="007A58B4" w:rsidP="007A58B4">
      <w:pPr>
        <w:pStyle w:val="AllowPageBreak"/>
      </w:pPr>
    </w:p>
    <w:p w:rsidR="00000000" w:rsidRPr="007A58B4" w:rsidP="007A58B4">
      <w:pPr>
        <w:pStyle w:val="Heading1"/>
      </w:pPr>
      <w:bookmarkStart w:id="11" w:name="O_765954"/>
      <w:bookmarkEnd w:id="11"/>
      <w:r w:rsidRPr="007A58B4">
        <w:t>Assessment Conditions</w:t>
      </w:r>
    </w:p>
    <w:p w:rsidR="00000000" w:rsidRPr="007A58B4" w:rsidP="001A4649">
      <w:pPr>
        <w:pStyle w:val="BodyText"/>
      </w:pPr>
      <w:r w:rsidRPr="007A58B4">
        <w:t>Gather evidence to demonstrate consistent performance in conditions that are safe and replicate the workplace. Noise levels, production flow, inte</w:t>
      </w:r>
      <w:r w:rsidRPr="007A58B4">
        <w:t>rruptions and time variances should be typical of those experienced in the telecommunications networks engineering field of work and include access to:</w:t>
      </w:r>
    </w:p>
    <w:p w:rsidR="00000000" w:rsidRPr="007A58B4" w:rsidP="007A58B4">
      <w:pPr>
        <w:pStyle w:val="ListBullet"/>
      </w:pPr>
      <w:r w:rsidRPr="007A58B4">
        <w:t xml:space="preserve">network planning, design and other site-related documentation </w:t>
      </w:r>
    </w:p>
    <w:p w:rsidR="00000000" w:rsidRPr="007A58B4" w:rsidP="007A58B4">
      <w:pPr>
        <w:pStyle w:val="ListBullet"/>
      </w:pPr>
      <w:r w:rsidRPr="007A58B4">
        <w:t>equipment specifications</w:t>
      </w:r>
    </w:p>
    <w:p w:rsidR="00000000" w:rsidRPr="007A58B4" w:rsidP="007A58B4">
      <w:pPr>
        <w:pStyle w:val="ListBullet"/>
      </w:pPr>
      <w:r w:rsidRPr="007A58B4">
        <w:t>live network of training facilities with simulated network organisational guidelines</w:t>
      </w:r>
    </w:p>
    <w:p w:rsidR="00000000" w:rsidRPr="007A58B4" w:rsidP="007A58B4">
      <w:pPr>
        <w:pStyle w:val="ListBullet"/>
      </w:pPr>
      <w:r w:rsidRPr="007A58B4">
        <w:t>relevant standards and practices documentation.</w:t>
      </w:r>
    </w:p>
    <w:p w:rsidR="00000000" w:rsidRPr="007A58B4" w:rsidP="007A58B4">
      <w:pPr>
        <w:pStyle w:val="BodyText"/>
      </w:pPr>
    </w:p>
    <w:p w:rsidR="00000000" w:rsidRPr="007A58B4" w:rsidP="001A4649">
      <w:pPr>
        <w:pStyle w:val="BodyText"/>
      </w:pPr>
      <w:r w:rsidRPr="007A58B4">
        <w:t>Assessors of this unit must satisfy the requirements for assessors in applicable vocational education and training legisla</w:t>
      </w:r>
      <w:r w:rsidRPr="007A58B4">
        <w:t>tion, frameworks and/or standards.</w:t>
      </w:r>
    </w:p>
    <w:p w:rsidR="00000000" w:rsidRPr="007A58B4" w:rsidP="007A58B4">
      <w:pPr>
        <w:pStyle w:val="Heading1"/>
      </w:pPr>
      <w:bookmarkStart w:id="12" w:name="O_765957"/>
      <w:bookmarkEnd w:id="12"/>
      <w:r w:rsidRPr="007A58B4">
        <w:t>Links</w:t>
      </w:r>
    </w:p>
    <w:p w:rsidR="00000000" w:rsidRPr="007A58B4" w:rsidP="001A4649">
      <w:pPr>
        <w:pStyle w:val="BodyText"/>
      </w:pPr>
      <w:r w:rsidRPr="007A5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1C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8B4" w:rsidP="007A58B4"/>
    <w:sectPr w:rsidSect="007A58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 w:rsidRPr="001A4649" w:rsidP="001A4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49" w:rsidP="007A5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4649" w:rsidP="007A5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4649" w:rsidP="007A58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 w:rsidP="007A5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649">
      <w:t>Approved</w:t>
    </w:r>
    <w:r w:rsidR="001A46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6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649">
      <w:rPr>
        <w:noProof/>
      </w:rPr>
      <w:t>5</w:t>
    </w:r>
    <w:r>
      <w:rPr>
        <w:noProof/>
      </w:rPr>
      <w:fldChar w:fldCharType="end"/>
    </w:r>
  </w:p>
  <w:p w:rsidR="007A58B4" w:rsidP="007A5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6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649">
      <w:t>Future Skills Organisation</w:t>
    </w:r>
    <w:r w:rsidR="001A4649">
      <w:fldChar w:fldCharType="end"/>
    </w:r>
  </w:p>
  <w:p w:rsidR="007A58B4" w:rsidP="007A5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8B4" w:rsidRPr="001A4649" w:rsidP="001A4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49" w:rsidRPr="002D2AF8" w:rsidP="007A5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ICTTEN426 Design network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4649" w:rsidP="007A58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B4" w:rsidRPr="002D2AF8" w:rsidP="007A5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649">
      <w:t>ICTTEN426 Design network projects</w:t>
    </w:r>
    <w:r w:rsidR="001A46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649">
      <w:rPr>
        <w:noProof/>
      </w:rPr>
      <w:t>1 March 2025</w:t>
    </w:r>
    <w:r>
      <w:fldChar w:fldCharType="end"/>
    </w:r>
  </w:p>
  <w:p w:rsidR="007A58B4" w:rsidP="007A5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44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0C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7EE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8B4"/>
  </w:style>
  <w:style w:type="character" w:customStyle="1" w:styleId="Heading1Char">
    <w:name w:val="Heading 1 Char"/>
    <w:basedOn w:val="DefaultParagraphFont"/>
    <w:link w:val="Heading1"/>
    <w:rsid w:val="007A5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8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8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8B4"/>
    <w:rPr>
      <w:b/>
      <w:spacing w:val="0"/>
    </w:rPr>
  </w:style>
  <w:style w:type="paragraph" w:styleId="ListBullet2">
    <w:name w:val="List Bullet 2"/>
    <w:basedOn w:val="List2"/>
    <w:rsid w:val="007A58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58B4"/>
    <w:rPr>
      <w:i/>
    </w:rPr>
  </w:style>
  <w:style w:type="paragraph" w:customStyle="1" w:styleId="SuperHeading">
    <w:name w:val="SuperHeading"/>
    <w:basedOn w:val="Normal"/>
    <w:rsid w:val="007A5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8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8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8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8B4"/>
  </w:style>
  <w:style w:type="paragraph" w:styleId="TableofFigures">
    <w:name w:val="table of figures"/>
    <w:basedOn w:val="Normal"/>
    <w:next w:val="Normal"/>
    <w:semiHidden/>
    <w:rsid w:val="007A5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8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8B4"/>
    <w:rPr>
      <w:rFonts w:ascii="Wingdings" w:hAnsi="Wingdings"/>
    </w:rPr>
  </w:style>
  <w:style w:type="paragraph" w:customStyle="1" w:styleId="TableHeading">
    <w:name w:val="Table Heading"/>
    <w:basedOn w:val="HeadingBase"/>
    <w:rsid w:val="007A5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8B4"/>
    <w:rPr>
      <w:color w:val="0033CC"/>
      <w:u w:val="none"/>
    </w:rPr>
  </w:style>
  <w:style w:type="paragraph" w:customStyle="1" w:styleId="BodyTextRight">
    <w:name w:val="Body Text Right"/>
    <w:basedOn w:val="BodyText"/>
    <w:rsid w:val="007A5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8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8B4"/>
    <w:rPr>
      <w:sz w:val="32"/>
    </w:rPr>
  </w:style>
  <w:style w:type="paragraph" w:customStyle="1" w:styleId="HeadingProcedure">
    <w:name w:val="Heading Procedure"/>
    <w:basedOn w:val="HeadingBase"/>
    <w:next w:val="Normal"/>
    <w:rsid w:val="007A5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8B4"/>
    <w:pPr>
      <w:spacing w:before="60" w:after="60"/>
    </w:pPr>
  </w:style>
  <w:style w:type="paragraph" w:styleId="ListContinue">
    <w:name w:val="List Continue"/>
    <w:basedOn w:val="List"/>
    <w:rsid w:val="007A58B4"/>
    <w:pPr>
      <w:ind w:firstLine="0"/>
    </w:pPr>
  </w:style>
  <w:style w:type="paragraph" w:customStyle="1" w:styleId="ListNote">
    <w:name w:val="List Note"/>
    <w:basedOn w:val="List"/>
    <w:rsid w:val="007A5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8B4"/>
    <w:rPr>
      <w:rFonts w:ascii="Courier New" w:hAnsi="Courier New"/>
    </w:rPr>
  </w:style>
  <w:style w:type="paragraph" w:customStyle="1" w:styleId="NoteBullet">
    <w:name w:val="Note Bullet"/>
    <w:basedOn w:val="Note"/>
    <w:rsid w:val="007A5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8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8B4"/>
    <w:rPr>
      <w:b/>
      <w:smallCaps/>
    </w:rPr>
  </w:style>
  <w:style w:type="paragraph" w:customStyle="1" w:styleId="TableListNumber">
    <w:name w:val="Table List Number"/>
    <w:basedOn w:val="ListNumber"/>
    <w:rsid w:val="007A5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8B4"/>
    <w:pPr>
      <w:numPr>
        <w:numId w:val="9"/>
      </w:numPr>
    </w:pPr>
  </w:style>
  <w:style w:type="paragraph" w:customStyle="1" w:styleId="ListAlpha2">
    <w:name w:val="List Alpha 2"/>
    <w:basedOn w:val="List2"/>
    <w:rsid w:val="007A58B4"/>
    <w:pPr>
      <w:numPr>
        <w:numId w:val="8"/>
      </w:numPr>
    </w:pPr>
  </w:style>
  <w:style w:type="paragraph" w:styleId="List2">
    <w:name w:val="List 2"/>
    <w:basedOn w:val="BodyText"/>
    <w:rsid w:val="007A5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8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8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8B4"/>
    <w:pPr>
      <w:numPr>
        <w:numId w:val="4"/>
      </w:numPr>
    </w:pPr>
  </w:style>
  <w:style w:type="paragraph" w:styleId="ListContinue2">
    <w:name w:val="List Continue 2"/>
    <w:basedOn w:val="List2"/>
    <w:rsid w:val="007A58B4"/>
    <w:pPr>
      <w:ind w:firstLine="0"/>
    </w:pPr>
  </w:style>
  <w:style w:type="paragraph" w:styleId="ListContinue3">
    <w:name w:val="List Continue 3"/>
    <w:basedOn w:val="List3"/>
    <w:rsid w:val="007A58B4"/>
    <w:pPr>
      <w:ind w:left="1021" w:firstLine="0"/>
    </w:pPr>
  </w:style>
  <w:style w:type="paragraph" w:styleId="ListContinue4">
    <w:name w:val="List Continue 4"/>
    <w:basedOn w:val="List4"/>
    <w:rsid w:val="007A58B4"/>
    <w:pPr>
      <w:ind w:firstLine="0"/>
    </w:pPr>
  </w:style>
  <w:style w:type="paragraph" w:styleId="ListContinue5">
    <w:name w:val="List Continue 5"/>
    <w:basedOn w:val="List5"/>
    <w:rsid w:val="007A58B4"/>
    <w:pPr>
      <w:ind w:firstLine="0"/>
    </w:pPr>
  </w:style>
  <w:style w:type="paragraph" w:styleId="ListNumber3">
    <w:name w:val="List Number 3"/>
    <w:basedOn w:val="List3"/>
    <w:rsid w:val="007A58B4"/>
    <w:pPr>
      <w:numPr>
        <w:numId w:val="5"/>
      </w:numPr>
    </w:pPr>
  </w:style>
  <w:style w:type="paragraph" w:styleId="ListNumber4">
    <w:name w:val="List Number 4"/>
    <w:basedOn w:val="List4"/>
    <w:rsid w:val="007A58B4"/>
    <w:pPr>
      <w:numPr>
        <w:numId w:val="6"/>
      </w:numPr>
    </w:pPr>
  </w:style>
  <w:style w:type="paragraph" w:styleId="ListNumber5">
    <w:name w:val="List Number 5"/>
    <w:basedOn w:val="List5"/>
    <w:rsid w:val="007A58B4"/>
    <w:pPr>
      <w:numPr>
        <w:numId w:val="7"/>
      </w:numPr>
    </w:pPr>
  </w:style>
  <w:style w:type="paragraph" w:styleId="BlockText">
    <w:name w:val="Block Text"/>
    <w:basedOn w:val="Normal"/>
    <w:rsid w:val="007A5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8B4"/>
    <w:rPr>
      <w:sz w:val="16"/>
      <w:vertAlign w:val="superscript"/>
    </w:rPr>
  </w:style>
  <w:style w:type="character" w:customStyle="1" w:styleId="Symbols">
    <w:name w:val="Symbols"/>
    <w:basedOn w:val="DefaultParagraphFont"/>
    <w:rsid w:val="007A58B4"/>
    <w:rPr>
      <w:rFonts w:ascii="Symbol" w:hAnsi="Symbol"/>
    </w:rPr>
  </w:style>
  <w:style w:type="character" w:customStyle="1" w:styleId="MenuOptions">
    <w:name w:val="Menu Options"/>
    <w:basedOn w:val="DefaultParagraphFont"/>
    <w:rsid w:val="007A5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8B4"/>
    <w:rPr>
      <w:b/>
    </w:rPr>
  </w:style>
  <w:style w:type="character" w:customStyle="1" w:styleId="Underlined">
    <w:name w:val="Underlined"/>
    <w:basedOn w:val="DefaultParagraphFont"/>
    <w:rsid w:val="007A58B4"/>
    <w:rPr>
      <w:u w:val="single"/>
    </w:rPr>
  </w:style>
  <w:style w:type="paragraph" w:customStyle="1" w:styleId="TableBodyTextRight">
    <w:name w:val="Table Body Text Right"/>
    <w:basedOn w:val="TableBodyText"/>
    <w:rsid w:val="007A5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8B4"/>
    <w:rPr>
      <w:sz w:val="18"/>
    </w:rPr>
  </w:style>
  <w:style w:type="paragraph" w:customStyle="1" w:styleId="BodySmallRight">
    <w:name w:val="Body Small Right"/>
    <w:basedOn w:val="BodyTextRight"/>
    <w:rsid w:val="007A58B4"/>
    <w:rPr>
      <w:sz w:val="18"/>
      <w:szCs w:val="18"/>
    </w:rPr>
  </w:style>
  <w:style w:type="paragraph" w:customStyle="1" w:styleId="MarginEdition">
    <w:name w:val="Margin Edition"/>
    <w:basedOn w:val="MarginNote"/>
    <w:rsid w:val="007A5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8B4"/>
    <w:rPr>
      <w:sz w:val="2"/>
      <w:szCs w:val="2"/>
    </w:rPr>
  </w:style>
  <w:style w:type="character" w:customStyle="1" w:styleId="Small">
    <w:name w:val="Small"/>
    <w:basedOn w:val="DefaultParagraphFont"/>
    <w:rsid w:val="007A58B4"/>
    <w:rPr>
      <w:sz w:val="16"/>
    </w:rPr>
  </w:style>
  <w:style w:type="paragraph" w:customStyle="1" w:styleId="WideTable">
    <w:name w:val="Wide Table"/>
    <w:basedOn w:val="Normal"/>
    <w:rsid w:val="007A5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8B4"/>
  </w:style>
  <w:style w:type="paragraph" w:styleId="Quote">
    <w:name w:val="Quote"/>
    <w:basedOn w:val="Heading1"/>
    <w:link w:val="QuoteChar"/>
    <w:qFormat/>
    <w:rsid w:val="007A5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8B4"/>
    <w:pPr>
      <w:pageBreakBefore/>
    </w:pPr>
  </w:style>
  <w:style w:type="paragraph" w:customStyle="1" w:styleId="Border">
    <w:name w:val="Border"/>
    <w:basedOn w:val="Normal"/>
    <w:qFormat/>
    <w:rsid w:val="007A5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8B4"/>
    <w:rPr>
      <w:u w:val="single"/>
    </w:rPr>
  </w:style>
  <w:style w:type="character" w:customStyle="1" w:styleId="BoldandItalics">
    <w:name w:val="Bold and Italics"/>
    <w:qFormat/>
    <w:rsid w:val="007A58B4"/>
    <w:rPr>
      <w:b/>
      <w:i/>
      <w:u w:val="none"/>
    </w:rPr>
  </w:style>
  <w:style w:type="paragraph" w:styleId="BalloonText">
    <w:name w:val="Balloon Text"/>
    <w:basedOn w:val="Normal"/>
    <w:link w:val="BalloonTextChar"/>
    <w:rsid w:val="007A5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8B4"/>
    <w:pPr>
      <w:spacing w:before="0" w:after="0"/>
    </w:pPr>
  </w:style>
  <w:style w:type="paragraph" w:customStyle="1" w:styleId="BodyTextBold">
    <w:name w:val="Body Text Bold"/>
    <w:basedOn w:val="BodyText"/>
    <w:qFormat/>
    <w:rsid w:val="007A58B4"/>
    <w:rPr>
      <w:b/>
    </w:rPr>
  </w:style>
  <w:style w:type="character" w:styleId="Hyperlink">
    <w:name w:val="Hyperlink"/>
    <w:basedOn w:val="DefaultParagraphFont"/>
    <w:uiPriority w:val="99"/>
    <w:unhideWhenUsed/>
    <w:rsid w:val="001A4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7063</Characters>
  <Application>Microsoft Office Word</Application>
  <DocSecurity>0</DocSecurity>
  <Lines>243</Lines>
  <Paragraphs>144</Paragraphs>
  <ScaleCrop>false</ScaleCrop>
  <Company>Author-it Software Corporation Ltd.</Company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ICTTEN426 Design network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