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631" w:rsidP="00DE2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ICTTEN421 Apply advanced routing protocols to network design</w:t>
      </w:r>
      <w:r>
        <w:fldChar w:fldCharType="end"/>
      </w:r>
    </w:p>
    <w:p w:rsidR="00DE2631" w:rsidP="00DE2631">
      <w:pPr>
        <w:pStyle w:val="Version"/>
        <w:sectPr w:rsidSect="00966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B01" w:rsidP="00966B01">
      <w:pPr>
        <w:pStyle w:val="SuperHeading"/>
      </w:pPr>
      <w:r w:rsidRPr="00966B01">
        <w:t>ICTTEN421 Apply advanced routing protocols to network design</w:t>
      </w:r>
    </w:p>
    <w:p w:rsidR="00000000" w:rsidRPr="00966B01" w:rsidP="00966B01">
      <w:pPr>
        <w:pStyle w:val="Heading1"/>
      </w:pPr>
      <w:bookmarkStart w:id="1" w:name="O_765067"/>
      <w:bookmarkEnd w:id="1"/>
      <w:r w:rsidRPr="00966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SpecialBold"/>
              </w:rPr>
              <w:t>Comments</w:t>
            </w:r>
          </w:p>
        </w:tc>
      </w:tr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This version first released with ICT Information and Communications Technology Training Package Version 2.0.</w:t>
            </w:r>
          </w:p>
        </w:tc>
      </w:tr>
    </w:tbl>
    <w:p w:rsidR="00000000" w:rsidRPr="00966B01" w:rsidP="00966B01">
      <w:pPr>
        <w:pStyle w:val="BodyText"/>
      </w:pP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2" w:name="O_765068"/>
      <w:bookmarkEnd w:id="2"/>
      <w:r w:rsidRPr="00966B01">
        <w:t>Application</w:t>
      </w:r>
    </w:p>
    <w:p w:rsidR="00000000" w:rsidRPr="00966B01" w:rsidP="00DE2631">
      <w:pPr>
        <w:pStyle w:val="BodyText"/>
      </w:pPr>
      <w:r w:rsidRPr="00966B01">
        <w:t>This unit describes the skills and knowledge requir</w:t>
      </w:r>
      <w:r w:rsidRPr="00966B01">
        <w:t>ed to use software tools, equipment, software and protocols to configure and troubleshoot network routers.</w:t>
      </w:r>
    </w:p>
    <w:p w:rsidR="00000000" w:rsidRPr="00966B01" w:rsidP="00DE2631">
      <w:pPr>
        <w:pStyle w:val="BodyText"/>
      </w:pPr>
      <w:r w:rsidRPr="00966B01">
        <w:t>It applies to individuals who work cooperatively with others, interpret technical information accurately and work proficiently with information comm</w:t>
      </w:r>
      <w:r w:rsidRPr="00966B01">
        <w:t>unication technology (ICT). Installers of internet protocol (IP), small and medium sized enterprise (SME) network technicians, network administrators and network support personnel complete this type of work.</w:t>
      </w:r>
    </w:p>
    <w:p w:rsidR="00000000" w:rsidRPr="00966B01" w:rsidP="00DE2631">
      <w:pPr>
        <w:pStyle w:val="BodyText"/>
      </w:pPr>
      <w:r w:rsidRPr="00966B01">
        <w:t>No licensing, legislative or certification requ</w:t>
      </w:r>
      <w:r w:rsidRPr="00966B01">
        <w:t>irements apply to this unit at the time of publication.</w:t>
      </w:r>
    </w:p>
    <w:p w:rsidR="00000000" w:rsidRPr="00966B01" w:rsidP="00966B01">
      <w:pPr>
        <w:pStyle w:val="Heading1"/>
      </w:pPr>
      <w:bookmarkStart w:id="3" w:name="O_765071"/>
      <w:bookmarkEnd w:id="3"/>
      <w:r w:rsidRPr="00966B01">
        <w:t>Unit Sector</w:t>
      </w:r>
    </w:p>
    <w:p w:rsidR="00000000" w:rsidRPr="00966B01" w:rsidP="00DE2631">
      <w:pPr>
        <w:pStyle w:val="BodyText"/>
      </w:pPr>
      <w:r w:rsidRPr="00966B01">
        <w:t>Telecommunications – Telecommunications Networks Engineering</w:t>
      </w:r>
    </w:p>
    <w:p w:rsidR="00000000" w:rsidRPr="00966B01" w:rsidP="00966B01">
      <w:pPr>
        <w:pStyle w:val="Heading1"/>
      </w:pPr>
      <w:bookmarkStart w:id="4" w:name="O_765072"/>
      <w:bookmarkEnd w:id="4"/>
      <w:r w:rsidRPr="00966B0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66B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SpecialBold"/>
              </w:rPr>
              <w:t>PERFORMANCE CRITERIA</w:t>
            </w:r>
          </w:p>
        </w:tc>
      </w:tr>
      <w:tr w:rsidTr="00966B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66B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 Plan to apply routing protocols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1.1 Prepare for given work according to work health and safety (WHS) and environme</w:t>
            </w:r>
            <w:r w:rsidRPr="00966B01">
              <w:t>ntal requirements with appropriate personnel</w:t>
            </w:r>
          </w:p>
          <w:p w:rsidR="00000000" w:rsidRPr="00966B01" w:rsidP="00966B01">
            <w:pPr>
              <w:pStyle w:val="BodyText"/>
            </w:pPr>
            <w:r w:rsidRPr="00966B01">
              <w:t>1.2 Identify safety hazards and implement risk control measures in consultation with appropriate personnel</w:t>
            </w:r>
          </w:p>
          <w:p w:rsidR="00000000" w:rsidRPr="00966B01" w:rsidP="00966B01">
            <w:pPr>
              <w:pStyle w:val="BodyText"/>
            </w:pPr>
            <w:r w:rsidRPr="00966B01">
              <w:t xml:space="preserve">1.3 Determine nature and scope of network and network routing </w:t>
            </w:r>
            <w:r w:rsidRPr="00966B01">
              <w:t>requirements from job briefs and appropria</w:t>
            </w:r>
            <w:r w:rsidRPr="00966B01">
              <w:t>te personnel</w:t>
            </w:r>
          </w:p>
          <w:p w:rsidR="00000000" w:rsidRPr="00966B01" w:rsidP="00966B01">
            <w:pPr>
              <w:pStyle w:val="BodyText"/>
            </w:pPr>
            <w:r w:rsidRPr="00966B01">
              <w:t>1.4 Determine hardware and software diagnostic test methodologies and testing resources according to enterprise procedures</w:t>
            </w:r>
          </w:p>
          <w:p w:rsidR="00000000" w:rsidRPr="00966B01" w:rsidP="00966B01">
            <w:pPr>
              <w:pStyle w:val="BodyText"/>
            </w:pPr>
            <w:r w:rsidRPr="00966B01">
              <w:t>1.5 Obtain operating instructions, manuals, hardware and software testing methodologies</w:t>
            </w:r>
          </w:p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1.6 Consult appropriate personne</w:t>
            </w:r>
            <w:r w:rsidRPr="00966B01">
              <w:t>l to ensure task is coordinated effectively with others involved at the worksite</w:t>
            </w:r>
          </w:p>
        </w:tc>
      </w:tr>
      <w:tr w:rsidTr="00966B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2. Build and test advanced routing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2.1 Set up router interfaces according to manufacturer’s specifications and established procedures</w:t>
            </w:r>
          </w:p>
          <w:p w:rsidR="00000000" w:rsidRPr="00966B01" w:rsidP="00966B01">
            <w:pPr>
              <w:pStyle w:val="BodyText"/>
            </w:pPr>
            <w:r w:rsidRPr="00966B01">
              <w:t>2.2 Implement advanced routing protocols to achieve network design requirements</w:t>
            </w:r>
          </w:p>
          <w:p w:rsidR="00000000" w:rsidRPr="00966B01" w:rsidP="00966B01">
            <w:pPr>
              <w:pStyle w:val="BodyText"/>
            </w:pPr>
            <w:r w:rsidRPr="00966B01">
              <w:t>2.3 Implement classless addressing across a network to perform logical connectivity, and confirm using calculations</w:t>
            </w:r>
          </w:p>
          <w:p w:rsidR="00000000" w:rsidRPr="00966B01" w:rsidP="00966B01">
            <w:pPr>
              <w:pStyle w:val="BodyText"/>
            </w:pPr>
            <w:r w:rsidRPr="00966B01">
              <w:t>2.4 Troubleshoot network routing according to manufacturer’s</w:t>
            </w:r>
            <w:r w:rsidRPr="00966B01">
              <w:t xml:space="preserve"> specifications and established procedures</w:t>
            </w:r>
          </w:p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2.5 Identify security threats and initiate control measures according to enterprise procedures</w:t>
            </w:r>
          </w:p>
        </w:tc>
      </w:tr>
      <w:tr w:rsidTr="00966B0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3. Complete and document advanced router installation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3.1 Restore worksite to safe condition according to established</w:t>
            </w:r>
            <w:r w:rsidRPr="00966B01">
              <w:t xml:space="preserve"> safety procedures </w:t>
            </w:r>
          </w:p>
          <w:p w:rsidR="00000000" w:rsidRPr="00966B01" w:rsidP="00966B01">
            <w:pPr>
              <w:pStyle w:val="BodyText"/>
            </w:pPr>
            <w:r w:rsidRPr="00966B01">
              <w:t>3.2 Record and store essential installation information according to enterprise procedures</w:t>
            </w:r>
          </w:p>
          <w:p w:rsidR="00000000" w:rsidRPr="00966B01" w:rsidP="00966B01">
            <w:pPr>
              <w:pStyle w:val="BodyText"/>
            </w:pPr>
            <w:r w:rsidRPr="00966B01">
              <w:t>3.3 Notify appropriate personnel of completion of the task according to enterprise procedures</w:t>
            </w:r>
          </w:p>
        </w:tc>
      </w:tr>
    </w:tbl>
    <w:p w:rsidR="00000000" w:rsidRPr="00966B01" w:rsidP="00966B01">
      <w:pPr>
        <w:pStyle w:val="BodyText"/>
      </w:pP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5" w:name="O_765073"/>
      <w:bookmarkEnd w:id="5"/>
      <w:r w:rsidRPr="00966B01">
        <w:t>Foundation Skills</w:t>
      </w:r>
    </w:p>
    <w:p w:rsidR="00000000" w:rsidRPr="00DE2631" w:rsidP="00DE2631">
      <w:pPr>
        <w:pStyle w:val="BodyText"/>
        <w:rPr>
          <w:i/>
        </w:rPr>
      </w:pPr>
      <w:r w:rsidRPr="00DE2631">
        <w:rPr>
          <w:rStyle w:val="Emphasis"/>
        </w:rPr>
        <w:t>This section d</w:t>
      </w:r>
      <w:r w:rsidRPr="00DE2631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Performance</w:t>
            </w:r>
          </w:p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SpecialBold"/>
              </w:rPr>
              <w:t>Description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1.1, 1.3, 2.1, 2.4, 2.5, 3.2, 3.3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Recognises and interprets enterprise procedures, manuals and specifications to determine job requirements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1.2, 3.2, 3.3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ListBullet"/>
            </w:pPr>
            <w:r w:rsidRPr="00966B01">
              <w:t>Uses clear, specific and industry-related terminology to develop network documentation and maintain network records</w:t>
            </w:r>
          </w:p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Writes con</w:t>
            </w:r>
            <w:r w:rsidRPr="00966B01">
              <w:t>cisely when communicating with relevant personnel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1.2, 1.3, 3.3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ListBullet"/>
            </w:pPr>
            <w:r w:rsidRPr="00966B01">
              <w:t>Liaises and negotiates with customers and peers to achieve design specifications</w:t>
            </w:r>
          </w:p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Uses listening and questioning skills to confirm understanding for requirements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Interprets technical data and performs calculations to verify information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1.1, 1.4,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ListBullet"/>
            </w:pPr>
            <w:r w:rsidRPr="00966B01">
              <w:t>Takes personal responsibility for adherence to legal and regulatory responsibilities relevant to own work context and dr</w:t>
            </w:r>
            <w:r w:rsidRPr="00966B01">
              <w:t>aws attention to any issues that may affect self or others</w:t>
            </w:r>
          </w:p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Recognises and follows organisational procedures and protocols and meets expectations associated with own role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ListBullet"/>
              <w:rPr>
                <w:lang w:val="en-NZ"/>
              </w:rPr>
            </w:pPr>
            <w:r w:rsidRPr="00966B01">
              <w:t>Collaborates with others to achieve joint outcomes, playing</w:t>
            </w:r>
            <w:r w:rsidRPr="00966B01">
              <w:t xml:space="preserve"> an active role in facilitating effective group interaction</w:t>
            </w:r>
          </w:p>
        </w:tc>
      </w:tr>
      <w:tr w:rsidTr="00966B0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1.4, 1.5, 2.1-2.5,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ListBullet"/>
            </w:pPr>
            <w:r w:rsidRPr="00966B01">
              <w:t xml:space="preserve">Understands key principles and concepts underpinning design and operation of digital systems and </w:t>
            </w:r>
            <w:r w:rsidRPr="00966B01">
              <w:t>tools, and applies these as required including troubleshooting common network problems according to helpdesk procedures</w:t>
            </w:r>
          </w:p>
          <w:p w:rsidR="00000000" w:rsidRPr="00966B01" w:rsidP="00966B01">
            <w:pPr>
              <w:pStyle w:val="ListBullet"/>
            </w:pPr>
            <w:r w:rsidRPr="00966B01">
              <w:t>Takes responsibility for planning and organising own workload, identifying ways of sequencing and combining elements for greater efficie</w:t>
            </w:r>
            <w:r w:rsidRPr="00966B01">
              <w:t>ncy</w:t>
            </w:r>
          </w:p>
          <w:p w:rsidR="00000000" w:rsidRPr="00966B01" w:rsidP="00966B01">
            <w:pPr>
              <w:pStyle w:val="ListBullet"/>
            </w:pPr>
            <w:r w:rsidRPr="00966B01">
              <w:t>Implements actions according to a predetermined plan, making adjustments if necessary</w:t>
            </w:r>
          </w:p>
          <w:p w:rsidR="00000000" w:rsidRPr="00966B01" w:rsidP="00966B01">
            <w:pPr>
              <w:pStyle w:val="ListBullet"/>
            </w:pPr>
            <w:r w:rsidRPr="00966B01">
              <w:t>Makes decisions quickly and intuitively in familiar situations requiring immediate attention, drawing on past experience to identify key variables and determine the b</w:t>
            </w:r>
            <w:r w:rsidRPr="00966B01">
              <w:t>est course of action</w:t>
            </w:r>
          </w:p>
          <w:p w:rsidR="00000000" w:rsidRPr="00966B01" w:rsidP="00966B01">
            <w:pPr>
              <w:pStyle w:val="ListBullet"/>
            </w:pPr>
            <w:r w:rsidRPr="00966B01">
              <w:t>Recognises and anticipates an increasing range of unexpected problems, their symptoms and causes on the basis of safety and specified work outcomes</w:t>
            </w:r>
          </w:p>
        </w:tc>
      </w:tr>
    </w:tbl>
    <w:p w:rsidR="00000000" w:rsidRPr="00966B01" w:rsidP="00966B01">
      <w:pPr>
        <w:pStyle w:val="BodyText"/>
      </w:pP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6" w:name="O_765075"/>
      <w:bookmarkEnd w:id="6"/>
      <w:r w:rsidRPr="00966B0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 xml:space="preserve">Code and title </w:t>
            </w:r>
          </w:p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Code and title</w:t>
            </w:r>
          </w:p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SpecialBold"/>
              </w:rPr>
              <w:t>Equivalence status</w:t>
            </w:r>
          </w:p>
        </w:tc>
      </w:tr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ICTTEN421 Apply advanced routing protocols to network design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ICTTEN4212A Apply advanced routing protocols to network design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Equivalent unit</w:t>
            </w:r>
          </w:p>
        </w:tc>
      </w:tr>
    </w:tbl>
    <w:p w:rsidR="00000000" w:rsidRPr="00966B01" w:rsidP="00966B01">
      <w:pPr>
        <w:pStyle w:val="BodyText"/>
      </w:pP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7" w:name="O_765082"/>
      <w:bookmarkEnd w:id="7"/>
      <w:r w:rsidRPr="00966B01">
        <w:t>Links</w:t>
      </w:r>
    </w:p>
    <w:p w:rsidR="00000000" w:rsidRPr="00966B01" w:rsidP="00DE2631">
      <w:pPr>
        <w:pStyle w:val="BodyText"/>
      </w:pPr>
      <w:r w:rsidRPr="00966B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0D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B01" w:rsidP="00DE2631">
      <w:pPr>
        <w:pStyle w:val="BodyText"/>
        <w:sectPr w:rsidSect="00966B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6B01" w:rsidP="00966B01">
      <w:pPr>
        <w:pStyle w:val="SuperHeading"/>
      </w:pPr>
      <w:r w:rsidRPr="00966B01">
        <w:t xml:space="preserve">Assessment </w:t>
      </w:r>
      <w:r w:rsidRPr="00966B01">
        <w:t>Requirements for ICTTEN421 Apply advanced routing protocols to network design</w:t>
      </w:r>
    </w:p>
    <w:p w:rsidR="00000000" w:rsidRPr="00966B01" w:rsidP="00966B01">
      <w:pPr>
        <w:pStyle w:val="Heading1"/>
      </w:pPr>
      <w:bookmarkStart w:id="8" w:name="O_765077"/>
      <w:bookmarkEnd w:id="8"/>
      <w:r w:rsidRPr="00966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rPr>
                <w:rStyle w:val="SpecialBold"/>
              </w:rPr>
              <w:t>Comments</w:t>
            </w:r>
          </w:p>
        </w:tc>
      </w:tr>
      <w:tr w:rsidTr="00966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B01">
            <w:pPr>
              <w:pStyle w:val="BodyText"/>
              <w:rPr>
                <w:lang w:val="en-NZ"/>
              </w:rPr>
            </w:pPr>
            <w:r w:rsidRPr="00966B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B01" w:rsidP="00966B01">
            <w:pPr>
              <w:pStyle w:val="BodyText"/>
            </w:pPr>
            <w:r w:rsidRPr="00966B01">
              <w:t>This version first released with ICT Information and Communications Technology Training Package Version 2.0.</w:t>
            </w:r>
          </w:p>
        </w:tc>
      </w:tr>
    </w:tbl>
    <w:p w:rsidR="00000000" w:rsidRPr="00966B01" w:rsidP="00966B01">
      <w:pPr>
        <w:pStyle w:val="BodyText"/>
      </w:pP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9" w:name="O_765078"/>
      <w:bookmarkEnd w:id="9"/>
      <w:r w:rsidRPr="00966B01">
        <w:t>Performance Evidence</w:t>
      </w:r>
    </w:p>
    <w:p w:rsidR="00000000" w:rsidRPr="00966B01" w:rsidP="00DE2631">
      <w:pPr>
        <w:pStyle w:val="BodyText"/>
      </w:pPr>
      <w:r w:rsidRPr="00966B01">
        <w:t>Evidence of ability to:</w:t>
      </w:r>
    </w:p>
    <w:p w:rsidR="00000000" w:rsidRPr="00966B01" w:rsidP="00966B01">
      <w:pPr>
        <w:pStyle w:val="ListBullet"/>
      </w:pPr>
      <w:r w:rsidRPr="00966B01">
        <w:t>plan network routing requirements to meet design specification</w:t>
      </w:r>
    </w:p>
    <w:p w:rsidR="00000000" w:rsidRPr="00966B01" w:rsidP="00966B01">
      <w:pPr>
        <w:pStyle w:val="ListBullet"/>
      </w:pPr>
      <w:r w:rsidRPr="00966B01">
        <w:t>configure advanced protocols on network routers</w:t>
      </w:r>
    </w:p>
    <w:p w:rsidR="00000000" w:rsidRPr="00966B01" w:rsidP="00966B01">
      <w:pPr>
        <w:pStyle w:val="ListBullet"/>
      </w:pPr>
      <w:r w:rsidRPr="00966B01">
        <w:t>manage network addressing</w:t>
      </w:r>
    </w:p>
    <w:p w:rsidR="00000000" w:rsidRPr="00966B01" w:rsidP="00966B01">
      <w:pPr>
        <w:pStyle w:val="ListBullet"/>
      </w:pPr>
      <w:r w:rsidRPr="00966B01">
        <w:t>troubleshoot network</w:t>
      </w:r>
    </w:p>
    <w:p w:rsidR="00000000" w:rsidRPr="00966B01" w:rsidP="00966B01">
      <w:pPr>
        <w:pStyle w:val="ListBullet"/>
      </w:pPr>
      <w:r w:rsidRPr="00966B01">
        <w:t>install network security.</w:t>
      </w:r>
    </w:p>
    <w:p w:rsidR="00000000" w:rsidRPr="00966B01" w:rsidP="00966B01">
      <w:pPr>
        <w:pStyle w:val="BodyText"/>
      </w:pPr>
    </w:p>
    <w:p w:rsidR="00000000" w:rsidRPr="00966B01" w:rsidP="00DE2631">
      <w:pPr>
        <w:pStyle w:val="BodyText"/>
      </w:pPr>
      <w:r w:rsidRPr="00966B01">
        <w:t>Note: If a specific volume or frequency is not stated, then evidence must be provided at least once.</w:t>
      </w:r>
    </w:p>
    <w:p w:rsidR="00000000" w:rsidRPr="00966B01" w:rsidP="00966B01">
      <w:pPr>
        <w:pStyle w:val="Heading1"/>
      </w:pPr>
      <w:bookmarkStart w:id="10" w:name="O_765079"/>
      <w:bookmarkEnd w:id="10"/>
      <w:r w:rsidRPr="00966B01">
        <w:t>Knowledge Evidence</w:t>
      </w:r>
    </w:p>
    <w:p w:rsidR="00000000" w:rsidRPr="00966B01" w:rsidP="00DE2631">
      <w:pPr>
        <w:pStyle w:val="BodyText"/>
      </w:pPr>
      <w:r w:rsidRPr="00966B01">
        <w:t>To complete the unit requirements safely and effectively, the individual must:</w:t>
      </w:r>
    </w:p>
    <w:p w:rsidR="00000000" w:rsidRPr="00966B01" w:rsidP="00966B01">
      <w:pPr>
        <w:pStyle w:val="ListBullet"/>
      </w:pPr>
      <w:r w:rsidRPr="00966B01">
        <w:t>explain distance vector routing protoco</w:t>
      </w:r>
      <w:r w:rsidRPr="00966B01">
        <w:t>ls RIP v1 and v2</w:t>
      </w:r>
    </w:p>
    <w:p w:rsidR="00000000" w:rsidRPr="00966B01" w:rsidP="00966B01">
      <w:pPr>
        <w:pStyle w:val="ListBullet"/>
      </w:pPr>
      <w:r w:rsidRPr="00966B01">
        <w:t>outline dynamic routing</w:t>
      </w:r>
    </w:p>
    <w:p w:rsidR="00000000" w:rsidRPr="00966B01" w:rsidP="00966B01">
      <w:pPr>
        <w:pStyle w:val="ListBullet"/>
      </w:pPr>
      <w:r w:rsidRPr="00966B01">
        <w:t>summarise enterprise work health and safety (WHS) procedures</w:t>
      </w:r>
    </w:p>
    <w:p w:rsidR="00000000" w:rsidRPr="00966B01" w:rsidP="00966B01">
      <w:pPr>
        <w:pStyle w:val="ListBullet"/>
      </w:pPr>
      <w:r w:rsidRPr="00966B01">
        <w:t>outline hybrid routing protocols enhanced interior gateway routing protocol (EIGRP)</w:t>
      </w:r>
    </w:p>
    <w:p w:rsidR="00000000" w:rsidRPr="00966B01" w:rsidP="00966B01">
      <w:pPr>
        <w:pStyle w:val="ListBullet"/>
      </w:pPr>
      <w:r w:rsidRPr="00966B01">
        <w:t>explain link-state routing protocols open shortest path first (OSPF)</w:t>
      </w:r>
    </w:p>
    <w:p w:rsidR="00000000" w:rsidRPr="00966B01" w:rsidP="00966B01">
      <w:pPr>
        <w:pStyle w:val="ListBullet"/>
      </w:pPr>
      <w:r w:rsidRPr="00966B01">
        <w:t>e</w:t>
      </w:r>
      <w:r w:rsidRPr="00966B01">
        <w:t>xplain routing and packet forwarding</w:t>
      </w:r>
    </w:p>
    <w:p w:rsidR="00000000" w:rsidRPr="00966B01" w:rsidP="00966B01">
      <w:pPr>
        <w:pStyle w:val="ListBullet"/>
      </w:pPr>
      <w:r w:rsidRPr="00966B01">
        <w:t>describe routing tables</w:t>
      </w:r>
    </w:p>
    <w:p w:rsidR="00000000" w:rsidRPr="00966B01" w:rsidP="00966B01">
      <w:pPr>
        <w:pStyle w:val="ListBullet"/>
      </w:pPr>
      <w:r w:rsidRPr="00966B01">
        <w:t>summarise scalable routing strategies variable length subnet masking (VSLM) and classless inter-domain routing (CIDR)</w:t>
      </w:r>
    </w:p>
    <w:p w:rsidR="00000000" w:rsidRPr="00966B01" w:rsidP="00966B01">
      <w:pPr>
        <w:pStyle w:val="ListBullet"/>
      </w:pPr>
      <w:r w:rsidRPr="00966B01">
        <w:t>outline security protocols using access lists</w:t>
      </w:r>
    </w:p>
    <w:p w:rsidR="00000000" w:rsidRPr="00966B01" w:rsidP="00966B01">
      <w:pPr>
        <w:pStyle w:val="ListBullet"/>
      </w:pPr>
      <w:r w:rsidRPr="00966B01">
        <w:t>clarify static routing</w:t>
      </w:r>
    </w:p>
    <w:p w:rsidR="00000000" w:rsidRPr="00966B01" w:rsidP="00966B01">
      <w:pPr>
        <w:pStyle w:val="ListBullet"/>
      </w:pPr>
      <w:r w:rsidRPr="00966B01">
        <w:t xml:space="preserve">explain </w:t>
      </w:r>
      <w:r w:rsidRPr="00966B01">
        <w:t>the use of software tools and equipment.</w:t>
      </w:r>
    </w:p>
    <w:p w:rsidR="00000000" w:rsidRPr="00966B01" w:rsidP="00966B01">
      <w:pPr>
        <w:pStyle w:val="AllowPageBreak"/>
      </w:pPr>
    </w:p>
    <w:p w:rsidR="00000000" w:rsidRPr="00966B01" w:rsidP="00966B01">
      <w:pPr>
        <w:pStyle w:val="Heading1"/>
      </w:pPr>
      <w:bookmarkStart w:id="11" w:name="O_765080"/>
      <w:bookmarkEnd w:id="11"/>
      <w:r w:rsidRPr="00966B01">
        <w:t>Assessment Conditions</w:t>
      </w:r>
    </w:p>
    <w:p w:rsidR="00000000" w:rsidRPr="00966B01" w:rsidP="00DE2631">
      <w:pPr>
        <w:pStyle w:val="BodyText"/>
      </w:pPr>
      <w:r w:rsidRPr="00966B01">
        <w:t xml:space="preserve">Gather evidence to demonstrate consistent performance in conditions that are safe and replicate the workplace. Noise levels, production flow, interruptions and time </w:t>
      </w:r>
      <w:r w:rsidRPr="00966B01">
        <w:t>variances should be typical of those experienced in the telecommunications networks engineering field of work and include access to:</w:t>
      </w:r>
    </w:p>
    <w:p w:rsidR="00000000" w:rsidRPr="00966B01" w:rsidP="00966B01">
      <w:pPr>
        <w:pStyle w:val="ListBullet"/>
      </w:pPr>
      <w:r w:rsidRPr="00966B01">
        <w:t>a network facility and workstations</w:t>
      </w:r>
    </w:p>
    <w:p w:rsidR="00000000" w:rsidRPr="00966B01" w:rsidP="00966B01">
      <w:pPr>
        <w:pStyle w:val="ListBullet"/>
      </w:pPr>
      <w:r w:rsidRPr="00966B01">
        <w:t>tools, equipment and materials currently used in industry</w:t>
      </w:r>
    </w:p>
    <w:p w:rsidR="00000000" w:rsidRPr="00966B01" w:rsidP="00966B01">
      <w:pPr>
        <w:pStyle w:val="ListBullet"/>
      </w:pPr>
      <w:r w:rsidRPr="00966B01">
        <w:t>relevant workplace procedure</w:t>
      </w:r>
      <w:r w:rsidRPr="00966B01">
        <w:t>s, product and manufacturing specifications, codes, standards, manuals and reference materials.</w:t>
      </w:r>
    </w:p>
    <w:p w:rsidR="00000000" w:rsidRPr="00966B01" w:rsidP="00966B01">
      <w:pPr>
        <w:pStyle w:val="BodyText"/>
      </w:pPr>
    </w:p>
    <w:p w:rsidR="00000000" w:rsidRPr="00966B01" w:rsidP="00DE2631">
      <w:pPr>
        <w:pStyle w:val="BodyText"/>
      </w:pPr>
      <w:r w:rsidRPr="00966B01">
        <w:t>Assessors of this unit must satisfy the requirements for assessors in applicable vocational education and training legislation, frameworks and/or standards.</w:t>
      </w:r>
    </w:p>
    <w:p w:rsidR="00000000" w:rsidRPr="00966B01" w:rsidP="00966B01">
      <w:pPr>
        <w:pStyle w:val="Heading1"/>
      </w:pPr>
      <w:bookmarkStart w:id="12" w:name="O_765083"/>
      <w:bookmarkEnd w:id="12"/>
      <w:r w:rsidRPr="00966B01">
        <w:t>Links</w:t>
      </w:r>
    </w:p>
    <w:p w:rsidR="00000000" w:rsidRPr="00966B01" w:rsidP="00DE2631">
      <w:pPr>
        <w:pStyle w:val="BodyText"/>
      </w:pPr>
      <w:r w:rsidRPr="00966B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10D5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66B01" w:rsidP="00966B01"/>
    <w:sectPr w:rsidSect="00966B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 w:rsidRPr="00DE2631" w:rsidP="00DE2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31" w:rsidP="00966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2631" w:rsidP="00966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E2631" w:rsidP="00966B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 w:rsidP="00966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2631">
      <w:t>Approved</w:t>
    </w:r>
    <w:r w:rsidR="00DE26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26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2631">
      <w:rPr>
        <w:noProof/>
      </w:rPr>
      <w:t>5</w:t>
    </w:r>
    <w:r>
      <w:rPr>
        <w:noProof/>
      </w:rPr>
      <w:fldChar w:fldCharType="end"/>
    </w:r>
  </w:p>
  <w:p w:rsidR="00966B01" w:rsidP="00966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26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2631">
      <w:t>Future Skills Organisation</w:t>
    </w:r>
    <w:r w:rsidR="00DE2631">
      <w:fldChar w:fldCharType="end"/>
    </w:r>
  </w:p>
  <w:p w:rsidR="00966B01" w:rsidP="00966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B01" w:rsidRPr="00DE2631" w:rsidP="00DE2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631" w:rsidRPr="002D2AF8" w:rsidP="00966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ICTTEN421 Apply advanced routing protocols to network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2631" w:rsidP="00966B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B01" w:rsidRPr="002D2AF8" w:rsidP="00966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2631">
      <w:t>ICTTEN421 Apply advanced routing protocols to network design</w:t>
    </w:r>
    <w:r w:rsidR="00DE26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2631">
      <w:rPr>
        <w:noProof/>
      </w:rPr>
      <w:t>2 March 2025</w:t>
    </w:r>
    <w:r>
      <w:fldChar w:fldCharType="end"/>
    </w:r>
  </w:p>
  <w:p w:rsidR="00966B01" w:rsidP="00966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C82E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D43D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B01"/>
  </w:style>
  <w:style w:type="character" w:customStyle="1" w:styleId="Heading1Char">
    <w:name w:val="Heading 1 Char"/>
    <w:basedOn w:val="DefaultParagraphFont"/>
    <w:link w:val="Heading1"/>
    <w:rsid w:val="00966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B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B01"/>
    <w:rPr>
      <w:b/>
      <w:spacing w:val="0"/>
    </w:rPr>
  </w:style>
  <w:style w:type="character" w:styleId="Emphasis">
    <w:name w:val="Emphasis"/>
    <w:basedOn w:val="DefaultParagraphFont"/>
    <w:qFormat/>
    <w:rsid w:val="00966B01"/>
    <w:rPr>
      <w:i/>
    </w:rPr>
  </w:style>
  <w:style w:type="paragraph" w:customStyle="1" w:styleId="SuperHeading">
    <w:name w:val="SuperHeading"/>
    <w:basedOn w:val="Normal"/>
    <w:rsid w:val="00966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B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B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B01"/>
  </w:style>
  <w:style w:type="paragraph" w:styleId="TableofFigures">
    <w:name w:val="table of figures"/>
    <w:basedOn w:val="Normal"/>
    <w:next w:val="Normal"/>
    <w:semiHidden/>
    <w:rsid w:val="00966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B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B01"/>
    <w:rPr>
      <w:rFonts w:ascii="Wingdings" w:hAnsi="Wingdings"/>
    </w:rPr>
  </w:style>
  <w:style w:type="paragraph" w:customStyle="1" w:styleId="TableHeading">
    <w:name w:val="Table Heading"/>
    <w:basedOn w:val="HeadingBase"/>
    <w:rsid w:val="00966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B01"/>
    <w:rPr>
      <w:color w:val="0033CC"/>
      <w:u w:val="none"/>
    </w:rPr>
  </w:style>
  <w:style w:type="paragraph" w:customStyle="1" w:styleId="BodyTextRight">
    <w:name w:val="Body Text Right"/>
    <w:basedOn w:val="BodyText"/>
    <w:rsid w:val="00966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B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B01"/>
    <w:rPr>
      <w:sz w:val="32"/>
    </w:rPr>
  </w:style>
  <w:style w:type="paragraph" w:customStyle="1" w:styleId="HeadingProcedure">
    <w:name w:val="Heading Procedure"/>
    <w:basedOn w:val="HeadingBase"/>
    <w:next w:val="Normal"/>
    <w:rsid w:val="00966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B01"/>
    <w:pPr>
      <w:spacing w:before="60" w:after="60"/>
    </w:pPr>
  </w:style>
  <w:style w:type="paragraph" w:styleId="ListContinue">
    <w:name w:val="List Continue"/>
    <w:basedOn w:val="List"/>
    <w:rsid w:val="00966B01"/>
    <w:pPr>
      <w:ind w:firstLine="0"/>
    </w:pPr>
  </w:style>
  <w:style w:type="paragraph" w:customStyle="1" w:styleId="ListNote">
    <w:name w:val="List Note"/>
    <w:basedOn w:val="List"/>
    <w:rsid w:val="00966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B01"/>
    <w:rPr>
      <w:rFonts w:ascii="Courier New" w:hAnsi="Courier New"/>
    </w:rPr>
  </w:style>
  <w:style w:type="paragraph" w:customStyle="1" w:styleId="NoteBullet">
    <w:name w:val="Note Bullet"/>
    <w:basedOn w:val="Note"/>
    <w:rsid w:val="00966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B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B01"/>
    <w:rPr>
      <w:b/>
      <w:smallCaps/>
    </w:rPr>
  </w:style>
  <w:style w:type="paragraph" w:customStyle="1" w:styleId="TableListNumber">
    <w:name w:val="Table List Number"/>
    <w:basedOn w:val="ListNumber"/>
    <w:rsid w:val="00966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B01"/>
    <w:pPr>
      <w:numPr>
        <w:numId w:val="8"/>
      </w:numPr>
    </w:pPr>
  </w:style>
  <w:style w:type="paragraph" w:customStyle="1" w:styleId="ListAlpha2">
    <w:name w:val="List Alpha 2"/>
    <w:basedOn w:val="List2"/>
    <w:rsid w:val="00966B01"/>
    <w:pPr>
      <w:numPr>
        <w:numId w:val="7"/>
      </w:numPr>
    </w:pPr>
  </w:style>
  <w:style w:type="paragraph" w:styleId="List2">
    <w:name w:val="List 2"/>
    <w:basedOn w:val="BodyText"/>
    <w:rsid w:val="00966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B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B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B01"/>
    <w:pPr>
      <w:numPr>
        <w:numId w:val="3"/>
      </w:numPr>
    </w:pPr>
  </w:style>
  <w:style w:type="paragraph" w:styleId="ListContinue2">
    <w:name w:val="List Continue 2"/>
    <w:basedOn w:val="List2"/>
    <w:rsid w:val="00966B01"/>
    <w:pPr>
      <w:ind w:firstLine="0"/>
    </w:pPr>
  </w:style>
  <w:style w:type="paragraph" w:styleId="ListContinue3">
    <w:name w:val="List Continue 3"/>
    <w:basedOn w:val="List3"/>
    <w:rsid w:val="00966B01"/>
    <w:pPr>
      <w:ind w:left="1021" w:firstLine="0"/>
    </w:pPr>
  </w:style>
  <w:style w:type="paragraph" w:styleId="ListContinue4">
    <w:name w:val="List Continue 4"/>
    <w:basedOn w:val="List4"/>
    <w:rsid w:val="00966B01"/>
    <w:pPr>
      <w:ind w:firstLine="0"/>
    </w:pPr>
  </w:style>
  <w:style w:type="paragraph" w:styleId="ListContinue5">
    <w:name w:val="List Continue 5"/>
    <w:basedOn w:val="List5"/>
    <w:rsid w:val="00966B01"/>
    <w:pPr>
      <w:ind w:firstLine="0"/>
    </w:pPr>
  </w:style>
  <w:style w:type="paragraph" w:styleId="ListNumber3">
    <w:name w:val="List Number 3"/>
    <w:basedOn w:val="List3"/>
    <w:rsid w:val="00966B01"/>
    <w:pPr>
      <w:numPr>
        <w:numId w:val="4"/>
      </w:numPr>
    </w:pPr>
  </w:style>
  <w:style w:type="paragraph" w:styleId="ListNumber4">
    <w:name w:val="List Number 4"/>
    <w:basedOn w:val="List4"/>
    <w:rsid w:val="00966B01"/>
    <w:pPr>
      <w:numPr>
        <w:numId w:val="5"/>
      </w:numPr>
    </w:pPr>
  </w:style>
  <w:style w:type="paragraph" w:styleId="ListNumber5">
    <w:name w:val="List Number 5"/>
    <w:basedOn w:val="List5"/>
    <w:rsid w:val="00966B01"/>
    <w:pPr>
      <w:numPr>
        <w:numId w:val="6"/>
      </w:numPr>
    </w:pPr>
  </w:style>
  <w:style w:type="paragraph" w:styleId="BlockText">
    <w:name w:val="Block Text"/>
    <w:basedOn w:val="Normal"/>
    <w:rsid w:val="00966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B01"/>
    <w:rPr>
      <w:sz w:val="16"/>
      <w:vertAlign w:val="superscript"/>
    </w:rPr>
  </w:style>
  <w:style w:type="character" w:customStyle="1" w:styleId="Symbols">
    <w:name w:val="Symbols"/>
    <w:basedOn w:val="DefaultParagraphFont"/>
    <w:rsid w:val="00966B01"/>
    <w:rPr>
      <w:rFonts w:ascii="Symbol" w:hAnsi="Symbol"/>
    </w:rPr>
  </w:style>
  <w:style w:type="character" w:customStyle="1" w:styleId="MenuOptions">
    <w:name w:val="Menu Options"/>
    <w:basedOn w:val="DefaultParagraphFont"/>
    <w:rsid w:val="00966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B01"/>
    <w:rPr>
      <w:b/>
    </w:rPr>
  </w:style>
  <w:style w:type="character" w:customStyle="1" w:styleId="Underlined">
    <w:name w:val="Underlined"/>
    <w:basedOn w:val="DefaultParagraphFont"/>
    <w:rsid w:val="00966B01"/>
    <w:rPr>
      <w:u w:val="single"/>
    </w:rPr>
  </w:style>
  <w:style w:type="paragraph" w:customStyle="1" w:styleId="TableBodyTextRight">
    <w:name w:val="Table Body Text Right"/>
    <w:basedOn w:val="TableBodyText"/>
    <w:rsid w:val="00966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B01"/>
    <w:rPr>
      <w:sz w:val="18"/>
    </w:rPr>
  </w:style>
  <w:style w:type="paragraph" w:customStyle="1" w:styleId="BodySmallRight">
    <w:name w:val="Body Small Right"/>
    <w:basedOn w:val="BodyTextRight"/>
    <w:rsid w:val="00966B01"/>
    <w:rPr>
      <w:sz w:val="18"/>
      <w:szCs w:val="18"/>
    </w:rPr>
  </w:style>
  <w:style w:type="paragraph" w:customStyle="1" w:styleId="MarginEdition">
    <w:name w:val="Margin Edition"/>
    <w:basedOn w:val="MarginNote"/>
    <w:rsid w:val="00966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B01"/>
    <w:rPr>
      <w:sz w:val="2"/>
      <w:szCs w:val="2"/>
    </w:rPr>
  </w:style>
  <w:style w:type="character" w:customStyle="1" w:styleId="Small">
    <w:name w:val="Small"/>
    <w:basedOn w:val="DefaultParagraphFont"/>
    <w:rsid w:val="00966B01"/>
    <w:rPr>
      <w:sz w:val="16"/>
    </w:rPr>
  </w:style>
  <w:style w:type="paragraph" w:customStyle="1" w:styleId="WideTable">
    <w:name w:val="Wide Table"/>
    <w:basedOn w:val="Normal"/>
    <w:rsid w:val="00966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B01"/>
  </w:style>
  <w:style w:type="paragraph" w:styleId="Quote">
    <w:name w:val="Quote"/>
    <w:basedOn w:val="Heading1"/>
    <w:link w:val="QuoteChar"/>
    <w:qFormat/>
    <w:rsid w:val="00966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B01"/>
    <w:pPr>
      <w:pageBreakBefore/>
    </w:pPr>
  </w:style>
  <w:style w:type="paragraph" w:customStyle="1" w:styleId="Border">
    <w:name w:val="Border"/>
    <w:basedOn w:val="Normal"/>
    <w:qFormat/>
    <w:rsid w:val="00966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B01"/>
    <w:rPr>
      <w:u w:val="single"/>
    </w:rPr>
  </w:style>
  <w:style w:type="character" w:customStyle="1" w:styleId="BoldandItalics">
    <w:name w:val="Bold and Italics"/>
    <w:qFormat/>
    <w:rsid w:val="00966B01"/>
    <w:rPr>
      <w:b/>
      <w:i/>
      <w:u w:val="none"/>
    </w:rPr>
  </w:style>
  <w:style w:type="paragraph" w:styleId="BalloonText">
    <w:name w:val="Balloon Text"/>
    <w:basedOn w:val="Normal"/>
    <w:link w:val="BalloonTextChar"/>
    <w:rsid w:val="00966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B01"/>
    <w:pPr>
      <w:spacing w:before="0" w:after="0"/>
    </w:pPr>
  </w:style>
  <w:style w:type="paragraph" w:customStyle="1" w:styleId="BodyTextBold">
    <w:name w:val="Body Text Bold"/>
    <w:basedOn w:val="BodyText"/>
    <w:qFormat/>
    <w:rsid w:val="00966B01"/>
    <w:rPr>
      <w:b/>
    </w:rPr>
  </w:style>
  <w:style w:type="character" w:styleId="Hyperlink">
    <w:name w:val="Hyperlink"/>
    <w:basedOn w:val="DefaultParagraphFont"/>
    <w:uiPriority w:val="99"/>
    <w:unhideWhenUsed/>
    <w:rsid w:val="00DE2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1002</Words>
  <Characters>6779</Characters>
  <Application>Microsoft Office Word</Application>
  <DocSecurity>0</DocSecurity>
  <Lines>242</Lines>
  <Paragraphs>138</Paragraphs>
  <ScaleCrop>false</ScaleCrop>
  <Company>Author-it Software Corporation Ltd.</Company>
  <LinksUpToDate>false</LinksUpToDate>
  <CharactersWithSpaces>7643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ICTTEN421 Apply advanced routing protocols to network design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2025-03-01T16:19:00Z</dcterms:created>
  <dcterms:modified xsi:type="dcterms:W3CDTF">2025-03-01T16:19:00Z</dcterms:modified>
</cp:coreProperties>
</file>