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8CD" w:rsidP="00FA4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ICTTEN421 Apply advanced routing protocols to network design</w:t>
      </w:r>
      <w:r>
        <w:fldChar w:fldCharType="end"/>
      </w:r>
    </w:p>
    <w:p w:rsidR="00FA48CD" w:rsidP="00FA48CD">
      <w:pPr>
        <w:pStyle w:val="Version"/>
        <w:sectPr w:rsidSect="00715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884" w:rsidP="00715884">
      <w:pPr>
        <w:pStyle w:val="SuperHeading"/>
      </w:pPr>
      <w:r w:rsidRPr="00715884">
        <w:t>Assessment Re</w:t>
      </w:r>
      <w:r w:rsidRPr="00715884">
        <w:t>quirements for ICTTEN421 Apply advanced routing protocols to network design</w:t>
      </w:r>
    </w:p>
    <w:p w:rsidR="00000000" w:rsidRPr="00715884" w:rsidP="00715884">
      <w:pPr>
        <w:pStyle w:val="Heading1"/>
      </w:pPr>
      <w:bookmarkStart w:id="1" w:name="O_765077"/>
      <w:bookmarkEnd w:id="1"/>
      <w:r w:rsidRPr="007158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884" w:rsidP="00715884">
            <w:pPr>
              <w:pStyle w:val="BodyText"/>
            </w:pPr>
            <w:r w:rsidRPr="007158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884">
            <w:pPr>
              <w:pStyle w:val="BodyText"/>
              <w:rPr>
                <w:lang w:val="en-NZ"/>
              </w:rPr>
            </w:pPr>
            <w:r w:rsidRPr="00715884">
              <w:rPr>
                <w:rStyle w:val="SpecialBold"/>
              </w:rPr>
              <w:t>Comments</w:t>
            </w:r>
          </w:p>
        </w:tc>
      </w:tr>
      <w:tr w:rsidTr="0071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884">
            <w:pPr>
              <w:pStyle w:val="BodyText"/>
              <w:rPr>
                <w:lang w:val="en-NZ"/>
              </w:rPr>
            </w:pPr>
            <w:r w:rsidRPr="007158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884" w:rsidP="00715884">
            <w:pPr>
              <w:pStyle w:val="BodyText"/>
            </w:pPr>
            <w:r w:rsidRPr="00715884">
              <w:t>This version first released with ICT Information and Communications Technology Training Package Version 2.0.</w:t>
            </w:r>
          </w:p>
        </w:tc>
      </w:tr>
    </w:tbl>
    <w:p w:rsidR="00000000" w:rsidRPr="00715884" w:rsidP="00715884">
      <w:pPr>
        <w:pStyle w:val="BodyText"/>
      </w:pPr>
    </w:p>
    <w:p w:rsidR="00000000" w:rsidRPr="00715884" w:rsidP="00715884">
      <w:pPr>
        <w:pStyle w:val="AllowPageBreak"/>
      </w:pPr>
    </w:p>
    <w:p w:rsidR="00000000" w:rsidRPr="00715884" w:rsidP="00715884">
      <w:pPr>
        <w:pStyle w:val="Heading1"/>
      </w:pPr>
      <w:bookmarkStart w:id="2" w:name="O_765078"/>
      <w:bookmarkEnd w:id="2"/>
      <w:r w:rsidRPr="00715884">
        <w:t>Performance Evidence</w:t>
      </w:r>
    </w:p>
    <w:p w:rsidR="00000000" w:rsidRPr="00715884" w:rsidP="00FA48CD">
      <w:pPr>
        <w:pStyle w:val="BodyText"/>
      </w:pPr>
      <w:r w:rsidRPr="00715884">
        <w:t>Evidence of ability to:</w:t>
      </w:r>
    </w:p>
    <w:p w:rsidR="00000000" w:rsidRPr="00715884" w:rsidP="00715884">
      <w:pPr>
        <w:pStyle w:val="ListBullet"/>
      </w:pPr>
      <w:r w:rsidRPr="00715884">
        <w:t>plan network routing requirements to meet design specification</w:t>
      </w:r>
    </w:p>
    <w:p w:rsidR="00000000" w:rsidRPr="00715884" w:rsidP="00715884">
      <w:pPr>
        <w:pStyle w:val="ListBullet"/>
      </w:pPr>
      <w:r w:rsidRPr="00715884">
        <w:t>configure advanced protocols on network routers</w:t>
      </w:r>
    </w:p>
    <w:p w:rsidR="00000000" w:rsidRPr="00715884" w:rsidP="00715884">
      <w:pPr>
        <w:pStyle w:val="ListBullet"/>
      </w:pPr>
      <w:r w:rsidRPr="00715884">
        <w:t>manage network addressing</w:t>
      </w:r>
    </w:p>
    <w:p w:rsidR="00000000" w:rsidRPr="00715884" w:rsidP="00715884">
      <w:pPr>
        <w:pStyle w:val="ListBullet"/>
      </w:pPr>
      <w:r w:rsidRPr="00715884">
        <w:t>troubleshoot network</w:t>
      </w:r>
    </w:p>
    <w:p w:rsidR="00000000" w:rsidRPr="00715884" w:rsidP="00715884">
      <w:pPr>
        <w:pStyle w:val="ListBullet"/>
      </w:pPr>
      <w:r w:rsidRPr="00715884">
        <w:t>install network security.</w:t>
      </w:r>
    </w:p>
    <w:p w:rsidR="00000000" w:rsidRPr="00715884" w:rsidP="00715884">
      <w:pPr>
        <w:pStyle w:val="BodyText"/>
      </w:pPr>
    </w:p>
    <w:p w:rsidR="00000000" w:rsidRPr="00715884" w:rsidP="00FA48CD">
      <w:pPr>
        <w:pStyle w:val="BodyText"/>
      </w:pPr>
      <w:r w:rsidRPr="00715884">
        <w:t>Note: If a specific volume or frequency is not stated, then evidence must be provided at least once.</w:t>
      </w:r>
    </w:p>
    <w:p w:rsidR="00000000" w:rsidRPr="00715884" w:rsidP="00715884">
      <w:pPr>
        <w:pStyle w:val="Heading1"/>
      </w:pPr>
      <w:bookmarkStart w:id="3" w:name="O_765079"/>
      <w:bookmarkEnd w:id="3"/>
      <w:r w:rsidRPr="00715884">
        <w:t>Knowledge Evidence</w:t>
      </w:r>
    </w:p>
    <w:p w:rsidR="00000000" w:rsidRPr="00715884" w:rsidP="00FA48CD">
      <w:pPr>
        <w:pStyle w:val="BodyText"/>
      </w:pPr>
      <w:r w:rsidRPr="00715884">
        <w:t>To complete the unit requirements safely and effectively, the individual must:</w:t>
      </w:r>
    </w:p>
    <w:p w:rsidR="00000000" w:rsidRPr="00715884" w:rsidP="00715884">
      <w:pPr>
        <w:pStyle w:val="ListBullet"/>
      </w:pPr>
      <w:r w:rsidRPr="00715884">
        <w:t>explain distance vector routing protoco</w:t>
      </w:r>
      <w:r w:rsidRPr="00715884">
        <w:t>ls RIP v1 and v2</w:t>
      </w:r>
    </w:p>
    <w:p w:rsidR="00000000" w:rsidRPr="00715884" w:rsidP="00715884">
      <w:pPr>
        <w:pStyle w:val="ListBullet"/>
      </w:pPr>
      <w:r w:rsidRPr="00715884">
        <w:t>outline dynamic routing</w:t>
      </w:r>
    </w:p>
    <w:p w:rsidR="00000000" w:rsidRPr="00715884" w:rsidP="00715884">
      <w:pPr>
        <w:pStyle w:val="ListBullet"/>
      </w:pPr>
      <w:r w:rsidRPr="00715884">
        <w:t>summarise enterprise work health and safety (WHS) procedures</w:t>
      </w:r>
    </w:p>
    <w:p w:rsidR="00000000" w:rsidRPr="00715884" w:rsidP="00715884">
      <w:pPr>
        <w:pStyle w:val="ListBullet"/>
      </w:pPr>
      <w:r w:rsidRPr="00715884">
        <w:t>outline hybrid routing protocols enhanced interior gateway routing protocol (EIGRP)</w:t>
      </w:r>
    </w:p>
    <w:p w:rsidR="00000000" w:rsidRPr="00715884" w:rsidP="00715884">
      <w:pPr>
        <w:pStyle w:val="ListBullet"/>
      </w:pPr>
      <w:r w:rsidRPr="00715884">
        <w:t>explain link-state routing protocols open shortest path first (OSPF)</w:t>
      </w:r>
    </w:p>
    <w:p w:rsidR="00000000" w:rsidRPr="00715884" w:rsidP="00715884">
      <w:pPr>
        <w:pStyle w:val="ListBullet"/>
      </w:pPr>
      <w:r w:rsidRPr="00715884">
        <w:t>e</w:t>
      </w:r>
      <w:r w:rsidRPr="00715884">
        <w:t>xplain routing and packet forwarding</w:t>
      </w:r>
    </w:p>
    <w:p w:rsidR="00000000" w:rsidRPr="00715884" w:rsidP="00715884">
      <w:pPr>
        <w:pStyle w:val="ListBullet"/>
      </w:pPr>
      <w:r w:rsidRPr="00715884">
        <w:t>describe routing tables</w:t>
      </w:r>
    </w:p>
    <w:p w:rsidR="00000000" w:rsidRPr="00715884" w:rsidP="00715884">
      <w:pPr>
        <w:pStyle w:val="ListBullet"/>
      </w:pPr>
      <w:r w:rsidRPr="00715884">
        <w:t>summarise scalable routing strategies variable length subnet masking (VSLM) and classless inter-domain routing (CIDR)</w:t>
      </w:r>
    </w:p>
    <w:p w:rsidR="00000000" w:rsidRPr="00715884" w:rsidP="00715884">
      <w:pPr>
        <w:pStyle w:val="ListBullet"/>
      </w:pPr>
      <w:r w:rsidRPr="00715884">
        <w:t>outline security protocols using access lists</w:t>
      </w:r>
    </w:p>
    <w:p w:rsidR="00000000" w:rsidRPr="00715884" w:rsidP="00715884">
      <w:pPr>
        <w:pStyle w:val="ListBullet"/>
      </w:pPr>
      <w:r w:rsidRPr="00715884">
        <w:t>clarify static routing</w:t>
      </w:r>
    </w:p>
    <w:p w:rsidR="00000000" w:rsidRPr="00715884" w:rsidP="00715884">
      <w:pPr>
        <w:pStyle w:val="ListBullet"/>
      </w:pPr>
      <w:r w:rsidRPr="00715884">
        <w:t xml:space="preserve">explain </w:t>
      </w:r>
      <w:r w:rsidRPr="00715884">
        <w:t>the use of software tools and equipment.</w:t>
      </w:r>
    </w:p>
    <w:p w:rsidR="00000000" w:rsidRPr="00715884" w:rsidP="00715884">
      <w:pPr>
        <w:pStyle w:val="AllowPageBreak"/>
      </w:pPr>
    </w:p>
    <w:p w:rsidR="00000000" w:rsidRPr="00715884" w:rsidP="00715884">
      <w:pPr>
        <w:pStyle w:val="Heading1"/>
      </w:pPr>
      <w:bookmarkStart w:id="4" w:name="O_765080"/>
      <w:bookmarkEnd w:id="4"/>
      <w:r w:rsidRPr="00715884">
        <w:t>Assessment Conditions</w:t>
      </w:r>
    </w:p>
    <w:p w:rsidR="00000000" w:rsidRPr="00715884" w:rsidP="00FA48CD">
      <w:pPr>
        <w:pStyle w:val="BodyText"/>
      </w:pPr>
      <w:r w:rsidRPr="00715884">
        <w:t>Gather evidence to demonstrate consistent performance in conditions that are safe and replicate the workplace. Noise levels, production flow, interruptions and time variances s</w:t>
      </w:r>
      <w:r w:rsidRPr="00715884">
        <w:t>hould be typical of those experienced in the telecommunications networks engineering field of work and include access to:</w:t>
      </w:r>
    </w:p>
    <w:p w:rsidR="00000000" w:rsidRPr="00715884" w:rsidP="00715884">
      <w:pPr>
        <w:pStyle w:val="ListBullet"/>
      </w:pPr>
      <w:r w:rsidRPr="00715884">
        <w:t>a network facility and workstations</w:t>
      </w:r>
    </w:p>
    <w:p w:rsidR="00000000" w:rsidRPr="00715884" w:rsidP="00715884">
      <w:pPr>
        <w:pStyle w:val="ListBullet"/>
      </w:pPr>
      <w:r w:rsidRPr="00715884">
        <w:t>tools, equipment and materials currently used in industry</w:t>
      </w:r>
    </w:p>
    <w:p w:rsidR="00000000" w:rsidRPr="00715884" w:rsidP="00715884">
      <w:pPr>
        <w:pStyle w:val="ListBullet"/>
      </w:pPr>
      <w:r w:rsidRPr="00715884">
        <w:t>relevant workplace procedures, product and manufacturing specifications, codes, standards, manuals and reference materials.</w:t>
      </w:r>
    </w:p>
    <w:p w:rsidR="00000000" w:rsidRPr="00715884" w:rsidP="00715884">
      <w:pPr>
        <w:pStyle w:val="BodyText"/>
      </w:pPr>
    </w:p>
    <w:p w:rsidR="00000000" w:rsidRPr="00715884" w:rsidP="00FA48CD">
      <w:pPr>
        <w:pStyle w:val="BodyText"/>
      </w:pPr>
      <w:r w:rsidRPr="00715884">
        <w:t>Assessors of this unit must satisfy the requirements for assessors in applicable vocational education and training legislation, fra</w:t>
      </w:r>
      <w:r w:rsidRPr="00715884">
        <w:t>meworks and/or standards.</w:t>
      </w:r>
    </w:p>
    <w:p w:rsidR="00000000" w:rsidRPr="00715884" w:rsidP="00715884">
      <w:pPr>
        <w:pStyle w:val="Heading1"/>
      </w:pPr>
      <w:bookmarkStart w:id="5" w:name="O_765083"/>
      <w:bookmarkEnd w:id="5"/>
      <w:r w:rsidRPr="00715884">
        <w:t>Links</w:t>
      </w:r>
    </w:p>
    <w:p w:rsidR="00000000" w:rsidRPr="00715884" w:rsidP="00FA48CD">
      <w:pPr>
        <w:pStyle w:val="BodyText"/>
      </w:pPr>
      <w:r w:rsidRPr="00715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63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15884" w:rsidP="00715884"/>
    <w:sectPr w:rsidSect="007158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84" w:rsidRPr="00FA48CD" w:rsidP="00FA4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CD" w:rsidP="00715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48CD" w:rsidP="00715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48CD" w:rsidP="00715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884" w:rsidRPr="00FA48CD" w:rsidP="00FA4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CD" w:rsidRPr="002D2AF8" w:rsidP="00715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ICTTEN421 Apply advanced routing protocols to network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A48CD" w:rsidP="00715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984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7C3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884"/>
  </w:style>
  <w:style w:type="character" w:customStyle="1" w:styleId="Heading1Char">
    <w:name w:val="Heading 1 Char"/>
    <w:basedOn w:val="DefaultParagraphFont"/>
    <w:link w:val="Heading1"/>
    <w:rsid w:val="00715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8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884"/>
    <w:rPr>
      <w:b/>
      <w:spacing w:val="0"/>
    </w:rPr>
  </w:style>
  <w:style w:type="paragraph" w:customStyle="1" w:styleId="SuperHeading">
    <w:name w:val="SuperHeading"/>
    <w:basedOn w:val="Normal"/>
    <w:rsid w:val="00715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8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8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884"/>
    <w:rPr>
      <w:i/>
    </w:rPr>
  </w:style>
  <w:style w:type="paragraph" w:styleId="Caption">
    <w:name w:val="caption"/>
    <w:basedOn w:val="BodyText"/>
    <w:next w:val="Normal"/>
    <w:qFormat/>
    <w:rsid w:val="00715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884"/>
  </w:style>
  <w:style w:type="paragraph" w:styleId="TableofFigures">
    <w:name w:val="table of figures"/>
    <w:basedOn w:val="Normal"/>
    <w:next w:val="Normal"/>
    <w:semiHidden/>
    <w:rsid w:val="00715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8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884"/>
    <w:rPr>
      <w:rFonts w:ascii="Wingdings" w:hAnsi="Wingdings"/>
    </w:rPr>
  </w:style>
  <w:style w:type="paragraph" w:customStyle="1" w:styleId="TableHeading">
    <w:name w:val="Table Heading"/>
    <w:basedOn w:val="HeadingBase"/>
    <w:rsid w:val="00715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884"/>
    <w:rPr>
      <w:color w:val="0033CC"/>
      <w:u w:val="none"/>
    </w:rPr>
  </w:style>
  <w:style w:type="paragraph" w:customStyle="1" w:styleId="BodyTextRight">
    <w:name w:val="Body Text Right"/>
    <w:basedOn w:val="BodyText"/>
    <w:rsid w:val="00715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8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884"/>
    <w:rPr>
      <w:sz w:val="32"/>
    </w:rPr>
  </w:style>
  <w:style w:type="paragraph" w:customStyle="1" w:styleId="HeadingProcedure">
    <w:name w:val="Heading Procedure"/>
    <w:basedOn w:val="HeadingBase"/>
    <w:next w:val="Normal"/>
    <w:rsid w:val="00715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884"/>
    <w:pPr>
      <w:spacing w:before="60" w:after="60"/>
    </w:pPr>
  </w:style>
  <w:style w:type="paragraph" w:styleId="ListContinue">
    <w:name w:val="List Continue"/>
    <w:basedOn w:val="List"/>
    <w:rsid w:val="00715884"/>
    <w:pPr>
      <w:ind w:firstLine="0"/>
    </w:pPr>
  </w:style>
  <w:style w:type="paragraph" w:customStyle="1" w:styleId="ListNote">
    <w:name w:val="List Note"/>
    <w:basedOn w:val="List"/>
    <w:rsid w:val="00715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884"/>
    <w:rPr>
      <w:rFonts w:ascii="Courier New" w:hAnsi="Courier New"/>
    </w:rPr>
  </w:style>
  <w:style w:type="paragraph" w:customStyle="1" w:styleId="NoteBullet">
    <w:name w:val="Note Bullet"/>
    <w:basedOn w:val="Note"/>
    <w:rsid w:val="00715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8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884"/>
    <w:rPr>
      <w:b/>
      <w:smallCaps/>
    </w:rPr>
  </w:style>
  <w:style w:type="paragraph" w:customStyle="1" w:styleId="TableListNumber">
    <w:name w:val="Table List Number"/>
    <w:basedOn w:val="ListNumber"/>
    <w:rsid w:val="00715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884"/>
    <w:pPr>
      <w:numPr>
        <w:numId w:val="8"/>
      </w:numPr>
    </w:pPr>
  </w:style>
  <w:style w:type="paragraph" w:customStyle="1" w:styleId="ListAlpha2">
    <w:name w:val="List Alpha 2"/>
    <w:basedOn w:val="List2"/>
    <w:rsid w:val="00715884"/>
    <w:pPr>
      <w:numPr>
        <w:numId w:val="7"/>
      </w:numPr>
    </w:pPr>
  </w:style>
  <w:style w:type="paragraph" w:styleId="List2">
    <w:name w:val="List 2"/>
    <w:basedOn w:val="BodyText"/>
    <w:rsid w:val="00715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8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8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884"/>
    <w:pPr>
      <w:numPr>
        <w:numId w:val="3"/>
      </w:numPr>
    </w:pPr>
  </w:style>
  <w:style w:type="paragraph" w:styleId="ListContinue2">
    <w:name w:val="List Continue 2"/>
    <w:basedOn w:val="List2"/>
    <w:rsid w:val="00715884"/>
    <w:pPr>
      <w:ind w:firstLine="0"/>
    </w:pPr>
  </w:style>
  <w:style w:type="paragraph" w:styleId="ListContinue3">
    <w:name w:val="List Continue 3"/>
    <w:basedOn w:val="List3"/>
    <w:rsid w:val="00715884"/>
    <w:pPr>
      <w:ind w:left="1021" w:firstLine="0"/>
    </w:pPr>
  </w:style>
  <w:style w:type="paragraph" w:styleId="ListContinue4">
    <w:name w:val="List Continue 4"/>
    <w:basedOn w:val="List4"/>
    <w:rsid w:val="00715884"/>
    <w:pPr>
      <w:ind w:firstLine="0"/>
    </w:pPr>
  </w:style>
  <w:style w:type="paragraph" w:styleId="ListContinue5">
    <w:name w:val="List Continue 5"/>
    <w:basedOn w:val="List5"/>
    <w:rsid w:val="00715884"/>
    <w:pPr>
      <w:ind w:firstLine="0"/>
    </w:pPr>
  </w:style>
  <w:style w:type="paragraph" w:styleId="ListNumber3">
    <w:name w:val="List Number 3"/>
    <w:basedOn w:val="List3"/>
    <w:rsid w:val="00715884"/>
    <w:pPr>
      <w:numPr>
        <w:numId w:val="4"/>
      </w:numPr>
    </w:pPr>
  </w:style>
  <w:style w:type="paragraph" w:styleId="ListNumber4">
    <w:name w:val="List Number 4"/>
    <w:basedOn w:val="List4"/>
    <w:rsid w:val="00715884"/>
    <w:pPr>
      <w:numPr>
        <w:numId w:val="5"/>
      </w:numPr>
    </w:pPr>
  </w:style>
  <w:style w:type="paragraph" w:styleId="ListNumber5">
    <w:name w:val="List Number 5"/>
    <w:basedOn w:val="List5"/>
    <w:rsid w:val="00715884"/>
    <w:pPr>
      <w:numPr>
        <w:numId w:val="6"/>
      </w:numPr>
    </w:pPr>
  </w:style>
  <w:style w:type="paragraph" w:styleId="BlockText">
    <w:name w:val="Block Text"/>
    <w:basedOn w:val="Normal"/>
    <w:rsid w:val="00715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884"/>
    <w:rPr>
      <w:sz w:val="16"/>
      <w:vertAlign w:val="superscript"/>
    </w:rPr>
  </w:style>
  <w:style w:type="character" w:customStyle="1" w:styleId="Symbols">
    <w:name w:val="Symbols"/>
    <w:basedOn w:val="DefaultParagraphFont"/>
    <w:rsid w:val="00715884"/>
    <w:rPr>
      <w:rFonts w:ascii="Symbol" w:hAnsi="Symbol"/>
    </w:rPr>
  </w:style>
  <w:style w:type="character" w:customStyle="1" w:styleId="MenuOptions">
    <w:name w:val="Menu Options"/>
    <w:basedOn w:val="DefaultParagraphFont"/>
    <w:rsid w:val="00715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884"/>
    <w:rPr>
      <w:b/>
    </w:rPr>
  </w:style>
  <w:style w:type="character" w:customStyle="1" w:styleId="Underlined">
    <w:name w:val="Underlined"/>
    <w:basedOn w:val="DefaultParagraphFont"/>
    <w:rsid w:val="00715884"/>
    <w:rPr>
      <w:u w:val="single"/>
    </w:rPr>
  </w:style>
  <w:style w:type="paragraph" w:customStyle="1" w:styleId="TableBodyTextRight">
    <w:name w:val="Table Body Text Right"/>
    <w:basedOn w:val="TableBodyText"/>
    <w:rsid w:val="00715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884"/>
    <w:rPr>
      <w:sz w:val="18"/>
    </w:rPr>
  </w:style>
  <w:style w:type="paragraph" w:customStyle="1" w:styleId="BodySmallRight">
    <w:name w:val="Body Small Right"/>
    <w:basedOn w:val="BodyTextRight"/>
    <w:rsid w:val="00715884"/>
    <w:rPr>
      <w:sz w:val="18"/>
      <w:szCs w:val="18"/>
    </w:rPr>
  </w:style>
  <w:style w:type="paragraph" w:customStyle="1" w:styleId="MarginEdition">
    <w:name w:val="Margin Edition"/>
    <w:basedOn w:val="MarginNote"/>
    <w:rsid w:val="00715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884"/>
    <w:rPr>
      <w:sz w:val="2"/>
      <w:szCs w:val="2"/>
    </w:rPr>
  </w:style>
  <w:style w:type="character" w:customStyle="1" w:styleId="Small">
    <w:name w:val="Small"/>
    <w:basedOn w:val="DefaultParagraphFont"/>
    <w:rsid w:val="00715884"/>
    <w:rPr>
      <w:sz w:val="16"/>
    </w:rPr>
  </w:style>
  <w:style w:type="paragraph" w:customStyle="1" w:styleId="WideTable">
    <w:name w:val="Wide Table"/>
    <w:basedOn w:val="Normal"/>
    <w:rsid w:val="00715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884"/>
  </w:style>
  <w:style w:type="paragraph" w:styleId="Quote">
    <w:name w:val="Quote"/>
    <w:basedOn w:val="Heading1"/>
    <w:link w:val="QuoteChar"/>
    <w:qFormat/>
    <w:rsid w:val="00715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884"/>
    <w:pPr>
      <w:pageBreakBefore/>
    </w:pPr>
  </w:style>
  <w:style w:type="paragraph" w:customStyle="1" w:styleId="Border">
    <w:name w:val="Border"/>
    <w:basedOn w:val="Normal"/>
    <w:qFormat/>
    <w:rsid w:val="00715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884"/>
    <w:rPr>
      <w:u w:val="single"/>
    </w:rPr>
  </w:style>
  <w:style w:type="character" w:customStyle="1" w:styleId="BoldandItalics">
    <w:name w:val="Bold and Italics"/>
    <w:qFormat/>
    <w:rsid w:val="00715884"/>
    <w:rPr>
      <w:b/>
      <w:i/>
      <w:u w:val="none"/>
    </w:rPr>
  </w:style>
  <w:style w:type="paragraph" w:styleId="BalloonText">
    <w:name w:val="Balloon Text"/>
    <w:basedOn w:val="Normal"/>
    <w:link w:val="BalloonTextChar"/>
    <w:rsid w:val="00715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884"/>
    <w:pPr>
      <w:spacing w:before="0" w:after="0"/>
    </w:pPr>
  </w:style>
  <w:style w:type="paragraph" w:customStyle="1" w:styleId="BodyTextBold">
    <w:name w:val="Body Text Bold"/>
    <w:basedOn w:val="BodyText"/>
    <w:qFormat/>
    <w:rsid w:val="00715884"/>
    <w:rPr>
      <w:b/>
    </w:rPr>
  </w:style>
  <w:style w:type="character" w:styleId="Hyperlink">
    <w:name w:val="Hyperlink"/>
    <w:basedOn w:val="DefaultParagraphFont"/>
    <w:uiPriority w:val="99"/>
    <w:unhideWhenUsed/>
    <w:rsid w:val="00FA4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2090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ICTTEN421 Apply advanced routing protocols to network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