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160E" w:rsidP="00EF160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ICTTEN417 Install, configure and test a router</w:t>
      </w:r>
      <w:r>
        <w:fldChar w:fldCharType="end"/>
      </w:r>
    </w:p>
    <w:p w:rsidR="00EF160E" w:rsidP="00EF160E">
      <w:pPr>
        <w:pStyle w:val="Version"/>
        <w:sectPr w:rsidSect="008278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27882" w:rsidP="00827882">
      <w:pPr>
        <w:pStyle w:val="SuperHeading"/>
      </w:pPr>
      <w:r w:rsidRPr="00827882">
        <w:t>ICTTEN417 Install, configure and test a router</w:t>
      </w:r>
    </w:p>
    <w:p w:rsidR="00000000" w:rsidRPr="00827882" w:rsidP="00827882">
      <w:pPr>
        <w:pStyle w:val="Heading1"/>
      </w:pPr>
      <w:bookmarkStart w:id="1" w:name="O_764307"/>
      <w:bookmarkEnd w:id="1"/>
      <w:r w:rsidRPr="008278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2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rPr>
                <w:rStyle w:val="SpecialBold"/>
              </w:rPr>
              <w:t>Comments</w:t>
            </w:r>
          </w:p>
        </w:tc>
      </w:tr>
      <w:tr w:rsidTr="0082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This version first released with ICT Information and Communications Technology Training Package Version 2.0.</w:t>
            </w:r>
          </w:p>
        </w:tc>
      </w:tr>
    </w:tbl>
    <w:p w:rsidR="00000000" w:rsidRPr="00827882" w:rsidP="00827882">
      <w:pPr>
        <w:pStyle w:val="BodyText"/>
      </w:pPr>
    </w:p>
    <w:p w:rsidR="00000000" w:rsidRPr="00827882" w:rsidP="00827882">
      <w:pPr>
        <w:pStyle w:val="AllowPageBreak"/>
      </w:pPr>
    </w:p>
    <w:p w:rsidR="00000000" w:rsidRPr="00827882" w:rsidP="00827882">
      <w:pPr>
        <w:pStyle w:val="Heading1"/>
      </w:pPr>
      <w:bookmarkStart w:id="2" w:name="O_764308"/>
      <w:bookmarkEnd w:id="2"/>
      <w:r w:rsidRPr="00827882">
        <w:t>Application</w:t>
      </w:r>
    </w:p>
    <w:p w:rsidR="00000000" w:rsidRPr="00827882" w:rsidP="00EF160E">
      <w:pPr>
        <w:pStyle w:val="BodyText"/>
      </w:pPr>
      <w:r w:rsidRPr="00827882">
        <w:t>This unit describes the skills and knowledge required to un</w:t>
      </w:r>
      <w:r w:rsidRPr="00827882">
        <w:t>dertake router installation and configuration, as part of an upgrade in an existing network or the implementation of a new network.</w:t>
      </w:r>
    </w:p>
    <w:p w:rsidR="00000000" w:rsidRPr="00827882" w:rsidP="00EF160E">
      <w:pPr>
        <w:pStyle w:val="BodyText"/>
      </w:pPr>
      <w:r w:rsidRPr="00827882">
        <w:t>It applies to individuals who carry out installation, maintenance and upgrade of information and communication technologies</w:t>
      </w:r>
      <w:r w:rsidRPr="00827882">
        <w:t xml:space="preserve"> (ICT) networks.</w:t>
      </w:r>
    </w:p>
    <w:p w:rsidR="00000000" w:rsidRPr="00827882" w:rsidP="00EF160E">
      <w:pPr>
        <w:pStyle w:val="BodyText"/>
      </w:pPr>
      <w:r w:rsidRPr="00827882">
        <w:t>No licensing, legislative or certification requirements apply to this unit at the time of publication.</w:t>
      </w:r>
    </w:p>
    <w:p w:rsidR="00000000" w:rsidRPr="00827882" w:rsidP="00827882">
      <w:pPr>
        <w:pStyle w:val="Heading1"/>
      </w:pPr>
      <w:bookmarkStart w:id="3" w:name="O_764311"/>
      <w:bookmarkEnd w:id="3"/>
      <w:r w:rsidRPr="00827882">
        <w:t>Unit Sector</w:t>
      </w:r>
    </w:p>
    <w:p w:rsidR="00000000" w:rsidRPr="00827882" w:rsidP="00EF160E">
      <w:pPr>
        <w:pStyle w:val="BodyText"/>
      </w:pPr>
      <w:r w:rsidRPr="00827882">
        <w:t>Telecommunications – Telecommunications networks engineering</w:t>
      </w:r>
    </w:p>
    <w:p w:rsidR="00000000" w:rsidRPr="00827882" w:rsidP="00827882">
      <w:pPr>
        <w:pStyle w:val="Heading1"/>
      </w:pPr>
      <w:bookmarkStart w:id="4" w:name="O_764312"/>
      <w:bookmarkEnd w:id="4"/>
      <w:r w:rsidRPr="00827882">
        <w:t>Elements and Performance Cri</w:t>
      </w:r>
      <w:r w:rsidRPr="00827882">
        <w:t>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rPr>
                <w:rStyle w:val="SpecialBold"/>
              </w:rPr>
              <w:t>PERFORMANCE CRITERIA</w:t>
            </w:r>
          </w:p>
        </w:tc>
      </w:tr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1. Prepare to install router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1.1 Prepare for given work according to relevant legislation, work health and safety (WHS) regulations, codes and standards</w:t>
            </w:r>
          </w:p>
          <w:p w:rsidR="00000000" w:rsidRPr="00827882" w:rsidP="00827882">
            <w:pPr>
              <w:pStyle w:val="BodyText"/>
            </w:pPr>
            <w:r w:rsidRPr="00827882">
              <w:t>1.2 Arrange site access according to required procedure</w:t>
            </w:r>
          </w:p>
          <w:p w:rsidR="00000000" w:rsidRPr="00827882" w:rsidP="00827882">
            <w:pPr>
              <w:pStyle w:val="BodyText"/>
            </w:pPr>
            <w:r w:rsidRPr="00827882">
              <w:t>1.3 Ascertain network topology from technical requirements</w:t>
            </w:r>
          </w:p>
          <w:p w:rsidR="00000000" w:rsidRPr="00827882" w:rsidP="00827882">
            <w:pPr>
              <w:pStyle w:val="BodyText"/>
            </w:pPr>
            <w:r w:rsidRPr="00827882">
              <w:t>1.4 Determine the</w:t>
            </w:r>
            <w:r w:rsidRPr="00827882">
              <w:t xml:space="preserve"> internet protocol (IP) addressing scheme for the network topology</w:t>
            </w:r>
          </w:p>
          <w:p w:rsidR="00000000" w:rsidRPr="00827882" w:rsidP="00827882">
            <w:pPr>
              <w:pStyle w:val="BodyText"/>
            </w:pPr>
            <w:r w:rsidRPr="00827882">
              <w:t>1.5 Evaluate network management and security requirements, with reference to current and future requirements</w:t>
            </w:r>
          </w:p>
          <w:p w:rsidR="00000000" w:rsidRPr="00827882" w:rsidP="00827882">
            <w:pPr>
              <w:pStyle w:val="BodyText"/>
            </w:pPr>
            <w:r w:rsidRPr="00827882">
              <w:t>1.6 Select a router with appropriate features according to technical requirement</w:t>
            </w:r>
            <w:r w:rsidRPr="00827882">
              <w:t>s</w:t>
            </w:r>
          </w:p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1.7 Choose cables, wireless application protocol (WAP), wide area network (WAN) connectors and other peripherals according to network and router specification, and WAN protocols</w:t>
            </w:r>
          </w:p>
        </w:tc>
      </w:tr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2. Install and configure router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2.1 Assemble router and peripherals accordi</w:t>
            </w:r>
            <w:r w:rsidRPr="00827882">
              <w:t>ng to manufacturer’s requirements, enterprise guidelines and protocols</w:t>
            </w:r>
          </w:p>
          <w:p w:rsidR="00000000" w:rsidRPr="00827882" w:rsidP="00827882">
            <w:pPr>
              <w:pStyle w:val="BodyText"/>
            </w:pPr>
            <w:r w:rsidRPr="00827882">
              <w:t>2.2 Connect communications cables and WAN connectors to the router and network</w:t>
            </w:r>
          </w:p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2.3 Configure router according to manufacturer’</w:t>
            </w:r>
            <w:r w:rsidRPr="00827882">
              <w:t>s instructions and technical requirements, taking into account interoperability requirements with network components</w:t>
            </w:r>
          </w:p>
        </w:tc>
      </w:tr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3. Test router and reconfigure network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3.1 Test the router for connectivity across the network and for routing protocol functions</w:t>
            </w:r>
          </w:p>
          <w:p w:rsidR="00000000" w:rsidRPr="00827882" w:rsidP="00827882">
            <w:pPr>
              <w:pStyle w:val="BodyText"/>
            </w:pPr>
            <w:r w:rsidRPr="00827882">
              <w:t>3.2 Adap</w:t>
            </w:r>
            <w:r w:rsidRPr="00827882">
              <w:t>t or modify predetermined router configuration, depending on outcome of tests</w:t>
            </w:r>
          </w:p>
          <w:p w:rsidR="00000000" w:rsidRPr="00827882" w:rsidP="00827882">
            <w:pPr>
              <w:pStyle w:val="BodyText"/>
            </w:pPr>
            <w:r w:rsidRPr="00827882">
              <w:t>3.3 Review router in line with organisational requirements</w:t>
            </w:r>
          </w:p>
          <w:p w:rsidR="00000000" w:rsidRPr="00827882" w:rsidP="00827882">
            <w:pPr>
              <w:pStyle w:val="BodyText"/>
            </w:pPr>
            <w:r w:rsidRPr="00827882">
              <w:t>3.4 Test router and peripherals according to manufacturer’s instructions and technical requirements</w:t>
            </w:r>
          </w:p>
          <w:p w:rsidR="00000000" w:rsidRPr="00827882" w:rsidP="00827882">
            <w:pPr>
              <w:pStyle w:val="BodyText"/>
            </w:pPr>
            <w:r w:rsidRPr="00827882">
              <w:t>3.5 Test hardware a</w:t>
            </w:r>
            <w:r w:rsidRPr="00827882">
              <w:t>nd router to ensure full functionality and interoperability</w:t>
            </w:r>
          </w:p>
          <w:p w:rsidR="00000000" w:rsidRPr="00827882" w:rsidP="00827882">
            <w:pPr>
              <w:pStyle w:val="BodyText"/>
            </w:pPr>
            <w:r w:rsidRPr="00827882">
              <w:t>3.6 Reconfigure additional hardware as required</w:t>
            </w:r>
          </w:p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3.7 Make adjustments to network depending on test results</w:t>
            </w:r>
          </w:p>
        </w:tc>
      </w:tr>
      <w:tr w:rsidTr="00827882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4. Complete documentation and clean worksite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4.1 Tabulate test results and complete all u</w:t>
            </w:r>
            <w:r w:rsidRPr="00827882">
              <w:t>ser reports</w:t>
            </w:r>
          </w:p>
          <w:p w:rsidR="00000000" w:rsidRPr="00827882" w:rsidP="00827882">
            <w:pPr>
              <w:pStyle w:val="BodyText"/>
            </w:pPr>
            <w:r w:rsidRPr="00827882">
              <w:t xml:space="preserve">4.2 Complete report and notify client of network status </w:t>
            </w:r>
          </w:p>
          <w:p w:rsidR="00000000" w:rsidRPr="00827882" w:rsidP="00827882">
            <w:pPr>
              <w:pStyle w:val="BodyText"/>
            </w:pPr>
            <w:r w:rsidRPr="00827882">
              <w:t>4.3 Clean up and restore worksite to client’s satisfaction</w:t>
            </w:r>
          </w:p>
          <w:p w:rsidR="00000000" w:rsidRPr="00827882" w:rsidP="00827882">
            <w:pPr>
              <w:pStyle w:val="BodyText"/>
            </w:pPr>
            <w:r w:rsidRPr="00827882">
              <w:t>4.4 Secure sign-off from appropriate person</w:t>
            </w:r>
          </w:p>
        </w:tc>
      </w:tr>
    </w:tbl>
    <w:p w:rsidR="00000000" w:rsidRPr="00827882" w:rsidP="00827882">
      <w:pPr>
        <w:pStyle w:val="BodyText"/>
      </w:pPr>
    </w:p>
    <w:p w:rsidR="00000000" w:rsidRPr="00827882" w:rsidP="00827882">
      <w:pPr>
        <w:pStyle w:val="AllowPageBreak"/>
      </w:pPr>
    </w:p>
    <w:p w:rsidR="00000000" w:rsidRPr="00827882" w:rsidP="00827882">
      <w:pPr>
        <w:pStyle w:val="Heading1"/>
      </w:pPr>
      <w:bookmarkStart w:id="5" w:name="O_764313"/>
      <w:bookmarkEnd w:id="5"/>
      <w:r w:rsidRPr="00827882">
        <w:t>Foundation Skills</w:t>
      </w:r>
    </w:p>
    <w:p w:rsidR="00000000" w:rsidRPr="00EF160E" w:rsidP="00EF160E">
      <w:pPr>
        <w:pStyle w:val="BodyText"/>
        <w:rPr>
          <w:i/>
        </w:rPr>
      </w:pPr>
      <w:r w:rsidRPr="00EF160E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Performance</w:t>
            </w:r>
          </w:p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rPr>
                <w:rStyle w:val="SpecialBold"/>
              </w:rPr>
              <w:t>Description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1.1-1.3, 2.1, 2.3, 3.2, 3.3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>Recognises and inte</w:t>
            </w:r>
            <w:r w:rsidRPr="00827882">
              <w:t>rprets technical, legislative and operational documentation to determine job requirements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>Uses clear, specific and industry-related terminology to produce and update workplace documentation in predetermined formats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Oral Communicati</w:t>
            </w:r>
            <w:r w:rsidRPr="00827882">
              <w:t>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ListBullet"/>
            </w:pPr>
            <w:r w:rsidRPr="00827882">
              <w:t>Clearly liaises with internal and external personnel on technical, operational and business related matters</w:t>
            </w:r>
          </w:p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>Uses listening and questioning skills to confirm understanding for requirements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2.3, 3.1, 3.2, 3.4-3.7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>Undertakes test measurements, interprets results and evaluates performance and interoperability of network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1.1, 4.3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ListBullet"/>
            </w:pPr>
            <w:r w:rsidRPr="00827882">
              <w:t xml:space="preserve">Takes personal responsibility for adherence to legal and regulatory responsibilities relevant to own work </w:t>
            </w:r>
          </w:p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>Reco</w:t>
            </w:r>
            <w:r w:rsidRPr="00827882">
              <w:t>gnises and follows explicit and implicit protocols and meets expectations associated with own role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ListBullet"/>
              <w:rPr>
                <w:lang w:val="en-NZ"/>
              </w:rPr>
            </w:pPr>
            <w:r w:rsidRPr="00827882">
              <w:t xml:space="preserve">Cooperates with others as part of familiar routine activities and contributes to specific </w:t>
            </w:r>
            <w:r w:rsidRPr="00827882">
              <w:t>activities requiring joint responsibility and accountability</w:t>
            </w:r>
          </w:p>
        </w:tc>
      </w:tr>
      <w:tr w:rsidTr="00827882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1.2-1.7, 2.1-2.3, 3.1-3.7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ListBullet"/>
            </w:pPr>
            <w:r w:rsidRPr="00827882">
              <w:t>Understands key principles and concepts underpinning design and operation of digital systems and tools, and applies these as required</w:t>
            </w:r>
          </w:p>
          <w:p w:rsidR="00000000" w:rsidRPr="00827882" w:rsidP="00827882">
            <w:pPr>
              <w:pStyle w:val="ListBullet"/>
            </w:pPr>
            <w:r w:rsidRPr="00827882">
              <w:t>Takes responsib</w:t>
            </w:r>
            <w:r w:rsidRPr="00827882">
              <w:t>ility for own workload, negotiating some key aspects with others</w:t>
            </w:r>
          </w:p>
          <w:p w:rsidR="00000000" w:rsidRPr="00827882" w:rsidP="00827882">
            <w:pPr>
              <w:pStyle w:val="ListBullet"/>
            </w:pPr>
            <w:r w:rsidRPr="00827882">
              <w:t>Implements actions according to a predetermined plan, making adjustments if necessary</w:t>
            </w:r>
          </w:p>
          <w:p w:rsidR="00000000" w:rsidRPr="00827882" w:rsidP="00827882">
            <w:pPr>
              <w:pStyle w:val="ListBullet"/>
            </w:pPr>
            <w:r w:rsidRPr="00827882">
              <w:t xml:space="preserve">Makes decisions quickly and intuitively in familiar situations requiring immediate attention, drawing on </w:t>
            </w:r>
            <w:r w:rsidRPr="00827882">
              <w:t>past experience to identify key variables and determine the best course of action</w:t>
            </w:r>
          </w:p>
          <w:p w:rsidR="00000000" w:rsidRPr="00827882" w:rsidP="00827882">
            <w:pPr>
              <w:pStyle w:val="ListBullet"/>
            </w:pPr>
            <w:r w:rsidRPr="00827882">
              <w:t>Recognises and anticipates an increasing range of familiar problems, their symptoms and causes, depending on differing operational contingencies, risk situations and environm</w:t>
            </w:r>
            <w:r w:rsidRPr="00827882">
              <w:t>ents</w:t>
            </w:r>
          </w:p>
        </w:tc>
      </w:tr>
    </w:tbl>
    <w:p w:rsidR="00000000" w:rsidRPr="00827882" w:rsidP="00827882">
      <w:pPr>
        <w:pStyle w:val="BodyText"/>
      </w:pPr>
    </w:p>
    <w:p w:rsidR="00000000" w:rsidRPr="00827882" w:rsidP="00827882">
      <w:pPr>
        <w:pStyle w:val="AllowPageBreak"/>
      </w:pPr>
    </w:p>
    <w:p w:rsidR="00000000" w:rsidRPr="00827882" w:rsidP="00827882">
      <w:pPr>
        <w:pStyle w:val="Heading1"/>
      </w:pPr>
      <w:bookmarkStart w:id="6" w:name="O_764315"/>
      <w:bookmarkEnd w:id="6"/>
      <w:r w:rsidRPr="00827882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82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 xml:space="preserve">Code and title </w:t>
            </w:r>
          </w:p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Code and title</w:t>
            </w:r>
          </w:p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rPr>
                <w:rStyle w:val="SpecialBold"/>
              </w:rPr>
              <w:t>Equivalence status</w:t>
            </w:r>
          </w:p>
        </w:tc>
      </w:tr>
      <w:tr w:rsidTr="008278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ICTTEN417 Install, configure and test a router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ICTTEN4199A Install, configure and test a router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27882">
            <w:pPr>
              <w:pStyle w:val="BodyText"/>
              <w:rPr>
                <w:lang w:val="en-NZ"/>
              </w:rPr>
            </w:pPr>
            <w:r w:rsidRPr="00827882">
              <w:t>Updated to meet Standards for Training Packages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27882" w:rsidP="00827882">
            <w:pPr>
              <w:pStyle w:val="BodyText"/>
            </w:pPr>
            <w:r w:rsidRPr="00827882">
              <w:t>Equivalent unit</w:t>
            </w:r>
          </w:p>
        </w:tc>
      </w:tr>
    </w:tbl>
    <w:p w:rsidR="00000000" w:rsidRPr="00827882" w:rsidP="00827882">
      <w:pPr>
        <w:pStyle w:val="BodyText"/>
      </w:pPr>
    </w:p>
    <w:p w:rsidR="00000000" w:rsidRPr="00827882" w:rsidP="00827882">
      <w:pPr>
        <w:pStyle w:val="AllowPageBreak"/>
      </w:pPr>
    </w:p>
    <w:p w:rsidR="00000000" w:rsidRPr="00827882" w:rsidP="00827882">
      <w:pPr>
        <w:pStyle w:val="Heading1"/>
      </w:pPr>
      <w:bookmarkStart w:id="7" w:name="O_764322"/>
      <w:bookmarkEnd w:id="7"/>
      <w:r w:rsidRPr="00827882">
        <w:t>Links</w:t>
      </w:r>
    </w:p>
    <w:p w:rsidR="00000000" w:rsidRPr="00827882" w:rsidP="00EF160E">
      <w:pPr>
        <w:pStyle w:val="BodyText"/>
      </w:pPr>
      <w:r w:rsidRPr="008278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2118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27882" w:rsidP="00827882"/>
    <w:sectPr w:rsidSect="0082788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82" w:rsidRPr="00EF160E" w:rsidP="00EF160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0E" w:rsidP="008278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160E" w:rsidP="008278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F160E" w:rsidP="008278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0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27882" w:rsidRPr="00EF160E" w:rsidP="00EF160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78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160E" w:rsidRPr="002D2AF8" w:rsidP="008278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ICTTEN417 Install, configure and test a router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EF160E" w:rsidP="008278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A4E1B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4A43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8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278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278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278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278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278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278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278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278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278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278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27882"/>
  </w:style>
  <w:style w:type="character" w:customStyle="1" w:styleId="Heading1Char">
    <w:name w:val="Heading 1 Char"/>
    <w:basedOn w:val="DefaultParagraphFont"/>
    <w:link w:val="Heading1"/>
    <w:rsid w:val="008278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278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278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278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27882"/>
    <w:rPr>
      <w:b/>
      <w:spacing w:val="0"/>
    </w:rPr>
  </w:style>
  <w:style w:type="character" w:styleId="Emphasis">
    <w:name w:val="Emphasis"/>
    <w:basedOn w:val="DefaultParagraphFont"/>
    <w:qFormat/>
    <w:rsid w:val="00827882"/>
    <w:rPr>
      <w:i/>
    </w:rPr>
  </w:style>
  <w:style w:type="paragraph" w:customStyle="1" w:styleId="SuperHeading">
    <w:name w:val="SuperHeading"/>
    <w:basedOn w:val="Normal"/>
    <w:rsid w:val="008278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278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278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278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278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2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278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2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278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278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278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278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278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278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278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278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278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278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278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278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278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278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278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278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278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278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278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278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278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278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278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278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278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278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278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278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278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278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27882"/>
  </w:style>
  <w:style w:type="paragraph" w:styleId="TableofFigures">
    <w:name w:val="table of figures"/>
    <w:basedOn w:val="Normal"/>
    <w:next w:val="Normal"/>
    <w:semiHidden/>
    <w:rsid w:val="008278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278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27882"/>
    <w:rPr>
      <w:rFonts w:ascii="Wingdings" w:hAnsi="Wingdings"/>
    </w:rPr>
  </w:style>
  <w:style w:type="paragraph" w:customStyle="1" w:styleId="TableHeading">
    <w:name w:val="Table Heading"/>
    <w:basedOn w:val="HeadingBase"/>
    <w:rsid w:val="008278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27882"/>
    <w:rPr>
      <w:color w:val="0033CC"/>
      <w:u w:val="none"/>
    </w:rPr>
  </w:style>
  <w:style w:type="paragraph" w:customStyle="1" w:styleId="BodyTextRight">
    <w:name w:val="Body Text Right"/>
    <w:basedOn w:val="BodyText"/>
    <w:rsid w:val="008278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278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278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278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278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278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27882"/>
    <w:rPr>
      <w:sz w:val="32"/>
    </w:rPr>
  </w:style>
  <w:style w:type="paragraph" w:customStyle="1" w:styleId="HeadingProcedure">
    <w:name w:val="Heading Procedure"/>
    <w:basedOn w:val="HeadingBase"/>
    <w:next w:val="Normal"/>
    <w:rsid w:val="008278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27882"/>
    <w:pPr>
      <w:spacing w:before="60" w:after="60"/>
    </w:pPr>
  </w:style>
  <w:style w:type="paragraph" w:styleId="ListContinue">
    <w:name w:val="List Continue"/>
    <w:basedOn w:val="List"/>
    <w:rsid w:val="00827882"/>
    <w:pPr>
      <w:ind w:firstLine="0"/>
    </w:pPr>
  </w:style>
  <w:style w:type="paragraph" w:customStyle="1" w:styleId="ListNote">
    <w:name w:val="List Note"/>
    <w:basedOn w:val="List"/>
    <w:rsid w:val="008278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278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278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27882"/>
    <w:rPr>
      <w:rFonts w:ascii="Courier New" w:hAnsi="Courier New"/>
    </w:rPr>
  </w:style>
  <w:style w:type="paragraph" w:customStyle="1" w:styleId="NoteBullet">
    <w:name w:val="Note Bullet"/>
    <w:basedOn w:val="Note"/>
    <w:rsid w:val="008278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278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278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278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278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278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278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27882"/>
    <w:rPr>
      <w:b/>
      <w:smallCaps/>
    </w:rPr>
  </w:style>
  <w:style w:type="paragraph" w:customStyle="1" w:styleId="TableListNumber">
    <w:name w:val="Table List Number"/>
    <w:basedOn w:val="ListNumber"/>
    <w:rsid w:val="008278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278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27882"/>
    <w:pPr>
      <w:numPr>
        <w:numId w:val="8"/>
      </w:numPr>
    </w:pPr>
  </w:style>
  <w:style w:type="paragraph" w:customStyle="1" w:styleId="ListAlpha2">
    <w:name w:val="List Alpha 2"/>
    <w:basedOn w:val="List2"/>
    <w:rsid w:val="00827882"/>
    <w:pPr>
      <w:numPr>
        <w:numId w:val="7"/>
      </w:numPr>
    </w:pPr>
  </w:style>
  <w:style w:type="paragraph" w:styleId="List2">
    <w:name w:val="List 2"/>
    <w:basedOn w:val="BodyText"/>
    <w:rsid w:val="008278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278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278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278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278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278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27882"/>
    <w:pPr>
      <w:numPr>
        <w:numId w:val="3"/>
      </w:numPr>
    </w:pPr>
  </w:style>
  <w:style w:type="paragraph" w:styleId="ListContinue2">
    <w:name w:val="List Continue 2"/>
    <w:basedOn w:val="List2"/>
    <w:rsid w:val="00827882"/>
    <w:pPr>
      <w:ind w:firstLine="0"/>
    </w:pPr>
  </w:style>
  <w:style w:type="paragraph" w:styleId="ListContinue3">
    <w:name w:val="List Continue 3"/>
    <w:basedOn w:val="List3"/>
    <w:rsid w:val="00827882"/>
    <w:pPr>
      <w:ind w:left="1021" w:firstLine="0"/>
    </w:pPr>
  </w:style>
  <w:style w:type="paragraph" w:styleId="ListContinue4">
    <w:name w:val="List Continue 4"/>
    <w:basedOn w:val="List4"/>
    <w:rsid w:val="00827882"/>
    <w:pPr>
      <w:ind w:firstLine="0"/>
    </w:pPr>
  </w:style>
  <w:style w:type="paragraph" w:styleId="ListContinue5">
    <w:name w:val="List Continue 5"/>
    <w:basedOn w:val="List5"/>
    <w:rsid w:val="00827882"/>
    <w:pPr>
      <w:ind w:firstLine="0"/>
    </w:pPr>
  </w:style>
  <w:style w:type="paragraph" w:styleId="ListNumber3">
    <w:name w:val="List Number 3"/>
    <w:basedOn w:val="List3"/>
    <w:rsid w:val="00827882"/>
    <w:pPr>
      <w:numPr>
        <w:numId w:val="4"/>
      </w:numPr>
    </w:pPr>
  </w:style>
  <w:style w:type="paragraph" w:styleId="ListNumber4">
    <w:name w:val="List Number 4"/>
    <w:basedOn w:val="List4"/>
    <w:rsid w:val="00827882"/>
    <w:pPr>
      <w:numPr>
        <w:numId w:val="5"/>
      </w:numPr>
    </w:pPr>
  </w:style>
  <w:style w:type="paragraph" w:styleId="ListNumber5">
    <w:name w:val="List Number 5"/>
    <w:basedOn w:val="List5"/>
    <w:rsid w:val="00827882"/>
    <w:pPr>
      <w:numPr>
        <w:numId w:val="6"/>
      </w:numPr>
    </w:pPr>
  </w:style>
  <w:style w:type="paragraph" w:styleId="BlockText">
    <w:name w:val="Block Text"/>
    <w:basedOn w:val="Normal"/>
    <w:rsid w:val="008278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278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27882"/>
    <w:rPr>
      <w:sz w:val="16"/>
      <w:vertAlign w:val="superscript"/>
    </w:rPr>
  </w:style>
  <w:style w:type="character" w:customStyle="1" w:styleId="Symbols">
    <w:name w:val="Symbols"/>
    <w:basedOn w:val="DefaultParagraphFont"/>
    <w:rsid w:val="00827882"/>
    <w:rPr>
      <w:rFonts w:ascii="Symbol" w:hAnsi="Symbol"/>
    </w:rPr>
  </w:style>
  <w:style w:type="character" w:customStyle="1" w:styleId="MenuOptions">
    <w:name w:val="Menu Options"/>
    <w:basedOn w:val="DefaultParagraphFont"/>
    <w:rsid w:val="008278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27882"/>
    <w:rPr>
      <w:b/>
    </w:rPr>
  </w:style>
  <w:style w:type="character" w:customStyle="1" w:styleId="Underlined">
    <w:name w:val="Underlined"/>
    <w:basedOn w:val="DefaultParagraphFont"/>
    <w:rsid w:val="00827882"/>
    <w:rPr>
      <w:u w:val="single"/>
    </w:rPr>
  </w:style>
  <w:style w:type="paragraph" w:customStyle="1" w:styleId="TableBodyTextRight">
    <w:name w:val="Table Body Text Right"/>
    <w:basedOn w:val="TableBodyText"/>
    <w:rsid w:val="008278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27882"/>
    <w:rPr>
      <w:sz w:val="18"/>
    </w:rPr>
  </w:style>
  <w:style w:type="paragraph" w:customStyle="1" w:styleId="BodySmallRight">
    <w:name w:val="Body Small Right"/>
    <w:basedOn w:val="BodyTextRight"/>
    <w:rsid w:val="00827882"/>
    <w:rPr>
      <w:sz w:val="18"/>
      <w:szCs w:val="18"/>
    </w:rPr>
  </w:style>
  <w:style w:type="paragraph" w:customStyle="1" w:styleId="MarginEdition">
    <w:name w:val="Margin Edition"/>
    <w:basedOn w:val="MarginNote"/>
    <w:rsid w:val="008278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27882"/>
    <w:rPr>
      <w:sz w:val="2"/>
      <w:szCs w:val="2"/>
    </w:rPr>
  </w:style>
  <w:style w:type="character" w:customStyle="1" w:styleId="Small">
    <w:name w:val="Small"/>
    <w:basedOn w:val="DefaultParagraphFont"/>
    <w:rsid w:val="00827882"/>
    <w:rPr>
      <w:sz w:val="16"/>
    </w:rPr>
  </w:style>
  <w:style w:type="paragraph" w:customStyle="1" w:styleId="WideTable">
    <w:name w:val="Wide Table"/>
    <w:basedOn w:val="Normal"/>
    <w:rsid w:val="008278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27882"/>
  </w:style>
  <w:style w:type="paragraph" w:styleId="Quote">
    <w:name w:val="Quote"/>
    <w:basedOn w:val="Heading1"/>
    <w:link w:val="QuoteChar"/>
    <w:qFormat/>
    <w:rsid w:val="008278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278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27882"/>
    <w:pPr>
      <w:pageBreakBefore/>
    </w:pPr>
  </w:style>
  <w:style w:type="paragraph" w:customStyle="1" w:styleId="Border">
    <w:name w:val="Border"/>
    <w:basedOn w:val="Normal"/>
    <w:qFormat/>
    <w:rsid w:val="008278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278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78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78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278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278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278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278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278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27882"/>
    <w:rPr>
      <w:u w:val="single"/>
    </w:rPr>
  </w:style>
  <w:style w:type="character" w:customStyle="1" w:styleId="BoldandItalics">
    <w:name w:val="Bold and Italics"/>
    <w:qFormat/>
    <w:rsid w:val="00827882"/>
    <w:rPr>
      <w:b/>
      <w:i/>
      <w:u w:val="none"/>
    </w:rPr>
  </w:style>
  <w:style w:type="paragraph" w:styleId="BalloonText">
    <w:name w:val="Balloon Text"/>
    <w:basedOn w:val="Normal"/>
    <w:link w:val="BalloonTextChar"/>
    <w:rsid w:val="008278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278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278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278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278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278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27882"/>
    <w:pPr>
      <w:spacing w:before="0" w:after="0"/>
    </w:pPr>
  </w:style>
  <w:style w:type="paragraph" w:customStyle="1" w:styleId="BodyTextBold">
    <w:name w:val="Body Text Bold"/>
    <w:basedOn w:val="BodyText"/>
    <w:qFormat/>
    <w:rsid w:val="00827882"/>
    <w:rPr>
      <w:b/>
    </w:rPr>
  </w:style>
  <w:style w:type="character" w:styleId="Hyperlink">
    <w:name w:val="Hyperlink"/>
    <w:basedOn w:val="DefaultParagraphFont"/>
    <w:uiPriority w:val="99"/>
    <w:unhideWhenUsed/>
    <w:rsid w:val="00EF160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730</Words>
  <Characters>4800</Characters>
  <Application>Microsoft Office Word</Application>
  <DocSecurity>0</DocSecurity>
  <Lines>184</Lines>
  <Paragraphs>106</Paragraphs>
  <ScaleCrop>false</ScaleCrop>
  <Company>Author-it Software Corporation Ltd.</Company>
  <LinksUpToDate>false</LinksUpToDate>
  <CharactersWithSpaces>5424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ICTTEN417 Install, configure and test a router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2024-12-17T07:05:00Z</dcterms:created>
  <dcterms:modified xsi:type="dcterms:W3CDTF">2024-12-17T07:05:00Z</dcterms:modified>
</cp:coreProperties>
</file>