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F35" w:rsidP="002D6F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ICTTEN413 Undertake remote diagnosis and repair of network faults</w:t>
      </w:r>
      <w:r>
        <w:fldChar w:fldCharType="end"/>
      </w:r>
    </w:p>
    <w:p w:rsidR="002D6F35" w:rsidP="002D6F35">
      <w:pPr>
        <w:pStyle w:val="Version"/>
        <w:sectPr w:rsidSect="00E11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DFD" w:rsidP="00E11DFD">
      <w:pPr>
        <w:pStyle w:val="SuperHeading"/>
      </w:pPr>
      <w:r w:rsidRPr="00E11DFD">
        <w:t>ICTTEN413 Undertake remote diagnosis and repair of network faults</w:t>
      </w:r>
    </w:p>
    <w:p w:rsidR="00000000" w:rsidRPr="00E11DFD" w:rsidP="00E11DFD">
      <w:pPr>
        <w:pStyle w:val="Heading1"/>
      </w:pPr>
      <w:bookmarkStart w:id="1" w:name="O_764193"/>
      <w:bookmarkEnd w:id="1"/>
      <w:r w:rsidRPr="00E11D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1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rPr>
                <w:rStyle w:val="SpecialBold"/>
              </w:rPr>
              <w:t>Comments</w:t>
            </w:r>
          </w:p>
        </w:tc>
      </w:tr>
      <w:tr w:rsidTr="00E1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t>This version first released with ICT Information and Communications Technology Training Package Version 2.0.</w:t>
            </w:r>
          </w:p>
        </w:tc>
      </w:tr>
    </w:tbl>
    <w:p w:rsidR="00000000" w:rsidRPr="00E11DFD" w:rsidP="00E11DFD">
      <w:pPr>
        <w:pStyle w:val="BodyText"/>
      </w:pPr>
    </w:p>
    <w:p w:rsidR="00000000" w:rsidRPr="00E11DFD" w:rsidP="00E11DFD">
      <w:pPr>
        <w:pStyle w:val="AllowPageBreak"/>
      </w:pPr>
    </w:p>
    <w:p w:rsidR="00000000" w:rsidRPr="00E11DFD" w:rsidP="00E11DFD">
      <w:pPr>
        <w:pStyle w:val="Heading1"/>
      </w:pPr>
      <w:bookmarkStart w:id="2" w:name="O_764194"/>
      <w:bookmarkEnd w:id="2"/>
      <w:r w:rsidRPr="00E11DFD">
        <w:t>Application</w:t>
      </w:r>
    </w:p>
    <w:p w:rsidR="00000000" w:rsidRPr="00E11DFD" w:rsidP="002D6F35">
      <w:pPr>
        <w:pStyle w:val="BodyText"/>
      </w:pPr>
      <w:r w:rsidRPr="00E11DFD">
        <w:t>This unit describes the skills and knowledge required to undertake fault diagnostic and repair strategies for working with remote network equipment.</w:t>
      </w:r>
    </w:p>
    <w:p w:rsidR="00000000" w:rsidRPr="00E11DFD" w:rsidP="002D6F35">
      <w:pPr>
        <w:pStyle w:val="BodyText"/>
      </w:pPr>
      <w:r w:rsidRPr="00E11DFD">
        <w:t>It applies to individuals working as field technicians, remotely accessing the network</w:t>
      </w:r>
      <w:r w:rsidRPr="00E11DFD">
        <w:t xml:space="preserve"> and the Network Operation Centre (NOC) which controls the coordination of remote network activities.</w:t>
      </w:r>
    </w:p>
    <w:p w:rsidR="00000000" w:rsidRPr="00E11DFD" w:rsidP="002D6F35">
      <w:pPr>
        <w:pStyle w:val="BodyText"/>
      </w:pPr>
      <w:r w:rsidRPr="00E11DFD">
        <w:t>No licensing, legislative or certification requirements apply to this unit at the time of publication.</w:t>
      </w:r>
    </w:p>
    <w:p w:rsidR="00000000" w:rsidRPr="00E11DFD" w:rsidP="00E11DFD">
      <w:pPr>
        <w:pStyle w:val="Heading1"/>
      </w:pPr>
      <w:bookmarkStart w:id="3" w:name="O_764197"/>
      <w:bookmarkEnd w:id="3"/>
      <w:r w:rsidRPr="00E11DFD">
        <w:t>Unit Sector</w:t>
      </w:r>
    </w:p>
    <w:p w:rsidR="00000000" w:rsidRPr="00E11DFD" w:rsidP="002D6F35">
      <w:pPr>
        <w:pStyle w:val="BodyText"/>
      </w:pPr>
      <w:r w:rsidRPr="00E11DFD">
        <w:t xml:space="preserve">Telecommunications – </w:t>
      </w:r>
      <w:r w:rsidRPr="00E11DFD">
        <w:t>Telecommunications Networks Engineering</w:t>
      </w:r>
    </w:p>
    <w:p w:rsidR="00000000" w:rsidRPr="00E11DFD" w:rsidP="00E11DFD">
      <w:pPr>
        <w:pStyle w:val="Heading1"/>
      </w:pPr>
      <w:bookmarkStart w:id="4" w:name="O_764198"/>
      <w:bookmarkEnd w:id="4"/>
      <w:r w:rsidRPr="00E11DF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1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rPr>
                <w:rStyle w:val="SpecialBold"/>
              </w:rPr>
              <w:t>PERFORMANCE CRITERIA</w:t>
            </w:r>
          </w:p>
        </w:tc>
      </w:tr>
      <w:tr w:rsidTr="00E1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1. Diagnose remote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t>1.1 Install remote access software on notebook computers</w:t>
            </w:r>
          </w:p>
          <w:p w:rsidR="00000000" w:rsidRPr="00E11DFD" w:rsidP="00E11DFD">
            <w:pPr>
              <w:pStyle w:val="BodyText"/>
            </w:pPr>
            <w:r w:rsidRPr="00E11DFD">
              <w:t>1.2 Verify network fault by analysing relevant data</w:t>
            </w:r>
          </w:p>
          <w:p w:rsidR="00000000" w:rsidRPr="00E11DFD" w:rsidP="00E11DFD">
            <w:pPr>
              <w:pStyle w:val="BodyText"/>
            </w:pPr>
            <w:r w:rsidRPr="00E11DFD">
              <w:t xml:space="preserve">1.3 Investigate context </w:t>
            </w:r>
            <w:r w:rsidRPr="00E11DFD">
              <w:t>and background information relevant to the network fault</w:t>
            </w:r>
          </w:p>
          <w:p w:rsidR="00000000" w:rsidRPr="00E11DFD" w:rsidP="00E11DFD">
            <w:pPr>
              <w:pStyle w:val="BodyText"/>
            </w:pPr>
            <w:r w:rsidRPr="00E11DFD">
              <w:t xml:space="preserve">1.4 Source appropriate documentation and test equipment relevant to </w:t>
            </w:r>
            <w:r w:rsidRPr="00E11DFD">
              <w:t>the network fault</w:t>
            </w:r>
          </w:p>
          <w:p w:rsidR="00000000" w:rsidRPr="00E11DFD" w:rsidP="00E11DFD">
            <w:pPr>
              <w:pStyle w:val="BodyText"/>
            </w:pPr>
            <w:r w:rsidRPr="00E11DFD">
              <w:t>1.5 Conduct appropriate tests and analyse results</w:t>
            </w:r>
          </w:p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1.6 Diagnose network faults using established methodical strate</w:t>
            </w:r>
            <w:r w:rsidRPr="00E11DFD">
              <w:t>gies in a timely fashion without disruption to other services</w:t>
            </w:r>
          </w:p>
        </w:tc>
      </w:tr>
      <w:tr w:rsidTr="00E1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2. Plan remote repair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t>2.1 Assess involvement level of the NOC in planning the repair</w:t>
            </w:r>
          </w:p>
          <w:p w:rsidR="00000000" w:rsidRPr="00E11DFD" w:rsidP="00E11DFD">
            <w:pPr>
              <w:pStyle w:val="BodyText"/>
            </w:pPr>
            <w:r w:rsidRPr="00E11DFD">
              <w:t>2.2 Plan for any necessary outages and notify customers</w:t>
            </w:r>
          </w:p>
          <w:p w:rsidR="00000000" w:rsidRPr="00E11DFD" w:rsidP="00E11DFD">
            <w:pPr>
              <w:pStyle w:val="BodyText"/>
            </w:pPr>
            <w:r w:rsidRPr="00E11DFD">
              <w:t>2.3 Develop repair strategies to clear fault</w:t>
            </w:r>
          </w:p>
          <w:p w:rsidR="00000000" w:rsidRPr="00E11DFD" w:rsidP="00E11DFD">
            <w:pPr>
              <w:pStyle w:val="BodyText"/>
            </w:pPr>
            <w:r w:rsidRPr="00E11DFD">
              <w:t>2.4 Develop a strategy for rerouting customer traffic if applicable</w:t>
            </w:r>
          </w:p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2.5 Advise on-site personnel of required work and clearly communicate the repair strategy</w:t>
            </w:r>
          </w:p>
        </w:tc>
      </w:tr>
      <w:tr w:rsidTr="00E1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3. Repair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t>3.1 Initiate remote repair strategies to reconfigure or repair remote equipment i</w:t>
            </w:r>
            <w:r w:rsidRPr="00E11DFD">
              <w:t>n a manner safe to self, fellow workers, network equipment and public</w:t>
            </w:r>
          </w:p>
          <w:p w:rsidR="00000000" w:rsidRPr="00E11DFD" w:rsidP="00E11DFD">
            <w:pPr>
              <w:pStyle w:val="BodyText"/>
            </w:pPr>
            <w:r w:rsidRPr="00E11DFD">
              <w:t>3.2 Inform customers of repair progress where fault has caused degradation of service or outage</w:t>
            </w:r>
          </w:p>
          <w:p w:rsidR="00000000" w:rsidRPr="00E11DFD" w:rsidP="00E11DFD">
            <w:pPr>
              <w:pStyle w:val="BodyText"/>
            </w:pPr>
            <w:r w:rsidRPr="00E11DFD">
              <w:t>3.3 Escalate unresolved faults according to established enterprise procedure</w:t>
            </w:r>
          </w:p>
          <w:p w:rsidR="00000000" w:rsidRPr="00E11DFD" w:rsidP="00E11DFD">
            <w:pPr>
              <w:pStyle w:val="BodyText"/>
            </w:pPr>
            <w:r w:rsidRPr="00E11DFD">
              <w:t>3.4 Test remo</w:t>
            </w:r>
            <w:r w:rsidRPr="00E11DFD">
              <w:t>te repair for required performance</w:t>
            </w:r>
          </w:p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3.5 Assess ongoing network performance and the likelihood of further problems</w:t>
            </w:r>
          </w:p>
        </w:tc>
      </w:tr>
      <w:tr w:rsidTr="00E11DF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4. Report remote diagnosis and repair and document results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t xml:space="preserve">4.1 Notify all relevant parties of results of remote diagnosis and repair </w:t>
            </w:r>
          </w:p>
          <w:p w:rsidR="00000000" w:rsidRPr="00E11DFD" w:rsidP="00E11DFD">
            <w:pPr>
              <w:pStyle w:val="BodyText"/>
            </w:pPr>
            <w:r w:rsidRPr="00E11DFD">
              <w:t>4.2 Reco</w:t>
            </w:r>
            <w:r w:rsidRPr="00E11DFD">
              <w:t>rd details relating to any outage according to enterprise procedures</w:t>
            </w:r>
          </w:p>
          <w:p w:rsidR="00000000" w:rsidRPr="00E11DFD" w:rsidP="00E11DFD">
            <w:pPr>
              <w:pStyle w:val="BodyText"/>
            </w:pPr>
            <w:r w:rsidRPr="00E11DFD">
              <w:t>4.3 Complete all relevant documentation and recommend any changes required by the enterprise quality assurance system</w:t>
            </w:r>
          </w:p>
        </w:tc>
      </w:tr>
    </w:tbl>
    <w:p w:rsidR="00000000" w:rsidRPr="00E11DFD" w:rsidP="00E11DFD">
      <w:pPr>
        <w:pStyle w:val="BodyText"/>
      </w:pPr>
    </w:p>
    <w:p w:rsidR="00000000" w:rsidRPr="00E11DFD" w:rsidP="00E11DFD">
      <w:pPr>
        <w:pStyle w:val="AllowPageBreak"/>
      </w:pPr>
    </w:p>
    <w:p w:rsidR="00000000" w:rsidRPr="00E11DFD" w:rsidP="00E11DFD">
      <w:pPr>
        <w:pStyle w:val="Heading1"/>
      </w:pPr>
      <w:bookmarkStart w:id="5" w:name="O_764199"/>
      <w:bookmarkEnd w:id="5"/>
      <w:r w:rsidRPr="00E11DFD">
        <w:t>Foundation Skills</w:t>
      </w:r>
    </w:p>
    <w:p w:rsidR="00000000" w:rsidRPr="002D6F35" w:rsidP="002D6F35">
      <w:pPr>
        <w:pStyle w:val="BodyText"/>
        <w:rPr>
          <w:i/>
        </w:rPr>
      </w:pPr>
      <w:r w:rsidRPr="002D6F35">
        <w:rPr>
          <w:rStyle w:val="Emphasis"/>
        </w:rPr>
        <w:t>This section describes language,</w:t>
      </w:r>
      <w:r w:rsidRPr="002D6F35">
        <w:rPr>
          <w:rStyle w:val="Emphasis"/>
        </w:rPr>
        <w:t xml:space="preserve">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Performance</w:t>
            </w:r>
          </w:p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rPr>
                <w:rStyle w:val="SpecialBold"/>
              </w:rPr>
              <w:t>Description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1.2, 1.3, 3.3, 4.2, 4.3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ListBullet"/>
              <w:rPr>
                <w:lang w:val="en-NZ"/>
              </w:rPr>
            </w:pPr>
            <w:r w:rsidRPr="00E11DFD">
              <w:t>Recognises and interprets complex technical data, procedures, equipment, system manuals and specifications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2.2-2.5, 3.2, 4.1-4.3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ListBullet"/>
              <w:rPr>
                <w:lang w:val="en-NZ"/>
              </w:rPr>
            </w:pPr>
            <w:r w:rsidRPr="00E11DFD">
              <w:t>Uses clear, specific and industry-related terminology to produce and update workplace documentation and make recommen</w:t>
            </w:r>
            <w:r w:rsidRPr="00E11DFD">
              <w:t>dations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2.2, 2.5, 3.2, 4.1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ListBullet"/>
            </w:pPr>
            <w:r w:rsidRPr="00E11DFD">
              <w:t>Articulates clearly and concisely to provide advice and guidance to technical personnel working across different levels and in different contexts</w:t>
            </w:r>
          </w:p>
          <w:p w:rsidR="00000000" w:rsidP="00E11DFD">
            <w:pPr>
              <w:pStyle w:val="ListBullet"/>
              <w:rPr>
                <w:lang w:val="en-NZ"/>
              </w:rPr>
            </w:pPr>
            <w:r w:rsidRPr="00E11DFD">
              <w:t>Uses well-developed listening and questio</w:t>
            </w:r>
            <w:r w:rsidRPr="00E11DFD">
              <w:t>ning techniques to confirm understanding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1.2, 1.5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ListBullet"/>
              <w:rPr>
                <w:lang w:val="en-NZ"/>
              </w:rPr>
            </w:pPr>
            <w:r w:rsidRPr="00E11DFD">
              <w:t>Interprets a wide variety of numerical readings and data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3.1, 3.3, 4.2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ListBullet"/>
            </w:pPr>
            <w:r w:rsidRPr="00E11DFD">
              <w:t>Takes personal responsibility for adherence to legal and regulatory responsibilities, and enter</w:t>
            </w:r>
            <w:r w:rsidRPr="00E11DFD">
              <w:t>prise policies and procedures relevant to own work</w:t>
            </w:r>
          </w:p>
          <w:p w:rsidR="00000000" w:rsidP="00E11DFD">
            <w:pPr>
              <w:pStyle w:val="ListBullet"/>
              <w:rPr>
                <w:lang w:val="en-NZ"/>
              </w:rPr>
            </w:pPr>
            <w:r w:rsidRPr="00E11DFD">
              <w:t>Alerts others of issues that may affect self or others, with specific reference to safety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2.2, 3.2, 4.1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ListBullet"/>
              <w:rPr>
                <w:lang w:val="en-NZ"/>
              </w:rPr>
            </w:pPr>
            <w:r w:rsidRPr="00E11DFD">
              <w:t>Selects and uses appropriate conventions and protocols when communicating with</w:t>
            </w:r>
            <w:r w:rsidRPr="00E11DFD">
              <w:t xml:space="preserve"> customers and technical staff in a range of work contexts</w:t>
            </w:r>
          </w:p>
        </w:tc>
      </w:tr>
      <w:tr w:rsidTr="00E11DF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1.1, 1.3-1.6, 2.1-2.3, 3.1, 3.3-3.5,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ListBullet"/>
            </w:pPr>
            <w:r w:rsidRPr="00E11DFD">
              <w:t xml:space="preserve">Understands key principles and concepts underpinning design and operation of digital </w:t>
            </w:r>
            <w:r w:rsidRPr="00E11DFD">
              <w:t>systems and tools, and applies these when troubleshooting existing technology</w:t>
            </w:r>
          </w:p>
          <w:p w:rsidR="00000000" w:rsidRPr="00E11DFD" w:rsidP="00E11DFD">
            <w:pPr>
              <w:pStyle w:val="ListBullet"/>
            </w:pPr>
            <w:r w:rsidRPr="00E11DFD">
              <w:t>Works logically and systematically to monitor, analyse and action job priorities</w:t>
            </w:r>
          </w:p>
          <w:p w:rsidR="00000000" w:rsidRPr="00E11DFD" w:rsidP="00E11DFD">
            <w:pPr>
              <w:pStyle w:val="ListBullet"/>
            </w:pPr>
            <w:r w:rsidRPr="00E11DFD">
              <w:t>Implements actions according to a predetermined plan, making adjustments if necessary</w:t>
            </w:r>
          </w:p>
          <w:p w:rsidR="00000000" w:rsidRPr="00E11DFD" w:rsidP="00E11DFD">
            <w:pPr>
              <w:pStyle w:val="ListBullet"/>
            </w:pPr>
            <w:r w:rsidRPr="00E11DFD">
              <w:t>Makes decis</w:t>
            </w:r>
            <w:r w:rsidRPr="00E11DFD">
              <w:t>ions quickly and intuitively in familiar situations requiring immediate attention, drawing on past experience to identify key variables and determine the best course of action</w:t>
            </w:r>
          </w:p>
          <w:p w:rsidR="00000000" w:rsidRPr="00E11DFD" w:rsidP="00E11DFD">
            <w:pPr>
              <w:pStyle w:val="ListBullet"/>
            </w:pPr>
            <w:r w:rsidRPr="00E11DFD">
              <w:t>Uses analytical processes to decide on a course of action, establishing criteria</w:t>
            </w:r>
            <w:r w:rsidRPr="00E11DFD">
              <w:t xml:space="preserve"> for deciding between options and seeking input and advice from others when escalating difficulties</w:t>
            </w:r>
          </w:p>
        </w:tc>
      </w:tr>
    </w:tbl>
    <w:p w:rsidR="00000000" w:rsidRPr="00E11DFD" w:rsidP="00E11DFD">
      <w:pPr>
        <w:pStyle w:val="BodyText"/>
      </w:pPr>
    </w:p>
    <w:p w:rsidR="00000000" w:rsidRPr="00E11DFD" w:rsidP="00E11DFD">
      <w:pPr>
        <w:pStyle w:val="AllowPageBreak"/>
      </w:pPr>
    </w:p>
    <w:p w:rsidR="00000000" w:rsidRPr="00E11DFD" w:rsidP="00E11DFD">
      <w:pPr>
        <w:pStyle w:val="Heading1"/>
      </w:pPr>
      <w:bookmarkStart w:id="6" w:name="O_764201"/>
      <w:bookmarkEnd w:id="6"/>
      <w:r w:rsidRPr="00E11DF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E1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 xml:space="preserve">Code and title </w:t>
            </w:r>
          </w:p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Code and title</w:t>
            </w:r>
          </w:p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rPr>
                <w:rStyle w:val="SpecialBold"/>
              </w:rPr>
              <w:t>Equivalence status</w:t>
            </w:r>
          </w:p>
        </w:tc>
      </w:tr>
      <w:tr w:rsidTr="00E11D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ICTTEN413 Undertake remote diagnosis and repair of network faults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ICTTEN4087A Undertake remote diagnosis and repair of network faults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FD">
            <w:pPr>
              <w:pStyle w:val="BodyText"/>
              <w:rPr>
                <w:lang w:val="en-NZ"/>
              </w:rPr>
            </w:pPr>
            <w:r w:rsidRPr="00E11DFD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FD" w:rsidP="00E11DFD">
            <w:pPr>
              <w:pStyle w:val="BodyText"/>
            </w:pPr>
            <w:r w:rsidRPr="00E11DFD">
              <w:t>Equivalent unit</w:t>
            </w:r>
          </w:p>
        </w:tc>
      </w:tr>
    </w:tbl>
    <w:p w:rsidR="00000000" w:rsidRPr="00E11DFD" w:rsidP="00E11DFD">
      <w:pPr>
        <w:pStyle w:val="BodyText"/>
      </w:pPr>
    </w:p>
    <w:p w:rsidR="00000000" w:rsidRPr="00E11DFD" w:rsidP="00E11DFD">
      <w:pPr>
        <w:pStyle w:val="AllowPageBreak"/>
      </w:pPr>
    </w:p>
    <w:p w:rsidR="00000000" w:rsidRPr="00E11DFD" w:rsidP="00E11DFD">
      <w:pPr>
        <w:pStyle w:val="Heading1"/>
      </w:pPr>
      <w:bookmarkStart w:id="7" w:name="O_764208"/>
      <w:bookmarkEnd w:id="7"/>
      <w:r w:rsidRPr="00E11DFD">
        <w:t>Links</w:t>
      </w:r>
    </w:p>
    <w:p w:rsidR="00000000" w:rsidRPr="00E11DFD" w:rsidP="002D6F35">
      <w:pPr>
        <w:pStyle w:val="BodyText"/>
      </w:pPr>
      <w:r w:rsidRPr="00E11DFD">
        <w:t xml:space="preserve">Companion Volume implementation </w:t>
      </w:r>
      <w:r w:rsidRPr="00E11DFD">
        <w:t xml:space="preserve">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67A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E11DFD" w:rsidP="00E11DFD"/>
    <w:sectPr w:rsidSect="00E11D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D" w:rsidRPr="002D6F35" w:rsidP="002D6F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35" w:rsidP="00E11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F35" w:rsidP="00E11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D6F35" w:rsidP="00E11D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DFD" w:rsidRPr="002D6F35" w:rsidP="002D6F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F35" w:rsidRPr="002D2AF8" w:rsidP="00E11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ICTTEN413 Undertake remote diagnosis and repair of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2D6F35" w:rsidP="00E11D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A82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2786F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DFD"/>
  </w:style>
  <w:style w:type="character" w:customStyle="1" w:styleId="Heading1Char">
    <w:name w:val="Heading 1 Char"/>
    <w:basedOn w:val="DefaultParagraphFont"/>
    <w:link w:val="Heading1"/>
    <w:rsid w:val="00E11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D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D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D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DFD"/>
    <w:rPr>
      <w:b/>
      <w:spacing w:val="0"/>
    </w:rPr>
  </w:style>
  <w:style w:type="character" w:styleId="Emphasis">
    <w:name w:val="Emphasis"/>
    <w:basedOn w:val="DefaultParagraphFont"/>
    <w:qFormat/>
    <w:rsid w:val="00E11DFD"/>
    <w:rPr>
      <w:i/>
    </w:rPr>
  </w:style>
  <w:style w:type="paragraph" w:customStyle="1" w:styleId="SuperHeading">
    <w:name w:val="SuperHeading"/>
    <w:basedOn w:val="Normal"/>
    <w:rsid w:val="00E11D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1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D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D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D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D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D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D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DFD"/>
  </w:style>
  <w:style w:type="paragraph" w:styleId="TableofFigures">
    <w:name w:val="table of figures"/>
    <w:basedOn w:val="Normal"/>
    <w:next w:val="Normal"/>
    <w:semiHidden/>
    <w:rsid w:val="00E11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D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1DFD"/>
    <w:rPr>
      <w:rFonts w:ascii="Wingdings" w:hAnsi="Wingdings"/>
    </w:rPr>
  </w:style>
  <w:style w:type="paragraph" w:customStyle="1" w:styleId="TableHeading">
    <w:name w:val="Table Heading"/>
    <w:basedOn w:val="HeadingBase"/>
    <w:rsid w:val="00E11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DFD"/>
    <w:rPr>
      <w:color w:val="0033CC"/>
      <w:u w:val="none"/>
    </w:rPr>
  </w:style>
  <w:style w:type="paragraph" w:customStyle="1" w:styleId="BodyTextRight">
    <w:name w:val="Body Text Right"/>
    <w:basedOn w:val="BodyText"/>
    <w:rsid w:val="00E11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D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DFD"/>
    <w:rPr>
      <w:sz w:val="32"/>
    </w:rPr>
  </w:style>
  <w:style w:type="paragraph" w:customStyle="1" w:styleId="HeadingProcedure">
    <w:name w:val="Heading Procedure"/>
    <w:basedOn w:val="HeadingBase"/>
    <w:next w:val="Normal"/>
    <w:rsid w:val="00E11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DFD"/>
    <w:pPr>
      <w:spacing w:before="60" w:after="60"/>
    </w:pPr>
  </w:style>
  <w:style w:type="paragraph" w:styleId="ListContinue">
    <w:name w:val="List Continue"/>
    <w:basedOn w:val="List"/>
    <w:rsid w:val="00E11DFD"/>
    <w:pPr>
      <w:ind w:firstLine="0"/>
    </w:pPr>
  </w:style>
  <w:style w:type="paragraph" w:customStyle="1" w:styleId="ListNote">
    <w:name w:val="List Note"/>
    <w:basedOn w:val="List"/>
    <w:rsid w:val="00E11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DFD"/>
    <w:rPr>
      <w:rFonts w:ascii="Courier New" w:hAnsi="Courier New"/>
    </w:rPr>
  </w:style>
  <w:style w:type="paragraph" w:customStyle="1" w:styleId="NoteBullet">
    <w:name w:val="Note Bullet"/>
    <w:basedOn w:val="Note"/>
    <w:rsid w:val="00E11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D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D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DFD"/>
    <w:rPr>
      <w:b/>
      <w:smallCaps/>
    </w:rPr>
  </w:style>
  <w:style w:type="paragraph" w:customStyle="1" w:styleId="TableListNumber">
    <w:name w:val="Table List Number"/>
    <w:basedOn w:val="ListNumber"/>
    <w:rsid w:val="00E11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DFD"/>
    <w:pPr>
      <w:numPr>
        <w:numId w:val="8"/>
      </w:numPr>
    </w:pPr>
  </w:style>
  <w:style w:type="paragraph" w:customStyle="1" w:styleId="ListAlpha2">
    <w:name w:val="List Alpha 2"/>
    <w:basedOn w:val="List2"/>
    <w:rsid w:val="00E11DFD"/>
    <w:pPr>
      <w:numPr>
        <w:numId w:val="7"/>
      </w:numPr>
    </w:pPr>
  </w:style>
  <w:style w:type="paragraph" w:styleId="List2">
    <w:name w:val="List 2"/>
    <w:basedOn w:val="BodyText"/>
    <w:rsid w:val="00E11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D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D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1DFD"/>
    <w:pPr>
      <w:numPr>
        <w:numId w:val="3"/>
      </w:numPr>
    </w:pPr>
  </w:style>
  <w:style w:type="paragraph" w:styleId="ListContinue2">
    <w:name w:val="List Continue 2"/>
    <w:basedOn w:val="List2"/>
    <w:rsid w:val="00E11DFD"/>
    <w:pPr>
      <w:ind w:firstLine="0"/>
    </w:pPr>
  </w:style>
  <w:style w:type="paragraph" w:styleId="ListContinue3">
    <w:name w:val="List Continue 3"/>
    <w:basedOn w:val="List3"/>
    <w:rsid w:val="00E11DFD"/>
    <w:pPr>
      <w:ind w:left="1021" w:firstLine="0"/>
    </w:pPr>
  </w:style>
  <w:style w:type="paragraph" w:styleId="ListContinue4">
    <w:name w:val="List Continue 4"/>
    <w:basedOn w:val="List4"/>
    <w:rsid w:val="00E11DFD"/>
    <w:pPr>
      <w:ind w:firstLine="0"/>
    </w:pPr>
  </w:style>
  <w:style w:type="paragraph" w:styleId="ListContinue5">
    <w:name w:val="List Continue 5"/>
    <w:basedOn w:val="List5"/>
    <w:rsid w:val="00E11DFD"/>
    <w:pPr>
      <w:ind w:firstLine="0"/>
    </w:pPr>
  </w:style>
  <w:style w:type="paragraph" w:styleId="ListNumber3">
    <w:name w:val="List Number 3"/>
    <w:basedOn w:val="List3"/>
    <w:rsid w:val="00E11DFD"/>
    <w:pPr>
      <w:numPr>
        <w:numId w:val="4"/>
      </w:numPr>
    </w:pPr>
  </w:style>
  <w:style w:type="paragraph" w:styleId="ListNumber4">
    <w:name w:val="List Number 4"/>
    <w:basedOn w:val="List4"/>
    <w:rsid w:val="00E11DFD"/>
    <w:pPr>
      <w:numPr>
        <w:numId w:val="5"/>
      </w:numPr>
    </w:pPr>
  </w:style>
  <w:style w:type="paragraph" w:styleId="ListNumber5">
    <w:name w:val="List Number 5"/>
    <w:basedOn w:val="List5"/>
    <w:rsid w:val="00E11DFD"/>
    <w:pPr>
      <w:numPr>
        <w:numId w:val="6"/>
      </w:numPr>
    </w:pPr>
  </w:style>
  <w:style w:type="paragraph" w:styleId="BlockText">
    <w:name w:val="Block Text"/>
    <w:basedOn w:val="Normal"/>
    <w:rsid w:val="00E11D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D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DFD"/>
    <w:rPr>
      <w:sz w:val="16"/>
      <w:vertAlign w:val="superscript"/>
    </w:rPr>
  </w:style>
  <w:style w:type="character" w:customStyle="1" w:styleId="Symbols">
    <w:name w:val="Symbols"/>
    <w:basedOn w:val="DefaultParagraphFont"/>
    <w:rsid w:val="00E11DFD"/>
    <w:rPr>
      <w:rFonts w:ascii="Symbol" w:hAnsi="Symbol"/>
    </w:rPr>
  </w:style>
  <w:style w:type="character" w:customStyle="1" w:styleId="MenuOptions">
    <w:name w:val="Menu Options"/>
    <w:basedOn w:val="DefaultParagraphFont"/>
    <w:rsid w:val="00E11D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DFD"/>
    <w:rPr>
      <w:b/>
    </w:rPr>
  </w:style>
  <w:style w:type="character" w:customStyle="1" w:styleId="Underlined">
    <w:name w:val="Underlined"/>
    <w:basedOn w:val="DefaultParagraphFont"/>
    <w:rsid w:val="00E11DFD"/>
    <w:rPr>
      <w:u w:val="single"/>
    </w:rPr>
  </w:style>
  <w:style w:type="paragraph" w:customStyle="1" w:styleId="TableBodyTextRight">
    <w:name w:val="Table Body Text Right"/>
    <w:basedOn w:val="TableBodyText"/>
    <w:rsid w:val="00E11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DFD"/>
    <w:rPr>
      <w:sz w:val="18"/>
    </w:rPr>
  </w:style>
  <w:style w:type="paragraph" w:customStyle="1" w:styleId="BodySmallRight">
    <w:name w:val="Body Small Right"/>
    <w:basedOn w:val="BodyTextRight"/>
    <w:rsid w:val="00E11DFD"/>
    <w:rPr>
      <w:sz w:val="18"/>
      <w:szCs w:val="18"/>
    </w:rPr>
  </w:style>
  <w:style w:type="paragraph" w:customStyle="1" w:styleId="MarginEdition">
    <w:name w:val="Margin Edition"/>
    <w:basedOn w:val="MarginNote"/>
    <w:rsid w:val="00E11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DFD"/>
    <w:rPr>
      <w:sz w:val="2"/>
      <w:szCs w:val="2"/>
    </w:rPr>
  </w:style>
  <w:style w:type="character" w:customStyle="1" w:styleId="Small">
    <w:name w:val="Small"/>
    <w:basedOn w:val="DefaultParagraphFont"/>
    <w:rsid w:val="00E11DFD"/>
    <w:rPr>
      <w:sz w:val="16"/>
    </w:rPr>
  </w:style>
  <w:style w:type="paragraph" w:customStyle="1" w:styleId="WideTable">
    <w:name w:val="Wide Table"/>
    <w:basedOn w:val="Normal"/>
    <w:rsid w:val="00E11D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DFD"/>
  </w:style>
  <w:style w:type="paragraph" w:styleId="Quote">
    <w:name w:val="Quote"/>
    <w:basedOn w:val="Heading1"/>
    <w:link w:val="QuoteChar"/>
    <w:qFormat/>
    <w:rsid w:val="00E11D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DFD"/>
    <w:pPr>
      <w:pageBreakBefore/>
    </w:pPr>
  </w:style>
  <w:style w:type="paragraph" w:customStyle="1" w:styleId="Border">
    <w:name w:val="Border"/>
    <w:basedOn w:val="Normal"/>
    <w:qFormat/>
    <w:rsid w:val="00E11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D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D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DFD"/>
    <w:rPr>
      <w:u w:val="single"/>
    </w:rPr>
  </w:style>
  <w:style w:type="character" w:customStyle="1" w:styleId="BoldandItalics">
    <w:name w:val="Bold and Italics"/>
    <w:qFormat/>
    <w:rsid w:val="00E11DFD"/>
    <w:rPr>
      <w:b/>
      <w:i/>
      <w:u w:val="none"/>
    </w:rPr>
  </w:style>
  <w:style w:type="paragraph" w:styleId="BalloonText">
    <w:name w:val="Balloon Text"/>
    <w:basedOn w:val="Normal"/>
    <w:link w:val="BalloonTextChar"/>
    <w:rsid w:val="00E11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D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D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D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D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D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DFD"/>
    <w:pPr>
      <w:spacing w:before="0" w:after="0"/>
    </w:pPr>
  </w:style>
  <w:style w:type="paragraph" w:customStyle="1" w:styleId="BodyTextBold">
    <w:name w:val="Body Text Bold"/>
    <w:basedOn w:val="BodyText"/>
    <w:qFormat/>
    <w:rsid w:val="00E11DFD"/>
    <w:rPr>
      <w:b/>
    </w:rPr>
  </w:style>
  <w:style w:type="character" w:styleId="Hyperlink">
    <w:name w:val="Hyperlink"/>
    <w:basedOn w:val="DefaultParagraphFont"/>
    <w:uiPriority w:val="99"/>
    <w:unhideWhenUsed/>
    <w:rsid w:val="002D6F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732</Words>
  <Characters>4632</Characters>
  <Application>Microsoft Office Word</Application>
  <DocSecurity>0</DocSecurity>
  <Lines>185</Lines>
  <Paragraphs>105</Paragraphs>
  <ScaleCrop>false</ScaleCrop>
  <Company>Author-it Software Corporation Ltd.</Company>
  <LinksUpToDate>false</LinksUpToDate>
  <CharactersWithSpaces>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ICTTEN413 Undertake remote diagnosis and repair of network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2024-12-17T22:26:00Z</dcterms:created>
  <dcterms:modified xsi:type="dcterms:W3CDTF">2024-12-17T22:26:00Z</dcterms:modified>
</cp:coreProperties>
</file>