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7E2" w:rsidP="004347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ICTTEN412 Undertake routine maintenance of the telecommunications network</w:t>
      </w:r>
      <w:r>
        <w:fldChar w:fldCharType="end"/>
      </w:r>
    </w:p>
    <w:p w:rsidR="004347E2" w:rsidP="004347E2">
      <w:pPr>
        <w:pStyle w:val="Version"/>
        <w:sectPr w:rsidSect="00D707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7EB" w:rsidP="00D707EB">
      <w:pPr>
        <w:pStyle w:val="SuperHeading"/>
      </w:pPr>
      <w:r w:rsidRPr="00D707EB">
        <w:t>Assessment Requirements for ICTTEN412 Undertake routine maintenance of the telecommunications network</w:t>
      </w:r>
    </w:p>
    <w:p w:rsidR="00000000" w:rsidRPr="00D707EB" w:rsidP="00D707EB">
      <w:pPr>
        <w:pStyle w:val="Heading1"/>
      </w:pPr>
      <w:bookmarkStart w:id="1" w:name="O_764184"/>
      <w:bookmarkEnd w:id="1"/>
      <w:r w:rsidRPr="00D707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707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EB" w:rsidP="00D707EB">
            <w:pPr>
              <w:pStyle w:val="BodyText"/>
            </w:pPr>
            <w:r w:rsidRPr="00D707E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EB">
            <w:pPr>
              <w:pStyle w:val="BodyText"/>
              <w:rPr>
                <w:lang w:val="en-NZ"/>
              </w:rPr>
            </w:pPr>
            <w:r w:rsidRPr="00D707EB">
              <w:rPr>
                <w:rStyle w:val="SpecialBold"/>
              </w:rPr>
              <w:t>Comments</w:t>
            </w:r>
          </w:p>
        </w:tc>
      </w:tr>
      <w:tr w:rsidTr="00D707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EB">
            <w:pPr>
              <w:pStyle w:val="BodyText"/>
              <w:rPr>
                <w:lang w:val="en-NZ"/>
              </w:rPr>
            </w:pPr>
            <w:r w:rsidRPr="00D707E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EB" w:rsidP="00D707EB">
            <w:pPr>
              <w:pStyle w:val="BodyText"/>
            </w:pPr>
            <w:r w:rsidRPr="00D707EB">
              <w:t>This version first released with ICT Information and Communications Technology Training Package Version 2.0.</w:t>
            </w:r>
          </w:p>
        </w:tc>
      </w:tr>
    </w:tbl>
    <w:p w:rsidR="00000000" w:rsidRPr="00D707EB" w:rsidP="00D707EB">
      <w:pPr>
        <w:pStyle w:val="BodyText"/>
      </w:pPr>
    </w:p>
    <w:p w:rsidR="00000000" w:rsidRPr="00D707EB" w:rsidP="00D707EB">
      <w:pPr>
        <w:pStyle w:val="AllowPageBreak"/>
      </w:pPr>
    </w:p>
    <w:p w:rsidR="00000000" w:rsidRPr="00D707EB" w:rsidP="00D707EB">
      <w:pPr>
        <w:pStyle w:val="Heading1"/>
      </w:pPr>
      <w:bookmarkStart w:id="2" w:name="O_764185"/>
      <w:bookmarkEnd w:id="2"/>
      <w:r w:rsidRPr="00D707EB">
        <w:t>Performance Evidence</w:t>
      </w:r>
    </w:p>
    <w:p w:rsidR="00000000" w:rsidRPr="00D707EB" w:rsidP="004347E2">
      <w:pPr>
        <w:pStyle w:val="BodyText"/>
      </w:pPr>
      <w:r w:rsidRPr="00D707EB">
        <w:t>Evidence of ability to:</w:t>
      </w:r>
    </w:p>
    <w:p w:rsidR="00000000" w:rsidRPr="00D707EB" w:rsidP="00D707EB">
      <w:pPr>
        <w:pStyle w:val="ListBullet"/>
      </w:pPr>
      <w:r w:rsidRPr="00D707EB">
        <w:t>plan a detailed routine maintenance schedule</w:t>
      </w:r>
    </w:p>
    <w:p w:rsidR="00000000" w:rsidRPr="00D707EB" w:rsidP="00D707EB">
      <w:pPr>
        <w:pStyle w:val="ListBullet"/>
      </w:pPr>
      <w:r w:rsidRPr="00D707EB">
        <w:t>conduct and record routine maintenanc</w:t>
      </w:r>
      <w:r w:rsidRPr="00D707EB">
        <w:t>e activities procedures and techniques</w:t>
      </w:r>
    </w:p>
    <w:p w:rsidR="00000000" w:rsidRPr="00D707EB" w:rsidP="00D707EB">
      <w:pPr>
        <w:pStyle w:val="ListBullet"/>
      </w:pPr>
      <w:r w:rsidRPr="00D707EB">
        <w:t xml:space="preserve">test network equipment and analyse results </w:t>
      </w:r>
    </w:p>
    <w:p w:rsidR="00000000" w:rsidRPr="00D707EB" w:rsidP="00D707EB">
      <w:pPr>
        <w:pStyle w:val="ListBullet"/>
      </w:pPr>
      <w:r w:rsidRPr="00D707EB">
        <w:t>carry out works in compliance with site risk controls, work health and safety (WHS), environmental, quality and communication requirements.</w:t>
      </w:r>
    </w:p>
    <w:p w:rsidR="00000000" w:rsidRPr="00D707EB" w:rsidP="00D707EB">
      <w:pPr>
        <w:pStyle w:val="BodyText"/>
      </w:pPr>
    </w:p>
    <w:p w:rsidR="00000000" w:rsidRPr="00D707EB" w:rsidP="004347E2">
      <w:pPr>
        <w:pStyle w:val="BodyText"/>
      </w:pPr>
      <w:r w:rsidRPr="00D707EB">
        <w:t>Note: If a specific volume or frequency is not stated, then evidence must be provided at least once.</w:t>
      </w:r>
    </w:p>
    <w:p w:rsidR="00000000" w:rsidRPr="00D707EB" w:rsidP="00D707EB">
      <w:pPr>
        <w:pStyle w:val="Heading1"/>
      </w:pPr>
      <w:bookmarkStart w:id="3" w:name="O_764186"/>
      <w:bookmarkEnd w:id="3"/>
      <w:r w:rsidRPr="00D707EB">
        <w:t>Knowledge Evidence</w:t>
      </w:r>
    </w:p>
    <w:p w:rsidR="00000000" w:rsidRPr="00D707EB" w:rsidP="004347E2">
      <w:pPr>
        <w:pStyle w:val="BodyText"/>
      </w:pPr>
      <w:r w:rsidRPr="00D707EB">
        <w:t>To complete the unit requirements safely and effectively, the individual must:</w:t>
      </w:r>
    </w:p>
    <w:p w:rsidR="00000000" w:rsidRPr="00D707EB" w:rsidP="00D707EB">
      <w:pPr>
        <w:pStyle w:val="ListBullet"/>
      </w:pPr>
      <w:r w:rsidRPr="00D707EB">
        <w:t>describe computer systems required to f</w:t>
      </w:r>
      <w:r w:rsidRPr="00D707EB">
        <w:t>acilitate a routine maintenance check of a telecommunications network</w:t>
      </w:r>
    </w:p>
    <w:p w:rsidR="00000000" w:rsidRPr="00D707EB" w:rsidP="00D707EB">
      <w:pPr>
        <w:pStyle w:val="ListBullet"/>
      </w:pPr>
      <w:r w:rsidRPr="00D707EB">
        <w:t>explain the operation of network alarm systems</w:t>
      </w:r>
    </w:p>
    <w:p w:rsidR="00000000" w:rsidRPr="00D707EB" w:rsidP="00D707EB">
      <w:pPr>
        <w:pStyle w:val="ListBullet"/>
      </w:pPr>
      <w:r w:rsidRPr="00D707EB">
        <w:t>describe the function and purpose of network management systems</w:t>
      </w:r>
    </w:p>
    <w:p w:rsidR="00000000" w:rsidRPr="00D707EB" w:rsidP="00D707EB">
      <w:pPr>
        <w:pStyle w:val="ListBullet"/>
      </w:pPr>
      <w:r w:rsidRPr="00D707EB">
        <w:t>outline key components of a telecommunications network equipment and archit</w:t>
      </w:r>
      <w:r w:rsidRPr="00D707EB">
        <w:t>ecture, and their function including:</w:t>
      </w:r>
    </w:p>
    <w:p w:rsidR="00000000" w:rsidRPr="00D707EB" w:rsidP="00D707EB">
      <w:pPr>
        <w:pStyle w:val="ListBullet2"/>
      </w:pPr>
      <w:r w:rsidRPr="00D707EB">
        <w:t>switching</w:t>
      </w:r>
    </w:p>
    <w:p w:rsidR="00000000" w:rsidRPr="00D707EB" w:rsidP="00D707EB">
      <w:pPr>
        <w:pStyle w:val="ListBullet2"/>
      </w:pPr>
      <w:r w:rsidRPr="00D707EB">
        <w:t>mobile communications</w:t>
      </w:r>
    </w:p>
    <w:p w:rsidR="00000000" w:rsidRPr="00D707EB" w:rsidP="00D707EB">
      <w:pPr>
        <w:pStyle w:val="ListBullet2"/>
      </w:pPr>
      <w:r w:rsidRPr="00D707EB">
        <w:t>satellite</w:t>
      </w:r>
    </w:p>
    <w:p w:rsidR="00000000" w:rsidRPr="00D707EB" w:rsidP="00D707EB">
      <w:pPr>
        <w:pStyle w:val="ListBullet2"/>
      </w:pPr>
      <w:r w:rsidRPr="00D707EB">
        <w:t>transmission</w:t>
      </w:r>
    </w:p>
    <w:p w:rsidR="00000000" w:rsidRPr="00D707EB" w:rsidP="00D707EB">
      <w:pPr>
        <w:pStyle w:val="ListBullet2"/>
      </w:pPr>
      <w:r w:rsidRPr="00D707EB">
        <w:t>antennas</w:t>
      </w:r>
    </w:p>
    <w:p w:rsidR="00000000" w:rsidRPr="00D707EB" w:rsidP="00D707EB">
      <w:pPr>
        <w:pStyle w:val="ListBullet2"/>
      </w:pPr>
      <w:r w:rsidRPr="00D707EB">
        <w:t>radio frequency</w:t>
      </w:r>
    </w:p>
    <w:p w:rsidR="00000000" w:rsidRPr="00D707EB" w:rsidP="00D707EB">
      <w:pPr>
        <w:pStyle w:val="ListBullet2"/>
      </w:pPr>
      <w:r w:rsidRPr="00D707EB">
        <w:t>basic telephony</w:t>
      </w:r>
    </w:p>
    <w:p w:rsidR="00000000" w:rsidRPr="00D707EB" w:rsidP="00D707EB">
      <w:pPr>
        <w:pStyle w:val="ListBullet"/>
      </w:pPr>
      <w:r w:rsidRPr="00D707EB">
        <w:t xml:space="preserve">identify and specify telecommunications test equipment, test configurations, and analysis </w:t>
      </w:r>
      <w:r w:rsidRPr="00D707EB">
        <w:t>of results for a range of telecommunications network problems</w:t>
      </w:r>
    </w:p>
    <w:p w:rsidR="00000000" w:rsidRPr="00D707EB" w:rsidP="00D707EB">
      <w:pPr>
        <w:pStyle w:val="ListBullet"/>
      </w:pPr>
      <w:r w:rsidRPr="00D707EB">
        <w:t>describe WHS risks associated with routine maintenance tasks</w:t>
      </w:r>
    </w:p>
    <w:p w:rsidR="00000000" w:rsidRPr="00D707EB" w:rsidP="00D707EB">
      <w:pPr>
        <w:pStyle w:val="ListBullet"/>
      </w:pPr>
      <w:r w:rsidRPr="00D707EB">
        <w:t>explain telecommunications wiring practices</w:t>
      </w:r>
    </w:p>
    <w:p w:rsidR="00000000" w:rsidRPr="00D707EB" w:rsidP="00D707EB">
      <w:pPr>
        <w:pStyle w:val="ListBullet"/>
      </w:pPr>
      <w:r w:rsidRPr="00D707EB">
        <w:t>explain the use of a scheduler</w:t>
      </w:r>
    </w:p>
    <w:p w:rsidR="00000000" w:rsidRPr="00D707EB" w:rsidP="00D707EB">
      <w:pPr>
        <w:pStyle w:val="ListBullet"/>
      </w:pPr>
      <w:r w:rsidRPr="00D707EB">
        <w:t>describe the importance of customer relations when dealing</w:t>
      </w:r>
      <w:r w:rsidRPr="00D707EB">
        <w:t xml:space="preserve"> with clients, in particular, obligations and expectations of the technician</w:t>
      </w:r>
    </w:p>
    <w:p w:rsidR="00000000" w:rsidRPr="00D707EB" w:rsidP="00D707EB">
      <w:pPr>
        <w:pStyle w:val="ListBullet"/>
      </w:pPr>
      <w:r w:rsidRPr="00D707EB">
        <w:t>describe the operation, application and characteristics of digital logic integrated circuits and installation packages</w:t>
      </w:r>
    </w:p>
    <w:p w:rsidR="00000000" w:rsidRPr="00D707EB" w:rsidP="00D707EB">
      <w:pPr>
        <w:pStyle w:val="ListBullet"/>
      </w:pPr>
      <w:r w:rsidRPr="00D707EB">
        <w:t>outline the importance of enterprise policies and procedures</w:t>
      </w:r>
      <w:r w:rsidRPr="00D707EB">
        <w:t xml:space="preserve"> for:</w:t>
      </w:r>
    </w:p>
    <w:p w:rsidR="00000000" w:rsidRPr="00D707EB" w:rsidP="00D707EB">
      <w:pPr>
        <w:pStyle w:val="ListBullet2"/>
      </w:pPr>
      <w:r w:rsidRPr="00D707EB">
        <w:t>escalation of issues</w:t>
      </w:r>
    </w:p>
    <w:p w:rsidR="00000000" w:rsidRPr="00D707EB" w:rsidP="00D707EB">
      <w:pPr>
        <w:pStyle w:val="ListBullet2"/>
      </w:pPr>
      <w:r w:rsidRPr="00D707EB">
        <w:t>enterprise information systems</w:t>
      </w:r>
    </w:p>
    <w:p w:rsidR="00000000" w:rsidRPr="00D707EB" w:rsidP="00D707EB">
      <w:pPr>
        <w:pStyle w:val="AllowPageBreak"/>
      </w:pPr>
    </w:p>
    <w:p w:rsidR="00000000" w:rsidRPr="00D707EB" w:rsidP="00D707EB">
      <w:pPr>
        <w:pStyle w:val="Heading1"/>
      </w:pPr>
      <w:bookmarkStart w:id="4" w:name="O_764187"/>
      <w:bookmarkEnd w:id="4"/>
      <w:r w:rsidRPr="00D707EB">
        <w:t>Assessment Conditions</w:t>
      </w:r>
    </w:p>
    <w:p w:rsidR="00000000" w:rsidRPr="00D707EB" w:rsidP="004347E2">
      <w:pPr>
        <w:pStyle w:val="BodyText"/>
      </w:pPr>
      <w:r w:rsidRPr="00D707EB">
        <w:t>Gather evidence to demonstrate consistent performance in conditions that are safe and replicate the workplace. Noise levels, production flow, interruptions an</w:t>
      </w:r>
      <w:r w:rsidRPr="00D707EB">
        <w:t>d time variances should be typical of those experienced in the telecommunications networks engineering field of work and include access to:</w:t>
      </w:r>
    </w:p>
    <w:p w:rsidR="00000000" w:rsidRPr="00D707EB" w:rsidP="00D707EB">
      <w:pPr>
        <w:pStyle w:val="ListBullet"/>
      </w:pPr>
      <w:r w:rsidRPr="00D707EB">
        <w:t>sites on which routine maintenance may be conducted</w:t>
      </w:r>
    </w:p>
    <w:p w:rsidR="00000000" w:rsidRPr="00D707EB" w:rsidP="00D707EB">
      <w:pPr>
        <w:pStyle w:val="ListBullet"/>
      </w:pPr>
      <w:r w:rsidRPr="00D707EB">
        <w:t>maintenance tools and test instruments currently used in industry</w:t>
      </w:r>
    </w:p>
    <w:p w:rsidR="00000000" w:rsidRPr="00D707EB" w:rsidP="00D707EB">
      <w:pPr>
        <w:pStyle w:val="ListBullet"/>
      </w:pPr>
      <w:r w:rsidRPr="00D707EB">
        <w:t>relevant regulatory and equipment documentation impacting maintenance activities.</w:t>
      </w:r>
    </w:p>
    <w:p w:rsidR="00000000" w:rsidRPr="00D707EB" w:rsidP="00D707EB">
      <w:pPr>
        <w:pStyle w:val="BodyText"/>
      </w:pPr>
    </w:p>
    <w:p w:rsidR="00000000" w:rsidRPr="00D707EB" w:rsidP="004347E2">
      <w:pPr>
        <w:pStyle w:val="BodyText"/>
      </w:pPr>
      <w:r w:rsidRPr="00D707EB">
        <w:t>Assessors of this unit must satisfy the requirements for assessors in applicable vocational education and t</w:t>
      </w:r>
      <w:r w:rsidRPr="00D707EB">
        <w:t>raining legislation, frameworks and/or standards.</w:t>
      </w:r>
    </w:p>
    <w:p w:rsidR="00000000" w:rsidRPr="00D707EB" w:rsidP="00D707EB">
      <w:pPr>
        <w:pStyle w:val="Heading1"/>
      </w:pPr>
      <w:bookmarkStart w:id="5" w:name="O_764190"/>
      <w:bookmarkEnd w:id="5"/>
      <w:r w:rsidRPr="00D707EB">
        <w:t>Links</w:t>
      </w:r>
    </w:p>
    <w:p w:rsidR="00000000" w:rsidRPr="00D707EB" w:rsidP="004347E2">
      <w:pPr>
        <w:pStyle w:val="BodyText"/>
      </w:pPr>
      <w:r w:rsidRPr="00D707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B4D1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707EB" w:rsidP="00D707EB"/>
    <w:sectPr w:rsidSect="00D707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EB" w:rsidRPr="004347E2" w:rsidP="004347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E2" w:rsidP="00D707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47E2" w:rsidP="00D707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347E2" w:rsidP="00D707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7EB" w:rsidRPr="004347E2" w:rsidP="004347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E2" w:rsidRPr="002D2AF8" w:rsidP="00D707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ICTTEN412 Undertake routine maintenance of the telecommunications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347E2" w:rsidP="00D707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7E51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480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BE7C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7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7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7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7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7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7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7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7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7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7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7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7EB"/>
  </w:style>
  <w:style w:type="character" w:customStyle="1" w:styleId="Heading1Char">
    <w:name w:val="Heading 1 Char"/>
    <w:basedOn w:val="DefaultParagraphFont"/>
    <w:link w:val="Heading1"/>
    <w:rsid w:val="00D707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7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7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7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07EB"/>
    <w:rPr>
      <w:b/>
      <w:spacing w:val="0"/>
    </w:rPr>
  </w:style>
  <w:style w:type="paragraph" w:styleId="ListBullet2">
    <w:name w:val="List Bullet 2"/>
    <w:basedOn w:val="List2"/>
    <w:rsid w:val="00D707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07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7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07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7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7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7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7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7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7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7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7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7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7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7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7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7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7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7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07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7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7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07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7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7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7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7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7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7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7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7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07EB"/>
    <w:rPr>
      <w:i/>
    </w:rPr>
  </w:style>
  <w:style w:type="paragraph" w:styleId="Caption">
    <w:name w:val="caption"/>
    <w:basedOn w:val="BodyText"/>
    <w:next w:val="Normal"/>
    <w:qFormat/>
    <w:rsid w:val="00D707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7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7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7EB"/>
  </w:style>
  <w:style w:type="paragraph" w:styleId="TableofFigures">
    <w:name w:val="table of figures"/>
    <w:basedOn w:val="Normal"/>
    <w:next w:val="Normal"/>
    <w:semiHidden/>
    <w:rsid w:val="00D707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7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07EB"/>
    <w:rPr>
      <w:rFonts w:ascii="Wingdings" w:hAnsi="Wingdings"/>
    </w:rPr>
  </w:style>
  <w:style w:type="paragraph" w:customStyle="1" w:styleId="TableHeading">
    <w:name w:val="Table Heading"/>
    <w:basedOn w:val="HeadingBase"/>
    <w:rsid w:val="00D707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7EB"/>
    <w:rPr>
      <w:color w:val="0033CC"/>
      <w:u w:val="none"/>
    </w:rPr>
  </w:style>
  <w:style w:type="paragraph" w:customStyle="1" w:styleId="BodyTextRight">
    <w:name w:val="Body Text Right"/>
    <w:basedOn w:val="BodyText"/>
    <w:rsid w:val="00D707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7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7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7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7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7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7EB"/>
    <w:rPr>
      <w:sz w:val="32"/>
    </w:rPr>
  </w:style>
  <w:style w:type="paragraph" w:customStyle="1" w:styleId="HeadingProcedure">
    <w:name w:val="Heading Procedure"/>
    <w:basedOn w:val="HeadingBase"/>
    <w:next w:val="Normal"/>
    <w:rsid w:val="00D707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7EB"/>
    <w:pPr>
      <w:spacing w:before="60" w:after="60"/>
    </w:pPr>
  </w:style>
  <w:style w:type="paragraph" w:styleId="ListContinue">
    <w:name w:val="List Continue"/>
    <w:basedOn w:val="List"/>
    <w:rsid w:val="00D707EB"/>
    <w:pPr>
      <w:ind w:firstLine="0"/>
    </w:pPr>
  </w:style>
  <w:style w:type="paragraph" w:customStyle="1" w:styleId="ListNote">
    <w:name w:val="List Note"/>
    <w:basedOn w:val="List"/>
    <w:rsid w:val="00D707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7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7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7EB"/>
    <w:rPr>
      <w:rFonts w:ascii="Courier New" w:hAnsi="Courier New"/>
    </w:rPr>
  </w:style>
  <w:style w:type="paragraph" w:customStyle="1" w:styleId="NoteBullet">
    <w:name w:val="Note Bullet"/>
    <w:basedOn w:val="Note"/>
    <w:rsid w:val="00D707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7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7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7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7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07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7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7EB"/>
    <w:rPr>
      <w:b/>
      <w:smallCaps/>
    </w:rPr>
  </w:style>
  <w:style w:type="paragraph" w:customStyle="1" w:styleId="TableListNumber">
    <w:name w:val="Table List Number"/>
    <w:basedOn w:val="ListNumber"/>
    <w:rsid w:val="00D707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7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7EB"/>
    <w:pPr>
      <w:numPr>
        <w:numId w:val="9"/>
      </w:numPr>
    </w:pPr>
  </w:style>
  <w:style w:type="paragraph" w:customStyle="1" w:styleId="ListAlpha2">
    <w:name w:val="List Alpha 2"/>
    <w:basedOn w:val="List2"/>
    <w:rsid w:val="00D707EB"/>
    <w:pPr>
      <w:numPr>
        <w:numId w:val="8"/>
      </w:numPr>
    </w:pPr>
  </w:style>
  <w:style w:type="paragraph" w:styleId="List2">
    <w:name w:val="List 2"/>
    <w:basedOn w:val="BodyText"/>
    <w:rsid w:val="00D707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7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7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7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7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7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07EB"/>
    <w:pPr>
      <w:numPr>
        <w:numId w:val="4"/>
      </w:numPr>
    </w:pPr>
  </w:style>
  <w:style w:type="paragraph" w:styleId="ListContinue2">
    <w:name w:val="List Continue 2"/>
    <w:basedOn w:val="List2"/>
    <w:rsid w:val="00D707EB"/>
    <w:pPr>
      <w:ind w:firstLine="0"/>
    </w:pPr>
  </w:style>
  <w:style w:type="paragraph" w:styleId="ListContinue3">
    <w:name w:val="List Continue 3"/>
    <w:basedOn w:val="List3"/>
    <w:rsid w:val="00D707EB"/>
    <w:pPr>
      <w:ind w:left="1021" w:firstLine="0"/>
    </w:pPr>
  </w:style>
  <w:style w:type="paragraph" w:styleId="ListContinue4">
    <w:name w:val="List Continue 4"/>
    <w:basedOn w:val="List4"/>
    <w:rsid w:val="00D707EB"/>
    <w:pPr>
      <w:ind w:firstLine="0"/>
    </w:pPr>
  </w:style>
  <w:style w:type="paragraph" w:styleId="ListContinue5">
    <w:name w:val="List Continue 5"/>
    <w:basedOn w:val="List5"/>
    <w:rsid w:val="00D707EB"/>
    <w:pPr>
      <w:ind w:firstLine="0"/>
    </w:pPr>
  </w:style>
  <w:style w:type="paragraph" w:styleId="ListNumber3">
    <w:name w:val="List Number 3"/>
    <w:basedOn w:val="List3"/>
    <w:rsid w:val="00D707EB"/>
    <w:pPr>
      <w:numPr>
        <w:numId w:val="5"/>
      </w:numPr>
    </w:pPr>
  </w:style>
  <w:style w:type="paragraph" w:styleId="ListNumber4">
    <w:name w:val="List Number 4"/>
    <w:basedOn w:val="List4"/>
    <w:rsid w:val="00D707EB"/>
    <w:pPr>
      <w:numPr>
        <w:numId w:val="6"/>
      </w:numPr>
    </w:pPr>
  </w:style>
  <w:style w:type="paragraph" w:styleId="ListNumber5">
    <w:name w:val="List Number 5"/>
    <w:basedOn w:val="List5"/>
    <w:rsid w:val="00D707EB"/>
    <w:pPr>
      <w:numPr>
        <w:numId w:val="7"/>
      </w:numPr>
    </w:pPr>
  </w:style>
  <w:style w:type="paragraph" w:styleId="BlockText">
    <w:name w:val="Block Text"/>
    <w:basedOn w:val="Normal"/>
    <w:rsid w:val="00D707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7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7EB"/>
    <w:rPr>
      <w:sz w:val="16"/>
      <w:vertAlign w:val="superscript"/>
    </w:rPr>
  </w:style>
  <w:style w:type="character" w:customStyle="1" w:styleId="Symbols">
    <w:name w:val="Symbols"/>
    <w:basedOn w:val="DefaultParagraphFont"/>
    <w:rsid w:val="00D707EB"/>
    <w:rPr>
      <w:rFonts w:ascii="Symbol" w:hAnsi="Symbol"/>
    </w:rPr>
  </w:style>
  <w:style w:type="character" w:customStyle="1" w:styleId="MenuOptions">
    <w:name w:val="Menu Options"/>
    <w:basedOn w:val="DefaultParagraphFont"/>
    <w:rsid w:val="00D707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7EB"/>
    <w:rPr>
      <w:b/>
    </w:rPr>
  </w:style>
  <w:style w:type="character" w:customStyle="1" w:styleId="Underlined">
    <w:name w:val="Underlined"/>
    <w:basedOn w:val="DefaultParagraphFont"/>
    <w:rsid w:val="00D707EB"/>
    <w:rPr>
      <w:u w:val="single"/>
    </w:rPr>
  </w:style>
  <w:style w:type="paragraph" w:customStyle="1" w:styleId="TableBodyTextRight">
    <w:name w:val="Table Body Text Right"/>
    <w:basedOn w:val="TableBodyText"/>
    <w:rsid w:val="00D707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7EB"/>
    <w:rPr>
      <w:sz w:val="18"/>
    </w:rPr>
  </w:style>
  <w:style w:type="paragraph" w:customStyle="1" w:styleId="BodySmallRight">
    <w:name w:val="Body Small Right"/>
    <w:basedOn w:val="BodyTextRight"/>
    <w:rsid w:val="00D707EB"/>
    <w:rPr>
      <w:sz w:val="18"/>
      <w:szCs w:val="18"/>
    </w:rPr>
  </w:style>
  <w:style w:type="paragraph" w:customStyle="1" w:styleId="MarginEdition">
    <w:name w:val="Margin Edition"/>
    <w:basedOn w:val="MarginNote"/>
    <w:rsid w:val="00D707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7EB"/>
    <w:rPr>
      <w:sz w:val="2"/>
      <w:szCs w:val="2"/>
    </w:rPr>
  </w:style>
  <w:style w:type="character" w:customStyle="1" w:styleId="Small">
    <w:name w:val="Small"/>
    <w:basedOn w:val="DefaultParagraphFont"/>
    <w:rsid w:val="00D707EB"/>
    <w:rPr>
      <w:sz w:val="16"/>
    </w:rPr>
  </w:style>
  <w:style w:type="paragraph" w:customStyle="1" w:styleId="WideTable">
    <w:name w:val="Wide Table"/>
    <w:basedOn w:val="Normal"/>
    <w:rsid w:val="00D707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7EB"/>
  </w:style>
  <w:style w:type="paragraph" w:styleId="Quote">
    <w:name w:val="Quote"/>
    <w:basedOn w:val="Heading1"/>
    <w:link w:val="QuoteChar"/>
    <w:qFormat/>
    <w:rsid w:val="00D707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7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7EB"/>
    <w:pPr>
      <w:pageBreakBefore/>
    </w:pPr>
  </w:style>
  <w:style w:type="paragraph" w:customStyle="1" w:styleId="Border">
    <w:name w:val="Border"/>
    <w:basedOn w:val="Normal"/>
    <w:qFormat/>
    <w:rsid w:val="00D707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7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7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7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7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7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7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7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7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7EB"/>
    <w:rPr>
      <w:u w:val="single"/>
    </w:rPr>
  </w:style>
  <w:style w:type="character" w:customStyle="1" w:styleId="BoldandItalics">
    <w:name w:val="Bold and Italics"/>
    <w:qFormat/>
    <w:rsid w:val="00D707EB"/>
    <w:rPr>
      <w:b/>
      <w:i/>
      <w:u w:val="none"/>
    </w:rPr>
  </w:style>
  <w:style w:type="paragraph" w:styleId="BalloonText">
    <w:name w:val="Balloon Text"/>
    <w:basedOn w:val="Normal"/>
    <w:link w:val="BalloonTextChar"/>
    <w:rsid w:val="00D70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7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7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7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7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7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7EB"/>
    <w:pPr>
      <w:spacing w:before="0" w:after="0"/>
    </w:pPr>
  </w:style>
  <w:style w:type="paragraph" w:customStyle="1" w:styleId="BodyTextBold">
    <w:name w:val="Body Text Bold"/>
    <w:basedOn w:val="BodyText"/>
    <w:qFormat/>
    <w:rsid w:val="00D707EB"/>
    <w:rPr>
      <w:b/>
    </w:rPr>
  </w:style>
  <w:style w:type="character" w:styleId="Hyperlink">
    <w:name w:val="Hyperlink"/>
    <w:basedOn w:val="DefaultParagraphFont"/>
    <w:uiPriority w:val="99"/>
    <w:unhideWhenUsed/>
    <w:rsid w:val="004347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2640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ICTTEN412 Undertake routine maintenance of the telecommunications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