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EF3" w:rsidP="00763EF3">
      <w:pPr>
        <w:pStyle w:val="Title"/>
      </w:pPr>
      <w:r>
        <w:fldChar w:fldCharType="begin"/>
      </w:r>
      <w:r>
        <w:instrText xml:space="preserve"> TITLE   \* MERGEFORMAT </w:instrText>
      </w:r>
      <w:r>
        <w:fldChar w:fldCharType="separate"/>
      </w:r>
      <w:r>
        <w:t>ICTTEN410 Locate, diagnose and rectify faults</w:t>
      </w:r>
      <w:r>
        <w:fldChar w:fldCharType="end"/>
      </w:r>
    </w:p>
    <w:p w:rsidR="00763EF3" w:rsidP="00763EF3">
      <w:pPr>
        <w:pStyle w:val="Version"/>
        <w:sectPr w:rsidSect="004A2D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DDE" w:rsidP="004A2DDE">
      <w:pPr>
        <w:pStyle w:val="SuperHeading"/>
      </w:pPr>
      <w:r w:rsidRPr="004A2DDE">
        <w:t>ICTTEN410 Locate, diagnose and rectify faults</w:t>
      </w:r>
    </w:p>
    <w:p w:rsidR="00000000" w:rsidRPr="004A2DDE" w:rsidP="004A2DDE">
      <w:pPr>
        <w:pStyle w:val="Heading1"/>
      </w:pPr>
      <w:bookmarkStart w:id="1" w:name="O_764079"/>
      <w:bookmarkEnd w:id="1"/>
      <w:r w:rsidRPr="004A2DDE">
        <w:t>Modification History</w:t>
      </w:r>
    </w:p>
    <w:tbl>
      <w:tblPr>
        <w:tblW w:w="0" w:type="auto"/>
        <w:tblLayout w:type="fixed"/>
        <w:tblCellMar>
          <w:left w:w="62" w:type="dxa"/>
          <w:right w:w="62" w:type="dxa"/>
        </w:tblCellMar>
        <w:tblLook w:val="0000"/>
      </w:tblPr>
      <w:tblGrid>
        <w:gridCol w:w="3091"/>
        <w:gridCol w:w="5873"/>
      </w:tblGrid>
      <w:tr w:rsidTr="004A2DD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rPr>
                <w:rStyle w:val="SpecialBold"/>
              </w:rPr>
              <w:t>Comments</w:t>
            </w:r>
          </w:p>
        </w:tc>
      </w:tr>
      <w:tr w:rsidTr="004A2DD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t>This version first released with ICT Information and Communications Technology Training Package Version 2.0.</w:t>
            </w:r>
          </w:p>
        </w:tc>
      </w:tr>
    </w:tbl>
    <w:p w:rsidR="00000000" w:rsidRPr="004A2DDE" w:rsidP="004A2DDE">
      <w:pPr>
        <w:pStyle w:val="BodyText"/>
      </w:pPr>
    </w:p>
    <w:p w:rsidR="00000000" w:rsidRPr="004A2DDE" w:rsidP="004A2DDE">
      <w:pPr>
        <w:pStyle w:val="AllowPageBreak"/>
      </w:pPr>
    </w:p>
    <w:p w:rsidR="00000000" w:rsidRPr="004A2DDE" w:rsidP="004A2DDE">
      <w:pPr>
        <w:pStyle w:val="Heading1"/>
      </w:pPr>
      <w:bookmarkStart w:id="2" w:name="O_764080"/>
      <w:bookmarkEnd w:id="2"/>
      <w:r w:rsidRPr="004A2DDE">
        <w:t>Application</w:t>
      </w:r>
    </w:p>
    <w:p w:rsidR="00000000" w:rsidRPr="004A2DDE" w:rsidP="00763EF3">
      <w:pPr>
        <w:pStyle w:val="BodyText"/>
      </w:pPr>
      <w:r w:rsidRPr="004A2DDE">
        <w:t>This unit describes the skills and knowledge required to lo</w:t>
      </w:r>
      <w:r w:rsidRPr="004A2DDE">
        <w:t>cate, diagnose and rectify faults in telecommunications networks.</w:t>
      </w:r>
    </w:p>
    <w:p w:rsidR="00000000" w:rsidRPr="004A2DDE" w:rsidP="00763EF3">
      <w:pPr>
        <w:pStyle w:val="BodyText"/>
      </w:pPr>
      <w:r w:rsidRPr="004A2DDE">
        <w:t>It applies to individuals who may work as telecommunications officers, communications cablers, or installers of customer premises</w:t>
      </w:r>
      <w:r>
        <w:t>’</w:t>
      </w:r>
      <w:r w:rsidRPr="004A2DDE">
        <w:t xml:space="preserve"> equipment, for optical and radio frequency (RF) equipment,</w:t>
      </w:r>
      <w:r w:rsidRPr="004A2DDE">
        <w:t xml:space="preserve"> multimedia and IP networks.</w:t>
      </w:r>
    </w:p>
    <w:p w:rsidR="00000000" w:rsidRPr="004A2DDE" w:rsidP="00763EF3">
      <w:pPr>
        <w:pStyle w:val="BodyText"/>
      </w:pPr>
      <w:r w:rsidRPr="004A2DDE">
        <w:t>No licensing, legislative or certification requirements apply to this unit at the time of publication.</w:t>
      </w:r>
    </w:p>
    <w:p w:rsidR="00000000" w:rsidRPr="004A2DDE" w:rsidP="004A2DDE">
      <w:pPr>
        <w:pStyle w:val="Heading1"/>
      </w:pPr>
      <w:bookmarkStart w:id="3" w:name="O_764083"/>
      <w:bookmarkEnd w:id="3"/>
      <w:r w:rsidRPr="004A2DDE">
        <w:t>Unit Sector</w:t>
      </w:r>
    </w:p>
    <w:p w:rsidR="00000000" w:rsidRPr="004A2DDE" w:rsidP="00763EF3">
      <w:pPr>
        <w:pStyle w:val="BodyText"/>
      </w:pPr>
      <w:r w:rsidRPr="004A2DDE">
        <w:t>Telecommunications – Telecommunications Networks Engineering</w:t>
      </w:r>
    </w:p>
    <w:p w:rsidR="00000000" w:rsidRPr="004A2DDE" w:rsidP="004A2DDE">
      <w:pPr>
        <w:pStyle w:val="Heading1"/>
      </w:pPr>
      <w:bookmarkStart w:id="4" w:name="O_764084"/>
      <w:bookmarkEnd w:id="4"/>
      <w:r w:rsidRPr="004A2DDE">
        <w:t>Elements and Per</w:t>
      </w:r>
      <w:r w:rsidRPr="004A2DDE">
        <w:t>formance Criteria</w:t>
      </w:r>
    </w:p>
    <w:tbl>
      <w:tblPr>
        <w:tblW w:w="9462" w:type="dxa"/>
        <w:tblLayout w:type="fixed"/>
        <w:tblCellMar>
          <w:left w:w="62" w:type="dxa"/>
          <w:right w:w="62" w:type="dxa"/>
        </w:tblCellMar>
        <w:tblLook w:val="0000"/>
      </w:tblPr>
      <w:tblGrid>
        <w:gridCol w:w="2700"/>
        <w:gridCol w:w="6762"/>
      </w:tblGrid>
      <w:tr w:rsidTr="004A2DD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A2DDE" w:rsidP="004A2DDE">
            <w:pPr>
              <w:pStyle w:val="BodyText"/>
            </w:pPr>
            <w:r w:rsidRPr="004A2DD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2DDE">
            <w:pPr>
              <w:pStyle w:val="BodyText"/>
              <w:rPr>
                <w:lang w:val="en-NZ"/>
              </w:rPr>
            </w:pPr>
            <w:r w:rsidRPr="004A2DDE">
              <w:rPr>
                <w:rStyle w:val="SpecialBold"/>
              </w:rPr>
              <w:t>PERFORMANCE CRITERIA</w:t>
            </w:r>
          </w:p>
        </w:tc>
      </w:tr>
      <w:tr w:rsidTr="004A2DD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rPr>
                <w:rStyle w:val="Emphasis"/>
              </w:rPr>
              <w:t>Performance criteria describe the performance needed to demonstrate achievement of the element.</w:t>
            </w:r>
          </w:p>
        </w:tc>
      </w:tr>
      <w:tr w:rsidTr="004A2DD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1. Plan to locate and rectify fault</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t>1.1 Prepare for given work according to relevant legislation, work health and safety (WHS) regulations, codes, standards and identified hazards</w:t>
            </w:r>
          </w:p>
          <w:p w:rsidR="00000000" w:rsidRPr="004A2DDE" w:rsidP="004A2DDE">
            <w:pPr>
              <w:pStyle w:val="BodyText"/>
            </w:pPr>
            <w:r w:rsidRPr="004A2DDE">
              <w:t>1.2 Arrange site access according to required procedure</w:t>
            </w:r>
          </w:p>
          <w:p w:rsidR="00000000" w:rsidRPr="004A2DDE" w:rsidP="004A2DDE">
            <w:pPr>
              <w:pStyle w:val="BodyText"/>
            </w:pPr>
            <w:r w:rsidRPr="004A2DDE">
              <w:t>1.3 Obtain information on the nature of fault from the c</w:t>
            </w:r>
            <w:r w:rsidRPr="004A2DDE">
              <w:t>ustomer</w:t>
            </w:r>
          </w:p>
          <w:p w:rsidR="00000000" w:rsidRPr="004A2DDE" w:rsidP="004A2DDE">
            <w:pPr>
              <w:pStyle w:val="BodyText"/>
            </w:pPr>
            <w:r w:rsidRPr="004A2DDE">
              <w:t xml:space="preserve">1.4 Obtain suitable testing tools and equipment and specify personal </w:t>
            </w:r>
            <w:r w:rsidRPr="004A2DDE">
              <w:t>protective equipment</w:t>
            </w:r>
          </w:p>
          <w:p w:rsidR="00000000" w:rsidP="004A2DDE">
            <w:pPr>
              <w:pStyle w:val="BodyText"/>
              <w:rPr>
                <w:lang w:val="en-NZ"/>
              </w:rPr>
            </w:pPr>
            <w:r w:rsidRPr="004A2DDE">
              <w:t>1.5 Conduct fault-finding using methodical and safe practices suitable for system and problem type</w:t>
            </w:r>
          </w:p>
        </w:tc>
      </w:tr>
      <w:tr w:rsidTr="004A2DD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2. Locate and diagnose fault</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t xml:space="preserve">2.1 Conduct appropriate test </w:t>
            </w:r>
            <w:r w:rsidRPr="004A2DDE">
              <w:t>to identify type of fault</w:t>
            </w:r>
          </w:p>
          <w:p w:rsidR="00000000" w:rsidRPr="004A2DDE" w:rsidP="004A2DDE">
            <w:pPr>
              <w:pStyle w:val="BodyText"/>
            </w:pPr>
            <w:r w:rsidRPr="004A2DDE">
              <w:t>2.2 Isolate fault progressively to remove likely variables from assessment</w:t>
            </w:r>
          </w:p>
          <w:p w:rsidR="00000000" w:rsidRPr="004A2DDE" w:rsidP="004A2DDE">
            <w:pPr>
              <w:pStyle w:val="BodyText"/>
            </w:pPr>
            <w:r w:rsidRPr="004A2DDE">
              <w:t>2.3 Locate fault without undue interruptions to customer activity, in the shortest possible time</w:t>
            </w:r>
          </w:p>
          <w:p w:rsidR="00000000" w:rsidP="004A2DDE">
            <w:pPr>
              <w:pStyle w:val="BodyText"/>
              <w:rPr>
                <w:lang w:val="en-NZ"/>
              </w:rPr>
            </w:pPr>
            <w:r w:rsidRPr="004A2DDE">
              <w:t>2.4 Notify customer of findings</w:t>
            </w:r>
          </w:p>
        </w:tc>
      </w:tr>
      <w:tr w:rsidTr="004A2DD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3. Rectify fault</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t>3.1 Determine options to rectify fault, and present options to customer</w:t>
            </w:r>
          </w:p>
          <w:p w:rsidR="00000000" w:rsidRPr="004A2DDE" w:rsidP="004A2DDE">
            <w:pPr>
              <w:pStyle w:val="BodyText"/>
            </w:pPr>
            <w:r w:rsidRPr="004A2DDE">
              <w:t>3.2 Advise customer of costs of any repair not covered by service agreement</w:t>
            </w:r>
          </w:p>
          <w:p w:rsidR="00000000" w:rsidRPr="004A2DDE" w:rsidP="004A2DDE">
            <w:pPr>
              <w:pStyle w:val="BodyText"/>
            </w:pPr>
            <w:r w:rsidRPr="004A2DDE">
              <w:t>3.3 Rectify fault if in agreement with client</w:t>
            </w:r>
          </w:p>
          <w:p w:rsidR="00000000" w:rsidRPr="004A2DDE" w:rsidP="004A2DDE">
            <w:pPr>
              <w:pStyle w:val="BodyText"/>
            </w:pPr>
            <w:r w:rsidRPr="004A2DDE">
              <w:t>3.4 Conduct work in a manner which is safe for repairer and cu</w:t>
            </w:r>
            <w:r w:rsidRPr="004A2DDE">
              <w:t>stomer</w:t>
            </w:r>
          </w:p>
          <w:p w:rsidR="00000000" w:rsidP="004A2DDE">
            <w:pPr>
              <w:pStyle w:val="BodyText"/>
              <w:rPr>
                <w:lang w:val="en-NZ"/>
              </w:rPr>
            </w:pPr>
            <w:r w:rsidRPr="004A2DDE">
              <w:t>3.5 Refer any unresolved faults to other parties for resolution or escalation if required</w:t>
            </w:r>
          </w:p>
        </w:tc>
      </w:tr>
      <w:tr w:rsidTr="004A2DD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4. Complete documentation and clean up worksite</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t>4.1 Advise customer of successful fault clearance and secure sign-off</w:t>
            </w:r>
          </w:p>
          <w:p w:rsidR="00000000" w:rsidRPr="004A2DDE" w:rsidP="004A2DDE">
            <w:pPr>
              <w:pStyle w:val="BodyText"/>
            </w:pPr>
            <w:r w:rsidRPr="004A2DDE">
              <w:t>4.2 Complete all records</w:t>
            </w:r>
          </w:p>
          <w:p w:rsidR="00000000" w:rsidRPr="004A2DDE" w:rsidP="004A2DDE">
            <w:pPr>
              <w:pStyle w:val="BodyText"/>
            </w:pPr>
            <w:r w:rsidRPr="004A2DDE">
              <w:t>4.3 Complete re</w:t>
            </w:r>
            <w:r w:rsidRPr="004A2DDE">
              <w:t>ports to justify fault diagnosis and rectification methodology, if required</w:t>
            </w:r>
          </w:p>
          <w:p w:rsidR="00000000" w:rsidRPr="004A2DDE" w:rsidP="004A2DDE">
            <w:pPr>
              <w:pStyle w:val="BodyText"/>
            </w:pPr>
            <w:r w:rsidRPr="004A2DDE">
              <w:t>4.4 Remove all waste and debris from worksite and dispose of them according to environmental requirements</w:t>
            </w:r>
          </w:p>
          <w:p w:rsidR="00000000" w:rsidRPr="004A2DDE" w:rsidP="004A2DDE">
            <w:pPr>
              <w:pStyle w:val="BodyText"/>
            </w:pPr>
            <w:r w:rsidRPr="004A2DDE">
              <w:t>4.5 Restore any changes made to worksite during fault repair to the custom</w:t>
            </w:r>
            <w:r w:rsidRPr="004A2DDE">
              <w:t>ers satisfaction</w:t>
            </w:r>
          </w:p>
        </w:tc>
      </w:tr>
    </w:tbl>
    <w:p w:rsidR="00000000" w:rsidRPr="004A2DDE" w:rsidP="004A2DDE">
      <w:pPr>
        <w:pStyle w:val="BodyText"/>
      </w:pPr>
    </w:p>
    <w:p w:rsidR="00000000" w:rsidRPr="004A2DDE" w:rsidP="004A2DDE">
      <w:pPr>
        <w:pStyle w:val="AllowPageBreak"/>
      </w:pPr>
    </w:p>
    <w:p w:rsidR="00000000" w:rsidRPr="004A2DDE" w:rsidP="004A2DDE">
      <w:pPr>
        <w:pStyle w:val="Heading1"/>
      </w:pPr>
      <w:bookmarkStart w:id="5" w:name="O_764085"/>
      <w:bookmarkEnd w:id="5"/>
      <w:r w:rsidRPr="004A2DDE">
        <w:t>Foundation Skills</w:t>
      </w:r>
    </w:p>
    <w:p w:rsidR="00000000" w:rsidRPr="00763EF3" w:rsidP="00763EF3">
      <w:pPr>
        <w:pStyle w:val="BodyText"/>
        <w:rPr>
          <w:i/>
        </w:rPr>
      </w:pPr>
      <w:r w:rsidRPr="00763EF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4A2D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rPr>
                <w:rStyle w:val="SpecialBold"/>
              </w:rPr>
              <w:t>Performance</w:t>
            </w:r>
          </w:p>
          <w:p w:rsidR="00000000" w:rsidRPr="004A2DDE" w:rsidP="004A2DDE">
            <w:pPr>
              <w:pStyle w:val="BodyText"/>
            </w:pPr>
            <w:r w:rsidRPr="004A2DDE">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rPr>
                <w:rStyle w:val="SpecialBold"/>
              </w:rPr>
              <w:t>Description</w:t>
            </w:r>
          </w:p>
        </w:tc>
      </w:tr>
      <w:tr w:rsidTr="004A2D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4.1, 4.2, 4.3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ListBullet"/>
              <w:rPr>
                <w:lang w:val="en-NZ"/>
              </w:rPr>
            </w:pPr>
            <w:r w:rsidRPr="004A2DDE">
              <w:t>Completes technical workplace documentation using appropriate language and form to meet specific purpose</w:t>
            </w:r>
          </w:p>
        </w:tc>
      </w:tr>
      <w:tr w:rsidTr="004A2D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1.3, 2.4, 3.2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ListBullet"/>
            </w:pPr>
            <w:r w:rsidRPr="004A2DDE">
              <w:t>Articulates specific requirements clearly and checks understanding</w:t>
            </w:r>
          </w:p>
          <w:p w:rsidR="00000000" w:rsidP="004A2DDE">
            <w:pPr>
              <w:pStyle w:val="ListBullet"/>
              <w:rPr>
                <w:lang w:val="en-NZ"/>
              </w:rPr>
            </w:pPr>
            <w:r w:rsidRPr="004A2DDE">
              <w:t>Uses questioning and active listening to obtain required information</w:t>
            </w:r>
          </w:p>
        </w:tc>
      </w:tr>
      <w:tr w:rsidTr="004A2D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2.1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ListBullet"/>
              <w:rPr>
                <w:lang w:val="en-NZ"/>
              </w:rPr>
            </w:pPr>
            <w:r w:rsidRPr="004A2DDE">
              <w:t>Interprets numerical data from network tests</w:t>
            </w:r>
          </w:p>
        </w:tc>
      </w:tr>
      <w:tr w:rsidTr="004A2D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t>1.1, 1.2, 3.4, 4.4,</w:t>
            </w:r>
          </w:p>
          <w:p w:rsidR="00000000" w:rsidP="004A2DDE">
            <w:pPr>
              <w:pStyle w:val="BodyText"/>
              <w:rPr>
                <w:lang w:val="en-NZ"/>
              </w:rPr>
            </w:pPr>
            <w:r w:rsidRPr="004A2DDE">
              <w:t>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ListBullet"/>
              <w:rPr>
                <w:lang w:val="en-NZ"/>
              </w:rPr>
            </w:pPr>
            <w:r w:rsidRPr="004A2DDE">
              <w:t>Takes personal responsibility for following explicit and implicit policies</w:t>
            </w:r>
            <w:r w:rsidRPr="004A2DDE">
              <w:t>, procedures and legislative requirements relevant to own work context</w:t>
            </w:r>
          </w:p>
        </w:tc>
      </w:tr>
      <w:tr w:rsidTr="004A2D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t>1.3, 3.1, 3.3, 3.5,</w:t>
            </w:r>
          </w:p>
          <w:p w:rsidR="00000000" w:rsidP="004A2DDE">
            <w:pPr>
              <w:pStyle w:val="BodyText"/>
              <w:rPr>
                <w:lang w:val="en-NZ"/>
              </w:rPr>
            </w:pPr>
            <w:r w:rsidRPr="004A2DDE">
              <w:t>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ListBullet"/>
              <w:rPr>
                <w:lang w:val="en-NZ"/>
              </w:rPr>
            </w:pPr>
            <w:r w:rsidRPr="004A2DDE">
              <w:t>Selects appropriate form, channel and mode of communication when liaising with customers and personnel on technical and</w:t>
            </w:r>
            <w:r w:rsidRPr="004A2DDE">
              <w:t xml:space="preserve"> operational matters</w:t>
            </w:r>
          </w:p>
        </w:tc>
      </w:tr>
      <w:tr w:rsidTr="004A2D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t>1.2, 1.4, 1.5, 2.1,</w:t>
            </w:r>
          </w:p>
          <w:p w:rsidR="00000000" w:rsidP="004A2DDE">
            <w:pPr>
              <w:pStyle w:val="BodyText"/>
              <w:rPr>
                <w:lang w:val="en-NZ"/>
              </w:rPr>
            </w:pPr>
            <w:r w:rsidRPr="004A2DDE">
              <w:t>2.2, 2.3, 3.1, 3.3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ListBullet"/>
            </w:pPr>
            <w:r w:rsidRPr="004A2DDE">
              <w:t>Plans and implements tasks in line with organisational expectations, legislative requirements and work role</w:t>
            </w:r>
          </w:p>
          <w:p w:rsidR="00000000" w:rsidRPr="004A2DDE" w:rsidP="004A2DDE">
            <w:pPr>
              <w:pStyle w:val="ListBullet"/>
            </w:pPr>
            <w:r w:rsidRPr="004A2DDE">
              <w:t>Recognises and anticipates a range of problems, actively looking for</w:t>
            </w:r>
            <w:r w:rsidRPr="004A2DDE">
              <w:t xml:space="preserve"> early warning signs and implementing contingency plans when appropriate</w:t>
            </w:r>
          </w:p>
          <w:p w:rsidR="00000000" w:rsidRPr="004A2DDE" w:rsidP="004A2DDE">
            <w:pPr>
              <w:pStyle w:val="ListBullet"/>
            </w:pPr>
            <w:r w:rsidRPr="004A2DDE">
              <w:t>Uses digital technologies and systems to complete required tasks</w:t>
            </w:r>
          </w:p>
        </w:tc>
      </w:tr>
    </w:tbl>
    <w:p w:rsidR="00000000" w:rsidRPr="004A2DDE" w:rsidP="004A2DDE">
      <w:pPr>
        <w:pStyle w:val="BodyText"/>
      </w:pPr>
    </w:p>
    <w:p w:rsidR="00000000" w:rsidRPr="004A2DDE" w:rsidP="004A2DDE">
      <w:pPr>
        <w:pStyle w:val="AllowPageBreak"/>
      </w:pPr>
    </w:p>
    <w:p w:rsidR="00000000" w:rsidRPr="004A2DDE" w:rsidP="004A2DDE">
      <w:pPr>
        <w:pStyle w:val="Heading1"/>
      </w:pPr>
      <w:bookmarkStart w:id="6" w:name="O_764087"/>
      <w:bookmarkEnd w:id="6"/>
      <w:r w:rsidRPr="004A2DDE">
        <w:t>Unit Mapping Information</w:t>
      </w:r>
    </w:p>
    <w:tbl>
      <w:tblPr>
        <w:tblW w:w="0" w:type="auto"/>
        <w:tblLayout w:type="fixed"/>
        <w:tblCellMar>
          <w:left w:w="62" w:type="dxa"/>
          <w:right w:w="62" w:type="dxa"/>
        </w:tblCellMar>
        <w:tblLook w:val="0000"/>
      </w:tblPr>
      <w:tblGrid>
        <w:gridCol w:w="1533"/>
        <w:gridCol w:w="1676"/>
        <w:gridCol w:w="1375"/>
        <w:gridCol w:w="1511"/>
      </w:tblGrid>
      <w:tr w:rsidTr="004A2DDE">
        <w:tblPrEx>
          <w:tblW w:w="0" w:type="auto"/>
          <w:tblLayout w:type="fixed"/>
          <w:tblCellMar>
            <w:left w:w="62" w:type="dxa"/>
            <w:right w:w="62" w:type="dxa"/>
          </w:tblCellMar>
          <w:tblLook w:val="0000"/>
        </w:tblPrEx>
        <w:trPr>
          <w:trHeight w:val="563"/>
          <w:tblHeader/>
        </w:trPr>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rPr>
                <w:rStyle w:val="SpecialBold"/>
              </w:rPr>
              <w:t xml:space="preserve">Code and title </w:t>
            </w:r>
          </w:p>
          <w:p w:rsidR="00000000" w:rsidRPr="004A2DDE" w:rsidP="004A2DDE">
            <w:pPr>
              <w:pStyle w:val="BodyText"/>
            </w:pPr>
            <w:r w:rsidRPr="004A2DDE">
              <w:rPr>
                <w:rStyle w:val="SpecialBold"/>
              </w:rPr>
              <w:t>current version</w:t>
            </w:r>
          </w:p>
        </w:tc>
        <w:tc>
          <w:tcPr>
            <w:tcW w:w="1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rPr>
                <w:rStyle w:val="SpecialBold"/>
              </w:rPr>
              <w:t>Code and title</w:t>
            </w:r>
          </w:p>
          <w:p w:rsidR="00000000" w:rsidRPr="004A2DDE" w:rsidP="004A2DDE">
            <w:pPr>
              <w:pStyle w:val="BodyText"/>
            </w:pPr>
            <w:r w:rsidRPr="004A2DDE">
              <w:rPr>
                <w:rStyle w:val="SpecialBold"/>
              </w:rPr>
              <w:t>previous version</w:t>
            </w:r>
          </w:p>
        </w:tc>
        <w:tc>
          <w:tcPr>
            <w:tcW w:w="1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rPr>
                <w:rStyle w:val="SpecialBold"/>
              </w:rPr>
              <w:t>Comments</w:t>
            </w:r>
          </w:p>
        </w:tc>
        <w:tc>
          <w:tcPr>
            <w:tcW w:w="1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rPr>
                <w:rStyle w:val="SpecialBold"/>
              </w:rPr>
              <w:t>Equivalence status</w:t>
            </w:r>
          </w:p>
        </w:tc>
      </w:tr>
      <w:tr w:rsidTr="004A2DDE">
        <w:tblPrEx>
          <w:tblW w:w="0" w:type="auto"/>
          <w:tblLayout w:type="fixed"/>
          <w:tblCellMar>
            <w:left w:w="62" w:type="dxa"/>
            <w:right w:w="62" w:type="dxa"/>
          </w:tblCellMar>
          <w:tblLook w:val="0000"/>
        </w:tblPrEx>
        <w:trPr>
          <w:trHeight w:val="563"/>
        </w:trPr>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ICTTEN401 Locate, diagnose and rectify faults</w:t>
            </w:r>
          </w:p>
        </w:tc>
        <w:tc>
          <w:tcPr>
            <w:tcW w:w="1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ICTTEN4081A Locate, diagnose and rectify faults</w:t>
            </w:r>
          </w:p>
        </w:tc>
        <w:tc>
          <w:tcPr>
            <w:tcW w:w="1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Updated to meet Standards for Training Packages.</w:t>
            </w:r>
          </w:p>
        </w:tc>
        <w:tc>
          <w:tcPr>
            <w:tcW w:w="1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t>Equivalent unit</w:t>
            </w:r>
          </w:p>
        </w:tc>
      </w:tr>
    </w:tbl>
    <w:p w:rsidR="00000000" w:rsidRPr="004A2DDE" w:rsidP="004A2DDE">
      <w:pPr>
        <w:pStyle w:val="BodyText"/>
      </w:pPr>
    </w:p>
    <w:p w:rsidR="00000000" w:rsidRPr="004A2DDE" w:rsidP="004A2DDE">
      <w:pPr>
        <w:pStyle w:val="AllowPageBreak"/>
      </w:pPr>
    </w:p>
    <w:p w:rsidR="00000000" w:rsidRPr="004A2DDE" w:rsidP="004A2DDE">
      <w:pPr>
        <w:pStyle w:val="Heading1"/>
      </w:pPr>
      <w:bookmarkStart w:id="7" w:name="O_764094"/>
      <w:bookmarkEnd w:id="7"/>
      <w:r w:rsidRPr="004A2DDE">
        <w:t>Links</w:t>
      </w:r>
    </w:p>
    <w:p w:rsidR="00000000" w:rsidRPr="004A2DDE" w:rsidP="00763EF3">
      <w:pPr>
        <w:pStyle w:val="BodyText"/>
      </w:pPr>
      <w:r w:rsidRPr="004A2DDE">
        <w:t>Companion V</w:t>
      </w:r>
      <w:r w:rsidRPr="004A2DDE">
        <w:t xml:space="preserve">olume implementation guides are found in VETNet - </w:t>
      </w:r>
      <w:r>
        <w:fldChar w:fldCharType="begin"/>
      </w:r>
      <w:r>
        <w:instrText xml:space="preserve"> HYPERLINK "https://vetnet.gov.au/Pages/TrainingDocs.aspx?q=a53af4e4-b400-484e-b778-71c9e9d6aff2" </w:instrText>
      </w:r>
      <w:r>
        <w:fldChar w:fldCharType="separate"/>
      </w:r>
      <w:r w:rsidRPr="003F215C">
        <w:rPr>
          <w:rStyle w:val="Hyperlink"/>
        </w:rPr>
        <w:t>https://vetnet.gov.au/Pages/TrainingDocs.aspx?q=a53af4e4-b400-484e-b778-71c9e9d6aff2</w:t>
      </w:r>
      <w:r>
        <w:fldChar w:fldCharType="end"/>
      </w:r>
    </w:p>
    <w:p w:rsidR="00000000" w:rsidRPr="004A2DDE" w:rsidP="00763EF3">
      <w:pPr>
        <w:pStyle w:val="BodyText"/>
        <w:sectPr w:rsidSect="004A2DDE">
          <w:headerReference w:type="default" r:id="rId10"/>
          <w:footerReference w:type="default" r:id="rId11"/>
          <w:pgSz w:w="11908" w:h="16833"/>
          <w:pgMar w:top="1702" w:right="1418" w:bottom="1702" w:left="1418" w:header="992" w:footer="992" w:gutter="0"/>
          <w:cols w:space="720"/>
          <w:noEndnote/>
          <w:docGrid w:linePitch="299"/>
        </w:sectPr>
      </w:pPr>
    </w:p>
    <w:p w:rsidR="00000000" w:rsidRPr="004A2DDE" w:rsidP="004A2DDE">
      <w:pPr>
        <w:pStyle w:val="SuperHeading"/>
      </w:pPr>
      <w:r w:rsidRPr="004A2DDE">
        <w:t>Assessment Requirements for ICTTEN410 Locate, diagnose and rectify faults</w:t>
      </w:r>
    </w:p>
    <w:p w:rsidR="00000000" w:rsidRPr="004A2DDE" w:rsidP="004A2DDE">
      <w:pPr>
        <w:pStyle w:val="Heading1"/>
      </w:pPr>
      <w:bookmarkStart w:id="8" w:name="O_764089"/>
      <w:bookmarkEnd w:id="8"/>
      <w:r w:rsidRPr="004A2DDE">
        <w:t>Modification History</w:t>
      </w:r>
    </w:p>
    <w:tbl>
      <w:tblPr>
        <w:tblW w:w="0" w:type="auto"/>
        <w:tblLayout w:type="fixed"/>
        <w:tblCellMar>
          <w:left w:w="62" w:type="dxa"/>
          <w:right w:w="62" w:type="dxa"/>
        </w:tblCellMar>
        <w:tblLook w:val="0000"/>
      </w:tblPr>
      <w:tblGrid>
        <w:gridCol w:w="2627"/>
        <w:gridCol w:w="6337"/>
      </w:tblGrid>
      <w:tr w:rsidTr="004A2DD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rPr>
                <w:rStyle w:val="SpecialBold"/>
              </w:rPr>
              <w:t>Comments</w:t>
            </w:r>
          </w:p>
        </w:tc>
      </w:tr>
      <w:tr w:rsidTr="004A2DD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DDE">
            <w:pPr>
              <w:pStyle w:val="BodyText"/>
              <w:rPr>
                <w:lang w:val="en-NZ"/>
              </w:rPr>
            </w:pPr>
            <w:r w:rsidRPr="004A2DD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DDE" w:rsidP="004A2DDE">
            <w:pPr>
              <w:pStyle w:val="BodyText"/>
            </w:pPr>
            <w:r w:rsidRPr="004A2DDE">
              <w:t>This version first released with ICT Information and Communications Technology Training Package Version 2.0.</w:t>
            </w:r>
          </w:p>
        </w:tc>
      </w:tr>
    </w:tbl>
    <w:p w:rsidR="00000000" w:rsidRPr="004A2DDE" w:rsidP="004A2DDE">
      <w:pPr>
        <w:pStyle w:val="BodyText"/>
      </w:pPr>
    </w:p>
    <w:p w:rsidR="00000000" w:rsidRPr="004A2DDE" w:rsidP="004A2DDE">
      <w:pPr>
        <w:pStyle w:val="AllowPageBreak"/>
      </w:pPr>
    </w:p>
    <w:p w:rsidR="00000000" w:rsidRPr="004A2DDE" w:rsidP="004A2DDE">
      <w:pPr>
        <w:pStyle w:val="Heading1"/>
      </w:pPr>
      <w:bookmarkStart w:id="9" w:name="O_764090"/>
      <w:bookmarkEnd w:id="9"/>
      <w:r w:rsidRPr="004A2DDE">
        <w:t>Performance Evidence</w:t>
      </w:r>
    </w:p>
    <w:p w:rsidR="00000000" w:rsidRPr="004A2DDE" w:rsidP="00763EF3">
      <w:pPr>
        <w:pStyle w:val="BodyText"/>
      </w:pPr>
      <w:r w:rsidRPr="004A2DDE">
        <w:t>Evidence of ability to:</w:t>
      </w:r>
    </w:p>
    <w:p w:rsidR="00000000" w:rsidRPr="004A2DDE" w:rsidP="004A2DDE">
      <w:pPr>
        <w:pStyle w:val="ListBullet"/>
      </w:pPr>
      <w:r w:rsidRPr="004A2DDE">
        <w:t>effectively ident</w:t>
      </w:r>
      <w:r w:rsidRPr="004A2DDE">
        <w:t>ify different faults</w:t>
      </w:r>
    </w:p>
    <w:p w:rsidR="00000000" w:rsidRPr="004A2DDE" w:rsidP="004A2DDE">
      <w:pPr>
        <w:pStyle w:val="ListBullet"/>
      </w:pPr>
      <w:r w:rsidRPr="004A2DDE">
        <w:t>establish context and background information, and determine and rank likely causes of fault</w:t>
      </w:r>
    </w:p>
    <w:p w:rsidR="00000000" w:rsidRPr="004A2DDE" w:rsidP="004A2DDE">
      <w:pPr>
        <w:pStyle w:val="ListBullet"/>
      </w:pPr>
      <w:r w:rsidRPr="004A2DDE">
        <w:t>obtain suitable tools and equipment and apply simple checks, tests and fault-finding methodology</w:t>
      </w:r>
    </w:p>
    <w:p w:rsidR="00000000" w:rsidRPr="004A2DDE" w:rsidP="004A2DDE">
      <w:pPr>
        <w:pStyle w:val="ListBullet"/>
      </w:pPr>
      <w:r w:rsidRPr="004A2DDE">
        <w:t>apply recommended means to rectify fault</w:t>
      </w:r>
    </w:p>
    <w:p w:rsidR="00000000" w:rsidRPr="004A2DDE" w:rsidP="004A2DDE">
      <w:pPr>
        <w:pStyle w:val="ListBullet"/>
      </w:pPr>
      <w:r w:rsidRPr="004A2DDE">
        <w:t>comply with all related work health and safety (WHS) requirements and work practices</w:t>
      </w:r>
    </w:p>
    <w:p w:rsidR="00000000" w:rsidRPr="004A2DDE" w:rsidP="004A2DDE">
      <w:pPr>
        <w:pStyle w:val="ListBullet"/>
      </w:pPr>
      <w:r w:rsidRPr="004A2DDE">
        <w:t>ensure customer and relevant personnel are informed of progress.</w:t>
      </w:r>
    </w:p>
    <w:p w:rsidR="00000000" w:rsidRPr="004A2DDE" w:rsidP="004A2DDE">
      <w:pPr>
        <w:pStyle w:val="BodyText"/>
      </w:pPr>
    </w:p>
    <w:p w:rsidR="00763EF3" w:rsidP="00763EF3">
      <w:pPr>
        <w:pStyle w:val="BodyText"/>
      </w:pPr>
      <w:r w:rsidRPr="004A2DDE">
        <w:t>Note: If a specific volume or frequency is not stated, then evidence must be provided at least once.</w:t>
      </w:r>
    </w:p>
    <w:p w:rsidR="00000000" w:rsidRPr="004A2DDE" w:rsidP="004A2DDE">
      <w:pPr>
        <w:pStyle w:val="Heading1"/>
      </w:pPr>
      <w:bookmarkStart w:id="10" w:name="O_764091"/>
      <w:bookmarkEnd w:id="10"/>
      <w:r w:rsidRPr="004A2DDE">
        <w:t>Knowledge Evidence</w:t>
      </w:r>
    </w:p>
    <w:p w:rsidR="00000000" w:rsidRPr="004A2DDE" w:rsidP="00763EF3">
      <w:pPr>
        <w:pStyle w:val="BodyText"/>
      </w:pPr>
      <w:r w:rsidRPr="004A2DDE">
        <w:t>To complete the unit requirements safely and effectively, the individual must:</w:t>
      </w:r>
    </w:p>
    <w:p w:rsidR="00000000" w:rsidRPr="004A2DDE" w:rsidP="004A2DDE">
      <w:pPr>
        <w:pStyle w:val="ListBullet"/>
      </w:pPr>
      <w:r w:rsidRPr="004A2DDE">
        <w:t xml:space="preserve">evaluate various fault-finding techniques for different networking situations  </w:t>
      </w:r>
    </w:p>
    <w:p w:rsidR="00000000" w:rsidRPr="004A2DDE" w:rsidP="004A2DDE">
      <w:pPr>
        <w:pStyle w:val="ListBullet"/>
      </w:pPr>
      <w:r w:rsidRPr="004A2DDE">
        <w:t>specify and evaluate test equipment used for fault finding</w:t>
      </w:r>
    </w:p>
    <w:p w:rsidR="00000000" w:rsidRPr="004A2DDE" w:rsidP="004A2DDE">
      <w:pPr>
        <w:pStyle w:val="ListBullet"/>
      </w:pPr>
      <w:r w:rsidRPr="004A2DDE">
        <w:t>spe</w:t>
      </w:r>
      <w:r w:rsidRPr="004A2DDE">
        <w:t>cify safety standards required when testing different types of systems</w:t>
      </w:r>
    </w:p>
    <w:p w:rsidR="00000000" w:rsidRPr="004A2DDE" w:rsidP="004A2DDE">
      <w:pPr>
        <w:pStyle w:val="ListBullet"/>
      </w:pPr>
      <w:r w:rsidRPr="004A2DDE">
        <w:t>outline common network faults and their rectification</w:t>
      </w:r>
    </w:p>
    <w:p w:rsidR="00000000" w:rsidRPr="004A2DDE" w:rsidP="004A2DDE">
      <w:pPr>
        <w:pStyle w:val="ListBullet"/>
      </w:pPr>
      <w:r w:rsidRPr="004A2DDE">
        <w:t>explain the value of specific regulatory and other documentation required when testing and reporting on test results.</w:t>
      </w:r>
    </w:p>
    <w:p w:rsidR="00000000" w:rsidRPr="004A2DDE" w:rsidP="004A2DDE">
      <w:pPr>
        <w:pStyle w:val="AllowPageBreak"/>
      </w:pPr>
    </w:p>
    <w:p w:rsidR="00000000" w:rsidRPr="004A2DDE" w:rsidP="004A2DDE">
      <w:pPr>
        <w:pStyle w:val="Heading1"/>
      </w:pPr>
      <w:bookmarkStart w:id="11" w:name="O_764092"/>
      <w:bookmarkEnd w:id="11"/>
      <w:r w:rsidRPr="004A2DDE">
        <w:t>Assessment Conditions</w:t>
      </w:r>
    </w:p>
    <w:p w:rsidR="00000000" w:rsidRPr="004A2DDE" w:rsidP="00763EF3">
      <w:pPr>
        <w:pStyle w:val="BodyText"/>
      </w:pPr>
      <w:r w:rsidRPr="004A2DDE">
        <w:t>Gather evidence to demonstrate consistent performance in conditions that are safe and replicate the workplace. Noise levels, production flow, interruptions and time variances must be typical of those experienced in the telecommuni</w:t>
      </w:r>
      <w:r w:rsidRPr="004A2DDE">
        <w:t>cations networks engineering field of work and include access to:</w:t>
      </w:r>
    </w:p>
    <w:p w:rsidR="00000000" w:rsidRPr="004A2DDE" w:rsidP="004A2DDE">
      <w:pPr>
        <w:pStyle w:val="ListBullet"/>
      </w:pPr>
      <w:r w:rsidRPr="004A2DDE">
        <w:t>an appropriate site</w:t>
      </w:r>
    </w:p>
    <w:p w:rsidR="00000000" w:rsidRPr="004A2DDE" w:rsidP="004A2DDE">
      <w:pPr>
        <w:pStyle w:val="ListBullet"/>
      </w:pPr>
      <w:r w:rsidRPr="004A2DDE">
        <w:t>test and related equipment currently used in industry</w:t>
      </w:r>
    </w:p>
    <w:p w:rsidR="00000000" w:rsidRPr="004A2DDE" w:rsidP="004A2DDE">
      <w:pPr>
        <w:pStyle w:val="ListBullet"/>
      </w:pPr>
      <w:r w:rsidRPr="004A2DDE">
        <w:t>relevant technical specifications and requirements</w:t>
      </w:r>
    </w:p>
    <w:p w:rsidR="00000000" w:rsidRPr="004A2DDE" w:rsidP="004A2DDE">
      <w:pPr>
        <w:pStyle w:val="ListBullet"/>
      </w:pPr>
      <w:r w:rsidRPr="004A2DDE">
        <w:t>regulatory and site-related documentation.</w:t>
      </w:r>
    </w:p>
    <w:p w:rsidR="00000000" w:rsidRPr="004A2DDE" w:rsidP="004A2DDE">
      <w:pPr>
        <w:pStyle w:val="BodyText"/>
      </w:pPr>
    </w:p>
    <w:p w:rsidR="00000000" w:rsidRPr="004A2DDE" w:rsidP="00763EF3">
      <w:pPr>
        <w:pStyle w:val="BodyText"/>
      </w:pPr>
      <w:r w:rsidRPr="004A2DDE">
        <w:t>Assessors of this unit must satisfy the requirements for assessors in applicable vocational education and training legislation, frameworks and/or standards.</w:t>
      </w:r>
    </w:p>
    <w:p w:rsidR="00000000" w:rsidRPr="004A2DDE" w:rsidP="004A2DDE">
      <w:pPr>
        <w:pStyle w:val="Heading1"/>
      </w:pPr>
      <w:bookmarkStart w:id="12" w:name="O_764095"/>
      <w:bookmarkEnd w:id="12"/>
      <w:r w:rsidRPr="004A2DDE">
        <w:t>Links</w:t>
      </w:r>
    </w:p>
    <w:p w:rsidR="00000000" w:rsidRPr="004A2DDE" w:rsidP="00763EF3">
      <w:pPr>
        <w:pStyle w:val="BodyText"/>
      </w:pPr>
      <w:r w:rsidRPr="004A2DD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F215C">
        <w:rPr>
          <w:rStyle w:val="Hyperlink"/>
        </w:rPr>
        <w:t>https://vetnet.gov.au/Pages/TrainingDocs.aspx?q=a53af4e4-b400-484e-b778-71c9e9d6aff2</w:t>
      </w:r>
      <w:r>
        <w:fldChar w:fldCharType="end"/>
      </w:r>
    </w:p>
    <w:p w:rsidR="00000000" w:rsidRPr="004A2DDE" w:rsidP="004A2DDE"/>
    <w:sectPr w:rsidSect="004A2D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D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DDE" w:rsidRPr="00763EF3" w:rsidP="00763E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D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EF3" w:rsidP="004A2D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3EF3" w:rsidP="004A2D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63EF3" w:rsidP="004A2D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DDE" w:rsidP="004A2DDE">
    <w:pPr>
      <w:pStyle w:val="Footer"/>
      <w:framePr w:wrap="around"/>
    </w:pPr>
    <w:r>
      <w:fldChar w:fldCharType="begin"/>
    </w:r>
    <w:r>
      <w:instrText xml:space="preserve"> DOCPROPERTY  Subject  \* MERGEFORMAT </w:instrText>
    </w:r>
    <w:r>
      <w:fldChar w:fldCharType="separate"/>
    </w:r>
    <w:r w:rsidR="00763EF3">
      <w:t>Approved</w:t>
    </w:r>
    <w:r w:rsidR="00763EF3">
      <w:fldChar w:fldCharType="end"/>
    </w:r>
    <w:r>
      <w:tab/>
      <w:t xml:space="preserve">Page </w:t>
    </w:r>
    <w:r>
      <w:fldChar w:fldCharType="begin"/>
    </w:r>
    <w:r>
      <w:instrText xml:space="preserve"> PAGE  \* Arabic  \* MERGEFORMAT </w:instrText>
    </w:r>
    <w:r>
      <w:fldChar w:fldCharType="separate"/>
    </w:r>
    <w:r w:rsidR="00763E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3EF3">
      <w:rPr>
        <w:noProof/>
      </w:rPr>
      <w:t>4</w:t>
    </w:r>
    <w:r>
      <w:rPr>
        <w:noProof/>
      </w:rPr>
      <w:fldChar w:fldCharType="end"/>
    </w:r>
  </w:p>
  <w:p w:rsidR="004A2DDE" w:rsidP="004A2DDE">
    <w:pPr>
      <w:pStyle w:val="Footer"/>
      <w:framePr w:wrap="around"/>
    </w:pPr>
    <w:r>
      <w:t xml:space="preserve">© Commonwealth of Australia, </w:t>
    </w:r>
    <w:r>
      <w:fldChar w:fldCharType="begin"/>
    </w:r>
    <w:r>
      <w:instrText xml:space="preserve"> DATE  \@ "yyyy"  \* MERGEFORMAT </w:instrText>
    </w:r>
    <w:r>
      <w:fldChar w:fldCharType="separate"/>
    </w:r>
    <w:r w:rsidR="00763EF3">
      <w:rPr>
        <w:noProof/>
      </w:rPr>
      <w:t>2025</w:t>
    </w:r>
    <w:r>
      <w:fldChar w:fldCharType="end"/>
    </w:r>
    <w:r>
      <w:tab/>
    </w:r>
    <w:r>
      <w:fldChar w:fldCharType="begin"/>
    </w:r>
    <w:r>
      <w:instrText xml:space="preserve"> DOCPROPERTY  Author  \* MERGEFORMAT </w:instrText>
    </w:r>
    <w:r>
      <w:fldChar w:fldCharType="separate"/>
    </w:r>
    <w:r w:rsidR="00763EF3">
      <w:t>Future Skills Organisation</w:t>
    </w:r>
    <w:r w:rsidR="00763EF3">
      <w:fldChar w:fldCharType="end"/>
    </w:r>
  </w:p>
  <w:p w:rsidR="004A2DDE" w:rsidP="004A2D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D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E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2DDE" w:rsidRPr="00763EF3" w:rsidP="00763E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D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EF3" w:rsidRPr="002D2AF8" w:rsidP="004A2DDE">
    <w:pPr>
      <w:pStyle w:val="Header"/>
      <w:framePr w:wrap="around"/>
    </w:pPr>
    <w:r>
      <w:fldChar w:fldCharType="begin"/>
    </w:r>
    <w:r>
      <w:instrText xml:space="preserve"> TITLE   \* MERGEFORMAT </w:instrText>
    </w:r>
    <w:r>
      <w:fldChar w:fldCharType="separate"/>
    </w:r>
    <w:r>
      <w:t>ICTTEN410 Locate, diagnose and rectify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3EF3" w:rsidP="004A2D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DDE" w:rsidRPr="002D2AF8" w:rsidP="004A2DDE">
    <w:pPr>
      <w:pStyle w:val="Header"/>
      <w:framePr w:wrap="around"/>
    </w:pPr>
    <w:r>
      <w:fldChar w:fldCharType="begin"/>
    </w:r>
    <w:r>
      <w:instrText xml:space="preserve"> TITLE   \* MERGEFORMAT </w:instrText>
    </w:r>
    <w:r>
      <w:fldChar w:fldCharType="separate"/>
    </w:r>
    <w:r w:rsidR="00763EF3">
      <w:t>ICTTEN410 Locate, diagnose and rectify faults</w:t>
    </w:r>
    <w:r w:rsidR="00763EF3">
      <w:fldChar w:fldCharType="end"/>
    </w:r>
    <w:r>
      <w:tab/>
      <w:t xml:space="preserve">Date this document was generated: </w:t>
    </w:r>
    <w:r>
      <w:fldChar w:fldCharType="begin"/>
    </w:r>
    <w:r>
      <w:instrText xml:space="preserve"> CREATEDATE  \@ "d MMMM yyyy"  \* MERGEFORMAT </w:instrText>
    </w:r>
    <w:r>
      <w:fldChar w:fldCharType="separate"/>
    </w:r>
    <w:r w:rsidR="00763EF3">
      <w:rPr>
        <w:noProof/>
      </w:rPr>
      <w:t>2 March 2025</w:t>
    </w:r>
    <w:r>
      <w:fldChar w:fldCharType="end"/>
    </w:r>
  </w:p>
  <w:p w:rsidR="004A2DDE" w:rsidP="004A2D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6657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4AF8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D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DDE"/>
    <w:pPr>
      <w:spacing w:before="360" w:after="60"/>
      <w:outlineLvl w:val="0"/>
    </w:pPr>
    <w:rPr>
      <w:sz w:val="32"/>
    </w:rPr>
  </w:style>
  <w:style w:type="paragraph" w:styleId="Heading2">
    <w:name w:val="heading 2"/>
    <w:basedOn w:val="HeadingBase"/>
    <w:next w:val="BodyText"/>
    <w:link w:val="Heading2Char"/>
    <w:qFormat/>
    <w:rsid w:val="004A2DDE"/>
    <w:pPr>
      <w:keepLines/>
      <w:spacing w:before="240" w:after="120"/>
      <w:outlineLvl w:val="1"/>
    </w:pPr>
    <w:rPr>
      <w:sz w:val="28"/>
      <w:szCs w:val="40"/>
    </w:rPr>
  </w:style>
  <w:style w:type="paragraph" w:styleId="Heading3">
    <w:name w:val="heading 3"/>
    <w:basedOn w:val="HeadingBase"/>
    <w:next w:val="BodyText"/>
    <w:link w:val="Heading3Char"/>
    <w:qFormat/>
    <w:rsid w:val="004A2DDE"/>
    <w:pPr>
      <w:spacing w:before="180" w:after="120"/>
      <w:outlineLvl w:val="2"/>
    </w:pPr>
    <w:rPr>
      <w:spacing w:val="-10"/>
      <w:kern w:val="32"/>
    </w:rPr>
  </w:style>
  <w:style w:type="paragraph" w:styleId="Heading4">
    <w:name w:val="heading 4"/>
    <w:basedOn w:val="HeadingBase"/>
    <w:next w:val="BodyText"/>
    <w:link w:val="Heading4Char"/>
    <w:qFormat/>
    <w:rsid w:val="004A2DDE"/>
    <w:pPr>
      <w:spacing w:before="160" w:after="120"/>
      <w:outlineLvl w:val="3"/>
    </w:pPr>
    <w:rPr>
      <w:sz w:val="22"/>
    </w:rPr>
  </w:style>
  <w:style w:type="paragraph" w:styleId="Heading5">
    <w:name w:val="heading 5"/>
    <w:basedOn w:val="HeadingBase"/>
    <w:next w:val="Normal"/>
    <w:link w:val="Heading5Char"/>
    <w:qFormat/>
    <w:rsid w:val="004A2DDE"/>
    <w:pPr>
      <w:spacing w:before="80"/>
      <w:outlineLvl w:val="4"/>
    </w:pPr>
    <w:rPr>
      <w:color w:val="918585"/>
      <w:sz w:val="20"/>
    </w:rPr>
  </w:style>
  <w:style w:type="paragraph" w:styleId="Heading6">
    <w:name w:val="heading 6"/>
    <w:basedOn w:val="HeadingBase"/>
    <w:next w:val="Normal"/>
    <w:link w:val="Heading6Char"/>
    <w:qFormat/>
    <w:rsid w:val="004A2DDE"/>
    <w:pPr>
      <w:spacing w:before="60"/>
      <w:outlineLvl w:val="5"/>
    </w:pPr>
    <w:rPr>
      <w:color w:val="918585"/>
      <w:sz w:val="20"/>
    </w:rPr>
  </w:style>
  <w:style w:type="paragraph" w:styleId="Heading7">
    <w:name w:val="heading 7"/>
    <w:basedOn w:val="Normal"/>
    <w:next w:val="Normal"/>
    <w:link w:val="Heading7Char"/>
    <w:qFormat/>
    <w:rsid w:val="004A2DDE"/>
    <w:pPr>
      <w:ind w:left="720"/>
      <w:outlineLvl w:val="6"/>
    </w:pPr>
    <w:rPr>
      <w:i/>
    </w:rPr>
  </w:style>
  <w:style w:type="paragraph" w:styleId="Heading8">
    <w:name w:val="heading 8"/>
    <w:basedOn w:val="Normal"/>
    <w:next w:val="Normal"/>
    <w:link w:val="Heading8Char"/>
    <w:qFormat/>
    <w:rsid w:val="004A2DDE"/>
    <w:pPr>
      <w:ind w:left="720"/>
      <w:outlineLvl w:val="7"/>
    </w:pPr>
    <w:rPr>
      <w:i/>
    </w:rPr>
  </w:style>
  <w:style w:type="paragraph" w:styleId="Heading9">
    <w:name w:val="heading 9"/>
    <w:basedOn w:val="Normal"/>
    <w:next w:val="Normal"/>
    <w:link w:val="Heading9Char"/>
    <w:qFormat/>
    <w:rsid w:val="004A2DDE"/>
    <w:pPr>
      <w:ind w:left="720"/>
      <w:outlineLvl w:val="8"/>
    </w:pPr>
    <w:rPr>
      <w:i/>
    </w:rPr>
  </w:style>
  <w:style w:type="character" w:default="1" w:styleId="DefaultParagraphFont">
    <w:name w:val="Default Paragraph Font"/>
    <w:uiPriority w:val="1"/>
    <w:unhideWhenUsed/>
    <w:rsid w:val="004A2D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DDE"/>
  </w:style>
  <w:style w:type="character" w:customStyle="1" w:styleId="Heading1Char">
    <w:name w:val="Heading 1 Char"/>
    <w:basedOn w:val="DefaultParagraphFont"/>
    <w:link w:val="Heading1"/>
    <w:rsid w:val="004A2DDE"/>
    <w:rPr>
      <w:rFonts w:ascii="Times New Roman" w:eastAsia="Times New Roman" w:hAnsi="Times New Roman" w:cs="Times New Roman"/>
      <w:b/>
      <w:sz w:val="32"/>
      <w:szCs w:val="20"/>
      <w:lang w:eastAsia="en-US"/>
    </w:rPr>
  </w:style>
  <w:style w:type="paragraph" w:styleId="BodyText">
    <w:name w:val="Body Text"/>
    <w:basedOn w:val="Normal"/>
    <w:link w:val="BodyTextChar"/>
    <w:rsid w:val="004A2D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2DDE"/>
    <w:rPr>
      <w:rFonts w:ascii="Times New Roman" w:eastAsia="Times New Roman" w:hAnsi="Times New Roman" w:cs="Times New Roman"/>
      <w:sz w:val="24"/>
      <w:lang w:eastAsia="en-US"/>
    </w:rPr>
  </w:style>
  <w:style w:type="paragraph" w:styleId="ListBullet">
    <w:name w:val="List Bullet"/>
    <w:basedOn w:val="List"/>
    <w:rsid w:val="004A2DDE"/>
    <w:pPr>
      <w:numPr>
        <w:numId w:val="11"/>
      </w:numPr>
      <w:tabs>
        <w:tab w:val="clear" w:pos="340"/>
      </w:tabs>
      <w:spacing w:before="40" w:after="40"/>
    </w:pPr>
  </w:style>
  <w:style w:type="character" w:customStyle="1" w:styleId="SpecialBold">
    <w:name w:val="Special Bold"/>
    <w:basedOn w:val="DefaultParagraphFont"/>
    <w:rsid w:val="004A2DDE"/>
    <w:rPr>
      <w:b/>
      <w:spacing w:val="0"/>
    </w:rPr>
  </w:style>
  <w:style w:type="character" w:styleId="Emphasis">
    <w:name w:val="Emphasis"/>
    <w:basedOn w:val="DefaultParagraphFont"/>
    <w:qFormat/>
    <w:rsid w:val="004A2DDE"/>
    <w:rPr>
      <w:i/>
    </w:rPr>
  </w:style>
  <w:style w:type="paragraph" w:customStyle="1" w:styleId="SuperHeading">
    <w:name w:val="SuperHeading"/>
    <w:basedOn w:val="Normal"/>
    <w:rsid w:val="004A2DDE"/>
    <w:pPr>
      <w:spacing w:before="240" w:after="120"/>
      <w:outlineLvl w:val="0"/>
    </w:pPr>
    <w:rPr>
      <w:rFonts w:ascii="Times New Roman" w:hAnsi="Times New Roman"/>
      <w:b/>
      <w:sz w:val="32"/>
    </w:rPr>
  </w:style>
  <w:style w:type="paragraph" w:customStyle="1" w:styleId="AllowPageBreak">
    <w:name w:val="AllowPageBreak"/>
    <w:rsid w:val="004A2D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2D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D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D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D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D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D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D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DDE"/>
    <w:rPr>
      <w:rFonts w:ascii="Courier New" w:eastAsia="Times New Roman" w:hAnsi="Courier New" w:cs="Times New Roman"/>
      <w:i/>
      <w:szCs w:val="20"/>
      <w:lang w:eastAsia="en-US"/>
    </w:rPr>
  </w:style>
  <w:style w:type="paragraph" w:customStyle="1" w:styleId="HeadingBase">
    <w:name w:val="Heading Base"/>
    <w:rsid w:val="004A2D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DDE"/>
    <w:pPr>
      <w:tabs>
        <w:tab w:val="right" w:leader="dot" w:pos="9072"/>
      </w:tabs>
      <w:ind w:left="567"/>
    </w:pPr>
    <w:rPr>
      <w:szCs w:val="22"/>
    </w:rPr>
  </w:style>
  <w:style w:type="paragraph" w:customStyle="1" w:styleId="TOCBase">
    <w:name w:val="TOC Base"/>
    <w:rsid w:val="004A2D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DDE"/>
    <w:pPr>
      <w:tabs>
        <w:tab w:val="right" w:leader="dot" w:pos="9072"/>
      </w:tabs>
      <w:spacing w:before="40" w:after="40"/>
      <w:ind w:left="284"/>
    </w:pPr>
    <w:rPr>
      <w:rFonts w:ascii="Times New Roman" w:hAnsi="Times New Roman"/>
    </w:rPr>
  </w:style>
  <w:style w:type="paragraph" w:styleId="TOC1">
    <w:name w:val="toc 1"/>
    <w:basedOn w:val="TOCBase"/>
    <w:next w:val="Normal"/>
    <w:rsid w:val="004A2D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D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DDE"/>
    <w:rPr>
      <w:rFonts w:ascii="Times New Roman" w:eastAsia="Times New Roman" w:hAnsi="Times New Roman" w:cs="Times New Roman"/>
      <w:sz w:val="16"/>
      <w:lang w:eastAsia="en-US"/>
    </w:rPr>
  </w:style>
  <w:style w:type="paragraph" w:styleId="Title">
    <w:name w:val="Title"/>
    <w:basedOn w:val="HeadingBase"/>
    <w:link w:val="TitleChar"/>
    <w:qFormat/>
    <w:rsid w:val="004A2DDE"/>
    <w:pPr>
      <w:spacing w:before="5040"/>
      <w:jc w:val="center"/>
    </w:pPr>
    <w:rPr>
      <w:sz w:val="48"/>
      <w:szCs w:val="72"/>
      <w:lang w:val="en-US"/>
    </w:rPr>
  </w:style>
  <w:style w:type="character" w:customStyle="1" w:styleId="TitleChar">
    <w:name w:val="Title Char"/>
    <w:basedOn w:val="DefaultParagraphFont"/>
    <w:link w:val="Title"/>
    <w:rsid w:val="004A2D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DDE"/>
    <w:pPr>
      <w:tabs>
        <w:tab w:val="left" w:pos="3600"/>
        <w:tab w:val="left" w:pos="3958"/>
      </w:tabs>
    </w:pPr>
  </w:style>
  <w:style w:type="paragraph" w:styleId="List">
    <w:name w:val="List"/>
    <w:basedOn w:val="BodyText"/>
    <w:next w:val="BodyText"/>
    <w:rsid w:val="004A2DDE"/>
    <w:pPr>
      <w:tabs>
        <w:tab w:val="left" w:pos="340"/>
      </w:tabs>
      <w:spacing w:before="60" w:after="60"/>
      <w:ind w:left="340" w:hanging="340"/>
    </w:pPr>
  </w:style>
  <w:style w:type="paragraph" w:customStyle="1" w:styleId="Note">
    <w:name w:val="Note"/>
    <w:basedOn w:val="BodyText"/>
    <w:rsid w:val="004A2D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DDE"/>
    <w:pPr>
      <w:framePr w:wrap="auto" w:hAnchor="text" w:y="6049"/>
    </w:pPr>
    <w:rPr>
      <w:color w:val="000000"/>
      <w:sz w:val="40"/>
    </w:rPr>
  </w:style>
  <w:style w:type="paragraph" w:customStyle="1" w:styleId="TOCTitle">
    <w:name w:val="TOCTitle"/>
    <w:basedOn w:val="Heading1"/>
    <w:rsid w:val="004A2DDE"/>
    <w:pPr>
      <w:spacing w:after="240"/>
      <w:jc w:val="center"/>
      <w:outlineLvl w:val="9"/>
    </w:pPr>
    <w:rPr>
      <w:caps/>
    </w:rPr>
  </w:style>
  <w:style w:type="paragraph" w:customStyle="1" w:styleId="Version">
    <w:name w:val="Version"/>
    <w:rsid w:val="004A2D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2DDE"/>
    <w:pPr>
      <w:numPr>
        <w:numId w:val="12"/>
      </w:numPr>
      <w:tabs>
        <w:tab w:val="clear" w:pos="680"/>
      </w:tabs>
    </w:pPr>
  </w:style>
  <w:style w:type="paragraph" w:styleId="Index1">
    <w:name w:val="index 1"/>
    <w:basedOn w:val="Normal"/>
    <w:next w:val="Normal"/>
    <w:semiHidden/>
    <w:rsid w:val="004A2DDE"/>
    <w:pPr>
      <w:keepNext w:val="0"/>
      <w:tabs>
        <w:tab w:val="right" w:pos="4176"/>
      </w:tabs>
      <w:ind w:left="198" w:hanging="198"/>
    </w:pPr>
    <w:rPr>
      <w:rFonts w:ascii="Garamond" w:hAnsi="Garamond"/>
    </w:rPr>
  </w:style>
  <w:style w:type="paragraph" w:styleId="IndexHeading">
    <w:name w:val="index heading"/>
    <w:basedOn w:val="Normal"/>
    <w:next w:val="Index1"/>
    <w:semiHidden/>
    <w:rsid w:val="004A2DDE"/>
    <w:pPr>
      <w:spacing w:before="120" w:after="120"/>
    </w:pPr>
    <w:rPr>
      <w:rFonts w:ascii="Arial" w:hAnsi="Arial"/>
      <w:b/>
      <w:color w:val="918585"/>
      <w:sz w:val="24"/>
    </w:rPr>
  </w:style>
  <w:style w:type="paragraph" w:styleId="Header">
    <w:name w:val="header"/>
    <w:basedOn w:val="Normal"/>
    <w:link w:val="HeaderChar"/>
    <w:rsid w:val="004A2D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DDE"/>
    <w:rPr>
      <w:rFonts w:ascii="Times New Roman" w:eastAsia="Times New Roman" w:hAnsi="Times New Roman" w:cs="Times New Roman"/>
      <w:sz w:val="16"/>
      <w:szCs w:val="20"/>
      <w:lang w:val="en-GB" w:eastAsia="en-US"/>
    </w:rPr>
  </w:style>
  <w:style w:type="paragraph" w:customStyle="1" w:styleId="Chapter">
    <w:name w:val="Chapter"/>
    <w:basedOn w:val="Normal"/>
    <w:rsid w:val="004A2DDE"/>
    <w:pPr>
      <w:spacing w:before="240"/>
    </w:pPr>
    <w:rPr>
      <w:rFonts w:ascii="Times New Roman" w:hAnsi="Times New Roman"/>
      <w:smallCaps/>
      <w:spacing w:val="80"/>
      <w:sz w:val="28"/>
    </w:rPr>
  </w:style>
  <w:style w:type="paragraph" w:customStyle="1" w:styleId="InChapter">
    <w:name w:val="InChapter"/>
    <w:basedOn w:val="Heading3"/>
    <w:rsid w:val="004A2DDE"/>
    <w:pPr>
      <w:spacing w:after="240"/>
      <w:outlineLvl w:val="9"/>
    </w:pPr>
    <w:rPr>
      <w:noProof/>
    </w:rPr>
  </w:style>
  <w:style w:type="paragraph" w:styleId="Index2">
    <w:name w:val="index 2"/>
    <w:basedOn w:val="Normal"/>
    <w:next w:val="Normal"/>
    <w:semiHidden/>
    <w:rsid w:val="004A2DDE"/>
    <w:pPr>
      <w:tabs>
        <w:tab w:val="right" w:pos="4176"/>
      </w:tabs>
      <w:ind w:left="568" w:hanging="284"/>
    </w:pPr>
    <w:rPr>
      <w:rFonts w:ascii="Garamond" w:hAnsi="Garamond"/>
    </w:rPr>
  </w:style>
  <w:style w:type="paragraph" w:customStyle="1" w:styleId="Byline">
    <w:name w:val="Byline"/>
    <w:rsid w:val="004A2D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DDE"/>
    <w:pPr>
      <w:tabs>
        <w:tab w:val="clear" w:pos="3600"/>
        <w:tab w:val="clear" w:pos="3958"/>
      </w:tabs>
      <w:jc w:val="right"/>
    </w:pPr>
  </w:style>
  <w:style w:type="paragraph" w:styleId="Caption">
    <w:name w:val="caption"/>
    <w:basedOn w:val="BodyText"/>
    <w:next w:val="Normal"/>
    <w:qFormat/>
    <w:rsid w:val="004A2DDE"/>
    <w:pPr>
      <w:framePr w:w="2268" w:hSpace="181" w:vSpace="181" w:wrap="around" w:vAnchor="text" w:hAnchor="page" w:x="1135" w:y="285" w:anchorLock="1"/>
    </w:pPr>
    <w:rPr>
      <w:i/>
    </w:rPr>
  </w:style>
  <w:style w:type="paragraph" w:customStyle="1" w:styleId="MiniTOCTitle">
    <w:name w:val="MiniTOCTitle"/>
    <w:basedOn w:val="Heading4"/>
    <w:rsid w:val="004A2DDE"/>
    <w:pPr>
      <w:spacing w:before="240"/>
      <w:outlineLvl w:val="9"/>
    </w:pPr>
    <w:rPr>
      <w:noProof/>
      <w:sz w:val="24"/>
    </w:rPr>
  </w:style>
  <w:style w:type="paragraph" w:customStyle="1" w:styleId="MiniTOCItem">
    <w:name w:val="MiniTOCItem"/>
    <w:basedOn w:val="ListBullet"/>
    <w:rsid w:val="004A2DDE"/>
    <w:pPr>
      <w:numPr>
        <w:numId w:val="0"/>
      </w:numPr>
      <w:tabs>
        <w:tab w:val="right" w:leader="dot" w:pos="6521"/>
      </w:tabs>
      <w:spacing w:before="0" w:after="0"/>
    </w:pPr>
  </w:style>
  <w:style w:type="paragraph" w:customStyle="1" w:styleId="TOFTitle">
    <w:name w:val="TOFTitle"/>
    <w:basedOn w:val="TOCTitle"/>
    <w:rsid w:val="004A2DDE"/>
  </w:style>
  <w:style w:type="paragraph" w:styleId="TableofFigures">
    <w:name w:val="table of figures"/>
    <w:basedOn w:val="Normal"/>
    <w:next w:val="Normal"/>
    <w:semiHidden/>
    <w:rsid w:val="004A2DDE"/>
    <w:pPr>
      <w:tabs>
        <w:tab w:val="right" w:leader="dot" w:pos="9072"/>
      </w:tabs>
      <w:ind w:left="970" w:hanging="403"/>
    </w:pPr>
    <w:rPr>
      <w:rFonts w:ascii="Times New Roman" w:hAnsi="Times New Roman"/>
      <w:b/>
    </w:rPr>
  </w:style>
  <w:style w:type="paragraph" w:styleId="ListNumber">
    <w:name w:val="List Number"/>
    <w:basedOn w:val="List"/>
    <w:rsid w:val="004A2DDE"/>
    <w:pPr>
      <w:numPr>
        <w:numId w:val="14"/>
      </w:numPr>
      <w:tabs>
        <w:tab w:val="clear" w:pos="340"/>
      </w:tabs>
    </w:pPr>
  </w:style>
  <w:style w:type="character" w:customStyle="1" w:styleId="WingdingSymbols">
    <w:name w:val="Wingding Symbols"/>
    <w:rsid w:val="004A2DDE"/>
    <w:rPr>
      <w:rFonts w:ascii="Wingdings" w:hAnsi="Wingdings"/>
    </w:rPr>
  </w:style>
  <w:style w:type="paragraph" w:customStyle="1" w:styleId="TableHeading">
    <w:name w:val="Table Heading"/>
    <w:basedOn w:val="HeadingBase"/>
    <w:rsid w:val="004A2DDE"/>
    <w:pPr>
      <w:keepLines/>
      <w:pBdr>
        <w:bottom w:val="single" w:sz="6" w:space="1" w:color="918585"/>
      </w:pBdr>
      <w:spacing w:before="240"/>
    </w:pPr>
  </w:style>
  <w:style w:type="character" w:customStyle="1" w:styleId="HotSpot">
    <w:name w:val="HotSpot"/>
    <w:rsid w:val="004A2DDE"/>
    <w:rPr>
      <w:color w:val="0033CC"/>
      <w:u w:val="none"/>
    </w:rPr>
  </w:style>
  <w:style w:type="paragraph" w:customStyle="1" w:styleId="BodyTextRight">
    <w:name w:val="Body Text Right"/>
    <w:basedOn w:val="BodyText"/>
    <w:rsid w:val="004A2DDE"/>
    <w:pPr>
      <w:spacing w:before="0" w:after="0"/>
      <w:jc w:val="right"/>
    </w:pPr>
  </w:style>
  <w:style w:type="paragraph" w:styleId="Index3">
    <w:name w:val="index 3"/>
    <w:basedOn w:val="ListNumber2"/>
    <w:next w:val="Normal"/>
    <w:semiHidden/>
    <w:rsid w:val="004A2DDE"/>
    <w:pPr>
      <w:numPr>
        <w:numId w:val="0"/>
      </w:numPr>
      <w:tabs>
        <w:tab w:val="right" w:leader="dot" w:pos="4176"/>
      </w:tabs>
    </w:pPr>
  </w:style>
  <w:style w:type="paragraph" w:styleId="ListNumber2">
    <w:name w:val="List Number 2"/>
    <w:basedOn w:val="List2"/>
    <w:rsid w:val="004A2DDE"/>
    <w:pPr>
      <w:numPr>
        <w:numId w:val="9"/>
      </w:numPr>
      <w:tabs>
        <w:tab w:val="clear" w:pos="1060"/>
      </w:tabs>
    </w:pPr>
  </w:style>
  <w:style w:type="paragraph" w:customStyle="1" w:styleId="MarginNote">
    <w:name w:val="Margin Note"/>
    <w:basedOn w:val="BodyText"/>
    <w:rsid w:val="004A2D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D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D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DDE"/>
    <w:rPr>
      <w:sz w:val="32"/>
    </w:rPr>
  </w:style>
  <w:style w:type="paragraph" w:customStyle="1" w:styleId="HeadingProcedure">
    <w:name w:val="Heading Procedure"/>
    <w:basedOn w:val="HeadingBase"/>
    <w:next w:val="Normal"/>
    <w:rsid w:val="004A2DDE"/>
    <w:pPr>
      <w:tabs>
        <w:tab w:val="left" w:pos="0"/>
      </w:tabs>
      <w:spacing w:before="120" w:after="60"/>
    </w:pPr>
    <w:rPr>
      <w:i/>
      <w:color w:val="918585"/>
      <w:sz w:val="22"/>
    </w:rPr>
  </w:style>
  <w:style w:type="paragraph" w:customStyle="1" w:styleId="TableBodyText">
    <w:name w:val="Table Body Text"/>
    <w:basedOn w:val="BodyText"/>
    <w:rsid w:val="004A2DDE"/>
    <w:pPr>
      <w:spacing w:before="60" w:after="60"/>
    </w:pPr>
  </w:style>
  <w:style w:type="paragraph" w:styleId="ListContinue">
    <w:name w:val="List Continue"/>
    <w:basedOn w:val="List"/>
    <w:rsid w:val="004A2DDE"/>
    <w:pPr>
      <w:ind w:firstLine="0"/>
    </w:pPr>
  </w:style>
  <w:style w:type="paragraph" w:customStyle="1" w:styleId="ListNote">
    <w:name w:val="List Note"/>
    <w:basedOn w:val="List"/>
    <w:rsid w:val="004A2DDE"/>
    <w:pPr>
      <w:pBdr>
        <w:top w:val="single" w:sz="6" w:space="2" w:color="918585"/>
        <w:bottom w:val="single" w:sz="6" w:space="2" w:color="918585"/>
      </w:pBdr>
      <w:tabs>
        <w:tab w:val="left" w:pos="1021"/>
      </w:tabs>
      <w:ind w:firstLine="0"/>
    </w:pPr>
  </w:style>
  <w:style w:type="paragraph" w:customStyle="1" w:styleId="Warning">
    <w:name w:val="Warning"/>
    <w:basedOn w:val="BodyText"/>
    <w:rsid w:val="004A2DDE"/>
    <w:pPr>
      <w:shd w:val="clear" w:color="auto" w:fill="D9D9D9"/>
      <w:tabs>
        <w:tab w:val="left" w:pos="992"/>
      </w:tabs>
      <w:ind w:left="119" w:right="119"/>
    </w:pPr>
    <w:rPr>
      <w:sz w:val="20"/>
    </w:rPr>
  </w:style>
  <w:style w:type="paragraph" w:customStyle="1" w:styleId="MarginIcons">
    <w:name w:val="Margin Icons"/>
    <w:basedOn w:val="BodyText"/>
    <w:rsid w:val="004A2D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DDE"/>
    <w:rPr>
      <w:rFonts w:ascii="Courier New" w:hAnsi="Courier New"/>
    </w:rPr>
  </w:style>
  <w:style w:type="paragraph" w:customStyle="1" w:styleId="NoteBullet">
    <w:name w:val="Note Bullet"/>
    <w:basedOn w:val="Note"/>
    <w:rsid w:val="004A2DDE"/>
    <w:pPr>
      <w:tabs>
        <w:tab w:val="clear" w:pos="680"/>
      </w:tabs>
      <w:spacing w:before="60" w:after="60"/>
    </w:pPr>
  </w:style>
  <w:style w:type="paragraph" w:customStyle="1" w:styleId="SubHeading2">
    <w:name w:val="SubHeading2"/>
    <w:basedOn w:val="HeadingBase"/>
    <w:rsid w:val="004A2DDE"/>
    <w:pPr>
      <w:spacing w:before="240" w:after="60"/>
    </w:pPr>
    <w:rPr>
      <w:sz w:val="20"/>
    </w:rPr>
  </w:style>
  <w:style w:type="paragraph" w:customStyle="1" w:styleId="SubHeading1">
    <w:name w:val="SubHeading1"/>
    <w:basedOn w:val="HeadingBase"/>
    <w:rsid w:val="004A2DDE"/>
    <w:pPr>
      <w:spacing w:before="240" w:after="60"/>
    </w:pPr>
    <w:rPr>
      <w:color w:val="918585"/>
      <w:sz w:val="22"/>
    </w:rPr>
  </w:style>
  <w:style w:type="paragraph" w:customStyle="1" w:styleId="SideHeading">
    <w:name w:val="Side Heading"/>
    <w:basedOn w:val="HeadingBase"/>
    <w:rsid w:val="004A2D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DDE"/>
    <w:pPr>
      <w:numPr>
        <w:numId w:val="10"/>
      </w:numPr>
    </w:pPr>
  </w:style>
  <w:style w:type="paragraph" w:styleId="PlainText">
    <w:name w:val="Plain Text"/>
    <w:basedOn w:val="Normal"/>
    <w:link w:val="PlainTextChar"/>
    <w:rsid w:val="004A2DDE"/>
    <w:rPr>
      <w:sz w:val="20"/>
    </w:rPr>
  </w:style>
  <w:style w:type="character" w:customStyle="1" w:styleId="PlainTextChar">
    <w:name w:val="Plain Text Char"/>
    <w:basedOn w:val="DefaultParagraphFont"/>
    <w:link w:val="PlainText"/>
    <w:rsid w:val="004A2DDE"/>
    <w:rPr>
      <w:rFonts w:ascii="Courier New" w:eastAsia="Times New Roman" w:hAnsi="Courier New" w:cs="Times New Roman"/>
      <w:sz w:val="20"/>
      <w:szCs w:val="20"/>
      <w:lang w:eastAsia="en-US"/>
    </w:rPr>
  </w:style>
  <w:style w:type="character" w:customStyle="1" w:styleId="MenuOption">
    <w:name w:val="Menu Option"/>
    <w:basedOn w:val="DefaultParagraphFont"/>
    <w:rsid w:val="004A2DDE"/>
    <w:rPr>
      <w:b/>
      <w:smallCaps/>
    </w:rPr>
  </w:style>
  <w:style w:type="paragraph" w:customStyle="1" w:styleId="TableListNumber">
    <w:name w:val="Table List Number"/>
    <w:basedOn w:val="ListNumber"/>
    <w:rsid w:val="004A2DDE"/>
    <w:pPr>
      <w:numPr>
        <w:numId w:val="0"/>
      </w:numPr>
    </w:pPr>
  </w:style>
  <w:style w:type="paragraph" w:styleId="TOC4">
    <w:name w:val="toc 4"/>
    <w:basedOn w:val="TOCBase"/>
    <w:next w:val="Normal"/>
    <w:semiHidden/>
    <w:rsid w:val="004A2DDE"/>
    <w:pPr>
      <w:tabs>
        <w:tab w:val="right" w:leader="dot" w:pos="9071"/>
      </w:tabs>
      <w:ind w:left="1701"/>
    </w:pPr>
  </w:style>
  <w:style w:type="paragraph" w:customStyle="1" w:styleId="ListAlpha">
    <w:name w:val="List Alpha"/>
    <w:basedOn w:val="List"/>
    <w:rsid w:val="004A2DDE"/>
    <w:pPr>
      <w:numPr>
        <w:numId w:val="8"/>
      </w:numPr>
    </w:pPr>
  </w:style>
  <w:style w:type="paragraph" w:customStyle="1" w:styleId="ListAlpha2">
    <w:name w:val="List Alpha 2"/>
    <w:basedOn w:val="List2"/>
    <w:rsid w:val="004A2DDE"/>
    <w:pPr>
      <w:numPr>
        <w:numId w:val="7"/>
      </w:numPr>
    </w:pPr>
  </w:style>
  <w:style w:type="paragraph" w:styleId="List2">
    <w:name w:val="List 2"/>
    <w:basedOn w:val="BodyText"/>
    <w:rsid w:val="004A2DDE"/>
    <w:pPr>
      <w:tabs>
        <w:tab w:val="left" w:pos="680"/>
      </w:tabs>
      <w:spacing w:before="60" w:after="60"/>
      <w:ind w:left="680" w:hanging="340"/>
    </w:pPr>
  </w:style>
  <w:style w:type="paragraph" w:styleId="List3">
    <w:name w:val="List 3"/>
    <w:basedOn w:val="BodyText"/>
    <w:rsid w:val="004A2DDE"/>
    <w:pPr>
      <w:tabs>
        <w:tab w:val="left" w:pos="1021"/>
      </w:tabs>
      <w:spacing w:before="60" w:after="60"/>
      <w:ind w:left="1020" w:hanging="340"/>
    </w:pPr>
  </w:style>
  <w:style w:type="paragraph" w:styleId="List4">
    <w:name w:val="List 4"/>
    <w:basedOn w:val="BodyText"/>
    <w:rsid w:val="004A2DDE"/>
    <w:pPr>
      <w:tabs>
        <w:tab w:val="left" w:pos="1361"/>
      </w:tabs>
      <w:spacing w:before="60" w:after="60"/>
      <w:ind w:left="1361" w:hanging="340"/>
    </w:pPr>
  </w:style>
  <w:style w:type="paragraph" w:styleId="List5">
    <w:name w:val="List 5"/>
    <w:basedOn w:val="BodyText"/>
    <w:rsid w:val="004A2DDE"/>
    <w:pPr>
      <w:tabs>
        <w:tab w:val="left" w:pos="1701"/>
      </w:tabs>
      <w:spacing w:before="60" w:after="60"/>
      <w:ind w:left="1701" w:hanging="340"/>
    </w:pPr>
  </w:style>
  <w:style w:type="paragraph" w:styleId="ListBullet3">
    <w:name w:val="List Bullet 3"/>
    <w:basedOn w:val="List3"/>
    <w:rsid w:val="004A2DDE"/>
    <w:pPr>
      <w:numPr>
        <w:numId w:val="13"/>
      </w:numPr>
      <w:tabs>
        <w:tab w:val="clear" w:pos="1021"/>
      </w:tabs>
      <w:ind w:left="1037" w:hanging="357"/>
    </w:pPr>
  </w:style>
  <w:style w:type="paragraph" w:styleId="ListBullet4">
    <w:name w:val="List Bullet 4"/>
    <w:basedOn w:val="List4"/>
    <w:rsid w:val="004A2DDE"/>
    <w:pPr>
      <w:numPr>
        <w:numId w:val="2"/>
      </w:numPr>
      <w:tabs>
        <w:tab w:val="clear" w:pos="1361"/>
      </w:tabs>
    </w:pPr>
  </w:style>
  <w:style w:type="paragraph" w:styleId="ListBullet5">
    <w:name w:val="List Bullet 5"/>
    <w:basedOn w:val="List5"/>
    <w:rsid w:val="004A2DDE"/>
    <w:pPr>
      <w:numPr>
        <w:numId w:val="3"/>
      </w:numPr>
    </w:pPr>
  </w:style>
  <w:style w:type="paragraph" w:styleId="ListContinue2">
    <w:name w:val="List Continue 2"/>
    <w:basedOn w:val="List2"/>
    <w:rsid w:val="004A2DDE"/>
    <w:pPr>
      <w:ind w:firstLine="0"/>
    </w:pPr>
  </w:style>
  <w:style w:type="paragraph" w:styleId="ListContinue3">
    <w:name w:val="List Continue 3"/>
    <w:basedOn w:val="List3"/>
    <w:rsid w:val="004A2DDE"/>
    <w:pPr>
      <w:ind w:left="1021" w:firstLine="0"/>
    </w:pPr>
  </w:style>
  <w:style w:type="paragraph" w:styleId="ListContinue4">
    <w:name w:val="List Continue 4"/>
    <w:basedOn w:val="List4"/>
    <w:rsid w:val="004A2DDE"/>
    <w:pPr>
      <w:ind w:firstLine="0"/>
    </w:pPr>
  </w:style>
  <w:style w:type="paragraph" w:styleId="ListContinue5">
    <w:name w:val="List Continue 5"/>
    <w:basedOn w:val="List5"/>
    <w:rsid w:val="004A2DDE"/>
    <w:pPr>
      <w:ind w:firstLine="0"/>
    </w:pPr>
  </w:style>
  <w:style w:type="paragraph" w:styleId="ListNumber3">
    <w:name w:val="List Number 3"/>
    <w:basedOn w:val="List3"/>
    <w:rsid w:val="004A2DDE"/>
    <w:pPr>
      <w:numPr>
        <w:numId w:val="4"/>
      </w:numPr>
    </w:pPr>
  </w:style>
  <w:style w:type="paragraph" w:styleId="ListNumber4">
    <w:name w:val="List Number 4"/>
    <w:basedOn w:val="List4"/>
    <w:rsid w:val="004A2DDE"/>
    <w:pPr>
      <w:numPr>
        <w:numId w:val="5"/>
      </w:numPr>
    </w:pPr>
  </w:style>
  <w:style w:type="paragraph" w:styleId="ListNumber5">
    <w:name w:val="List Number 5"/>
    <w:basedOn w:val="List5"/>
    <w:rsid w:val="004A2DDE"/>
    <w:pPr>
      <w:numPr>
        <w:numId w:val="6"/>
      </w:numPr>
    </w:pPr>
  </w:style>
  <w:style w:type="paragraph" w:styleId="BlockText">
    <w:name w:val="Block Text"/>
    <w:basedOn w:val="Normal"/>
    <w:rsid w:val="004A2DDE"/>
    <w:pPr>
      <w:spacing w:after="120"/>
      <w:ind w:left="1440" w:right="1440"/>
    </w:pPr>
  </w:style>
  <w:style w:type="character" w:customStyle="1" w:styleId="Subscript">
    <w:name w:val="Subscript"/>
    <w:basedOn w:val="DefaultParagraphFont"/>
    <w:rsid w:val="004A2DDE"/>
    <w:rPr>
      <w:sz w:val="16"/>
      <w:vertAlign w:val="subscript"/>
    </w:rPr>
  </w:style>
  <w:style w:type="character" w:customStyle="1" w:styleId="Superscript">
    <w:name w:val="Superscript"/>
    <w:basedOn w:val="DefaultParagraphFont"/>
    <w:rsid w:val="004A2DDE"/>
    <w:rPr>
      <w:sz w:val="16"/>
      <w:vertAlign w:val="superscript"/>
    </w:rPr>
  </w:style>
  <w:style w:type="character" w:customStyle="1" w:styleId="Symbols">
    <w:name w:val="Symbols"/>
    <w:basedOn w:val="DefaultParagraphFont"/>
    <w:rsid w:val="004A2DDE"/>
    <w:rPr>
      <w:rFonts w:ascii="Symbol" w:hAnsi="Symbol"/>
    </w:rPr>
  </w:style>
  <w:style w:type="character" w:customStyle="1" w:styleId="MenuOptions">
    <w:name w:val="Menu Options"/>
    <w:basedOn w:val="DefaultParagraphFont"/>
    <w:rsid w:val="004A2DDE"/>
    <w:rPr>
      <w:rFonts w:ascii="Arial Narrow" w:hAnsi="Arial Narrow"/>
      <w:smallCaps/>
    </w:rPr>
  </w:style>
  <w:style w:type="character" w:customStyle="1" w:styleId="Buttons">
    <w:name w:val="Buttons"/>
    <w:basedOn w:val="DefaultParagraphFont"/>
    <w:rsid w:val="004A2DDE"/>
    <w:rPr>
      <w:b/>
    </w:rPr>
  </w:style>
  <w:style w:type="character" w:customStyle="1" w:styleId="Underlined">
    <w:name w:val="Underlined"/>
    <w:basedOn w:val="DefaultParagraphFont"/>
    <w:rsid w:val="004A2DDE"/>
    <w:rPr>
      <w:u w:val="single"/>
    </w:rPr>
  </w:style>
  <w:style w:type="paragraph" w:customStyle="1" w:styleId="TableBodyTextRight">
    <w:name w:val="Table Body Text Right"/>
    <w:basedOn w:val="TableBodyText"/>
    <w:rsid w:val="004A2DDE"/>
    <w:pPr>
      <w:widowControl w:val="0"/>
      <w:autoSpaceDE w:val="0"/>
      <w:autoSpaceDN w:val="0"/>
      <w:adjustRightInd w:val="0"/>
      <w:jc w:val="right"/>
    </w:pPr>
    <w:rPr>
      <w:rFonts w:cs="Arial"/>
      <w:szCs w:val="18"/>
    </w:rPr>
  </w:style>
  <w:style w:type="paragraph" w:customStyle="1" w:styleId="CopyrightText">
    <w:name w:val="Copyright Text"/>
    <w:basedOn w:val="BodyText"/>
    <w:rsid w:val="004A2DDE"/>
    <w:rPr>
      <w:sz w:val="18"/>
    </w:rPr>
  </w:style>
  <w:style w:type="paragraph" w:customStyle="1" w:styleId="BodySmallRight">
    <w:name w:val="Body Small Right"/>
    <w:basedOn w:val="BodyTextRight"/>
    <w:rsid w:val="004A2DDE"/>
    <w:rPr>
      <w:sz w:val="18"/>
      <w:szCs w:val="18"/>
    </w:rPr>
  </w:style>
  <w:style w:type="paragraph" w:customStyle="1" w:styleId="MarginEdition">
    <w:name w:val="Margin Edition"/>
    <w:basedOn w:val="MarginNote"/>
    <w:rsid w:val="004A2DDE"/>
    <w:pPr>
      <w:spacing w:before="0" w:after="0"/>
    </w:pPr>
    <w:rPr>
      <w:rFonts w:ascii="Times New Roman" w:hAnsi="Times New Roman"/>
      <w:color w:val="999999"/>
    </w:rPr>
  </w:style>
  <w:style w:type="paragraph" w:customStyle="1" w:styleId="Spacer">
    <w:name w:val="Spacer"/>
    <w:basedOn w:val="Normal"/>
    <w:rsid w:val="004A2DDE"/>
    <w:rPr>
      <w:sz w:val="2"/>
      <w:szCs w:val="2"/>
    </w:rPr>
  </w:style>
  <w:style w:type="character" w:customStyle="1" w:styleId="Small">
    <w:name w:val="Small"/>
    <w:basedOn w:val="DefaultParagraphFont"/>
    <w:rsid w:val="004A2DDE"/>
    <w:rPr>
      <w:sz w:val="16"/>
    </w:rPr>
  </w:style>
  <w:style w:type="paragraph" w:customStyle="1" w:styleId="WideTable">
    <w:name w:val="Wide Table"/>
    <w:basedOn w:val="Normal"/>
    <w:rsid w:val="004A2DDE"/>
    <w:pPr>
      <w:ind w:left="-1418"/>
    </w:pPr>
    <w:rPr>
      <w:sz w:val="2"/>
      <w:szCs w:val="2"/>
    </w:rPr>
  </w:style>
  <w:style w:type="character" w:styleId="PageNumber">
    <w:name w:val="page number"/>
    <w:basedOn w:val="DefaultParagraphFont"/>
    <w:rsid w:val="004A2DDE"/>
  </w:style>
  <w:style w:type="paragraph" w:styleId="Quote">
    <w:name w:val="Quote"/>
    <w:basedOn w:val="Heading1"/>
    <w:link w:val="QuoteChar"/>
    <w:qFormat/>
    <w:rsid w:val="004A2DDE"/>
    <w:rPr>
      <w:b w:val="0"/>
      <w:sz w:val="72"/>
      <w:szCs w:val="72"/>
      <w:lang w:val="en-NZ"/>
    </w:rPr>
  </w:style>
  <w:style w:type="character" w:customStyle="1" w:styleId="QuoteChar">
    <w:name w:val="Quote Char"/>
    <w:basedOn w:val="DefaultParagraphFont"/>
    <w:link w:val="Quote"/>
    <w:rsid w:val="004A2D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DDE"/>
    <w:pPr>
      <w:pageBreakBefore/>
    </w:pPr>
  </w:style>
  <w:style w:type="paragraph" w:customStyle="1" w:styleId="Border">
    <w:name w:val="Border"/>
    <w:basedOn w:val="Normal"/>
    <w:qFormat/>
    <w:rsid w:val="004A2D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DDE"/>
    <w:rPr>
      <w:b/>
      <w:bCs/>
      <w:i/>
      <w:iCs/>
      <w:color w:val="auto"/>
    </w:rPr>
  </w:style>
  <w:style w:type="paragraph" w:styleId="IntenseQuote">
    <w:name w:val="Intense Quote"/>
    <w:basedOn w:val="Normal"/>
    <w:next w:val="Normal"/>
    <w:link w:val="IntenseQuoteChar"/>
    <w:uiPriority w:val="30"/>
    <w:qFormat/>
    <w:rsid w:val="004A2D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D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DDE"/>
    <w:rPr>
      <w:smallCaps/>
      <w:color w:val="auto"/>
      <w:u w:val="single"/>
    </w:rPr>
  </w:style>
  <w:style w:type="character" w:styleId="IntenseReference">
    <w:name w:val="Intense Reference"/>
    <w:basedOn w:val="DefaultParagraphFont"/>
    <w:uiPriority w:val="32"/>
    <w:qFormat/>
    <w:rsid w:val="004A2DDE"/>
    <w:rPr>
      <w:b/>
      <w:bCs/>
      <w:smallCaps/>
      <w:color w:val="auto"/>
      <w:spacing w:val="5"/>
      <w:u w:val="single"/>
    </w:rPr>
  </w:style>
  <w:style w:type="paragraph" w:customStyle="1" w:styleId="2ColumnHeading">
    <w:name w:val="2Column Heading"/>
    <w:basedOn w:val="BodyText"/>
    <w:qFormat/>
    <w:rsid w:val="004A2DDE"/>
    <w:pPr>
      <w:spacing w:after="60"/>
      <w:ind w:left="-2268"/>
    </w:pPr>
    <w:rPr>
      <w:b/>
    </w:rPr>
  </w:style>
  <w:style w:type="paragraph" w:customStyle="1" w:styleId="Heading1TOC">
    <w:name w:val="Heading1 TOC"/>
    <w:basedOn w:val="Normal"/>
    <w:qFormat/>
    <w:rsid w:val="004A2DDE"/>
    <w:pPr>
      <w:spacing w:before="240" w:after="120"/>
    </w:pPr>
    <w:rPr>
      <w:rFonts w:ascii="Times New Roman" w:hAnsi="Times New Roman"/>
      <w:b/>
      <w:sz w:val="32"/>
    </w:rPr>
  </w:style>
  <w:style w:type="paragraph" w:customStyle="1" w:styleId="Heading2TOC">
    <w:name w:val="Heading2 TOC"/>
    <w:basedOn w:val="Normal"/>
    <w:qFormat/>
    <w:rsid w:val="004A2DDE"/>
    <w:pPr>
      <w:spacing w:before="240" w:after="60"/>
    </w:pPr>
    <w:rPr>
      <w:rFonts w:ascii="Times New Roman" w:hAnsi="Times New Roman"/>
      <w:b/>
      <w:sz w:val="28"/>
    </w:rPr>
  </w:style>
  <w:style w:type="character" w:customStyle="1" w:styleId="Underline">
    <w:name w:val="Underline"/>
    <w:basedOn w:val="DefaultParagraphFont"/>
    <w:qFormat/>
    <w:rsid w:val="004A2DDE"/>
    <w:rPr>
      <w:u w:val="single"/>
    </w:rPr>
  </w:style>
  <w:style w:type="character" w:customStyle="1" w:styleId="BoldandItalics">
    <w:name w:val="Bold and Italics"/>
    <w:qFormat/>
    <w:rsid w:val="004A2DDE"/>
    <w:rPr>
      <w:b/>
      <w:i/>
      <w:u w:val="none"/>
    </w:rPr>
  </w:style>
  <w:style w:type="paragraph" w:styleId="BalloonText">
    <w:name w:val="Balloon Text"/>
    <w:basedOn w:val="Normal"/>
    <w:link w:val="BalloonTextChar"/>
    <w:rsid w:val="004A2DDE"/>
    <w:rPr>
      <w:rFonts w:ascii="Tahoma" w:hAnsi="Tahoma" w:cs="Tahoma"/>
      <w:sz w:val="16"/>
      <w:szCs w:val="16"/>
    </w:rPr>
  </w:style>
  <w:style w:type="character" w:customStyle="1" w:styleId="BalloonTextChar">
    <w:name w:val="Balloon Text Char"/>
    <w:basedOn w:val="DefaultParagraphFont"/>
    <w:link w:val="BalloonText"/>
    <w:rsid w:val="004A2D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D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2D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DDE"/>
    <w:rPr>
      <w:b/>
      <w:color w:val="660033"/>
      <w:spacing w:val="0"/>
    </w:rPr>
  </w:style>
  <w:style w:type="paragraph" w:customStyle="1" w:styleId="Nameditemlist">
    <w:name w:val="Named item list"/>
    <w:basedOn w:val="BodyText"/>
    <w:qFormat/>
    <w:rsid w:val="004A2DDE"/>
    <w:pPr>
      <w:tabs>
        <w:tab w:val="left" w:pos="2835"/>
      </w:tabs>
      <w:ind w:left="2835" w:hanging="2835"/>
    </w:pPr>
  </w:style>
  <w:style w:type="paragraph" w:customStyle="1" w:styleId="BodyTextnopadding">
    <w:name w:val="Body Text no padding"/>
    <w:basedOn w:val="BodyText"/>
    <w:qFormat/>
    <w:rsid w:val="004A2DDE"/>
    <w:pPr>
      <w:spacing w:before="0" w:after="0"/>
    </w:pPr>
  </w:style>
  <w:style w:type="paragraph" w:customStyle="1" w:styleId="BodyTextBold">
    <w:name w:val="Body Text Bold"/>
    <w:basedOn w:val="BodyText"/>
    <w:qFormat/>
    <w:rsid w:val="004A2DDE"/>
    <w:rPr>
      <w:b/>
    </w:rPr>
  </w:style>
  <w:style w:type="character" w:styleId="Hyperlink">
    <w:name w:val="Hyperlink"/>
    <w:basedOn w:val="DefaultParagraphFont"/>
    <w:uiPriority w:val="99"/>
    <w:unhideWhenUsed/>
    <w:rsid w:val="00763E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5797</Characters>
  <Application>Microsoft Office Word</Application>
  <DocSecurity>0</DocSecurity>
  <Lines>222</Lines>
  <Paragraphs>139</Paragraphs>
  <ScaleCrop>false</ScaleCrop>
  <Company>Author-it Software Corporation Ltd.</Company>
  <LinksUpToDate>false</LinksUpToDate>
  <CharactersWithSpaces>6560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ICTTEN410 Locate, diagnose and rectify faults</dc:title>
  <dc:subject>Approved</dc:subject>
  <dc:creator>Future Skills Organisation</dc:creator>
  <cp:keywords>Release: 1</cp:keywords>
  <dc:description>Review Date: 12 April 2008</dc:description>
  <cp:lastModifiedBy>HSD_TPCMSd.prod</cp:lastModifiedBy>
  <cp:revision>3</cp:revision>
  <dcterms:created xsi:type="dcterms:W3CDTF">2025-03-01T22:03:00Z</dcterms:created>
  <dcterms:modified xsi:type="dcterms:W3CDTF">2025-03-01T22:03:00Z</dcterms:modified>
</cp:coreProperties>
</file>