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6C8" w:rsidP="00AB66C8">
      <w:pPr>
        <w:pStyle w:val="Title"/>
      </w:pPr>
      <w:r>
        <w:fldChar w:fldCharType="begin"/>
      </w:r>
      <w:r>
        <w:instrText xml:space="preserve"> TITLE   \* MERGEFORMAT </w:instrText>
      </w:r>
      <w:r>
        <w:fldChar w:fldCharType="separate"/>
      </w:r>
      <w:r>
        <w:t>ICTTEN408 Complete equipment and software upgrades</w:t>
      </w:r>
      <w:r>
        <w:fldChar w:fldCharType="end"/>
      </w:r>
    </w:p>
    <w:p w:rsidR="00AB66C8" w:rsidP="00AB66C8">
      <w:pPr>
        <w:pStyle w:val="Version"/>
        <w:sectPr w:rsidSect="009B1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2AF" w:rsidP="009B12AF">
      <w:pPr>
        <w:pStyle w:val="SuperHeading"/>
      </w:pPr>
      <w:r w:rsidRPr="009B12AF">
        <w:t>ICTTEN408 Complete equipment and software upgrades</w:t>
      </w:r>
    </w:p>
    <w:p w:rsidR="00000000" w:rsidRPr="009B12AF" w:rsidP="009B12AF">
      <w:pPr>
        <w:pStyle w:val="Heading1"/>
      </w:pPr>
      <w:bookmarkStart w:id="1" w:name="O_764003"/>
      <w:bookmarkEnd w:id="1"/>
      <w:r w:rsidRPr="009B12AF">
        <w:t>Modification History</w:t>
      </w:r>
    </w:p>
    <w:tbl>
      <w:tblPr>
        <w:tblW w:w="0" w:type="auto"/>
        <w:tblLayout w:type="fixed"/>
        <w:tblCellMar>
          <w:left w:w="62" w:type="dxa"/>
          <w:right w:w="62" w:type="dxa"/>
        </w:tblCellMar>
        <w:tblLook w:val="0000"/>
      </w:tblPr>
      <w:tblGrid>
        <w:gridCol w:w="3091"/>
        <w:gridCol w:w="5873"/>
      </w:tblGrid>
      <w:tr w:rsidTr="009B1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rPr>
                <w:rStyle w:val="SpecialBold"/>
              </w:rPr>
              <w:t>Comments</w:t>
            </w:r>
          </w:p>
        </w:tc>
      </w:tr>
      <w:tr w:rsidTr="009B1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This version first released with ICT Information and Communications Technology Training Package Version 2.0.</w:t>
            </w:r>
          </w:p>
        </w:tc>
      </w:tr>
    </w:tbl>
    <w:p w:rsidR="00000000" w:rsidRPr="009B12AF" w:rsidP="009B12AF">
      <w:pPr>
        <w:pStyle w:val="BodyText"/>
      </w:pPr>
    </w:p>
    <w:p w:rsidR="00000000" w:rsidRPr="009B12AF" w:rsidP="009B12AF">
      <w:pPr>
        <w:pStyle w:val="AllowPageBreak"/>
      </w:pPr>
    </w:p>
    <w:p w:rsidR="00000000" w:rsidRPr="009B12AF" w:rsidP="009B12AF">
      <w:pPr>
        <w:pStyle w:val="Heading1"/>
      </w:pPr>
      <w:bookmarkStart w:id="2" w:name="O_764004"/>
      <w:bookmarkEnd w:id="2"/>
      <w:r w:rsidRPr="009B12AF">
        <w:t>Application</w:t>
      </w:r>
    </w:p>
    <w:p w:rsidR="00000000" w:rsidRPr="009B12AF" w:rsidP="00AB66C8">
      <w:pPr>
        <w:pStyle w:val="BodyText"/>
      </w:pPr>
      <w:r w:rsidRPr="009B12AF">
        <w:t>This unit describes the skills and knowledge required to up</w:t>
      </w:r>
      <w:r w:rsidRPr="009B12AF">
        <w:t>grade telecommunications equipment and software in service provider networks and customer premises, and may apply to switching, transmission, radio, and computer networks using cable, optical fibre, radio, microwave and satellite transmission.</w:t>
      </w:r>
    </w:p>
    <w:p w:rsidR="00000000" w:rsidRPr="009B12AF" w:rsidP="00AB66C8">
      <w:pPr>
        <w:pStyle w:val="BodyText"/>
      </w:pPr>
      <w:r w:rsidRPr="009B12AF">
        <w:t xml:space="preserve">It applies </w:t>
      </w:r>
      <w:r w:rsidRPr="009B12AF">
        <w:t>to individuals who supervise installation and maintenance teams involved in new installations or maintenance, upgrades and cut overs of emerging technologies in IP-based telecommunications networks.</w:t>
      </w:r>
    </w:p>
    <w:p w:rsidR="00000000" w:rsidRPr="009B12AF" w:rsidP="00AB66C8">
      <w:pPr>
        <w:pStyle w:val="BodyText"/>
      </w:pPr>
      <w:r w:rsidRPr="009B12AF">
        <w:t xml:space="preserve">No licensing, legislative or certification requirements </w:t>
      </w:r>
      <w:r w:rsidRPr="009B12AF">
        <w:t>apply to this unit at the time of publication.</w:t>
      </w:r>
    </w:p>
    <w:p w:rsidR="00000000" w:rsidRPr="009B12AF" w:rsidP="009B12AF">
      <w:pPr>
        <w:pStyle w:val="Heading1"/>
      </w:pPr>
      <w:bookmarkStart w:id="3" w:name="O_764007"/>
      <w:bookmarkEnd w:id="3"/>
      <w:r w:rsidRPr="009B12AF">
        <w:t>Unit Sector</w:t>
      </w:r>
    </w:p>
    <w:p w:rsidR="00000000" w:rsidRPr="009B12AF" w:rsidP="00AB66C8">
      <w:pPr>
        <w:pStyle w:val="BodyText"/>
      </w:pPr>
      <w:r w:rsidRPr="009B12AF">
        <w:t>Telecommunications – Telecommunications Networks Engineering</w:t>
      </w:r>
    </w:p>
    <w:p w:rsidR="00000000" w:rsidRPr="009B12AF" w:rsidP="009B12AF">
      <w:pPr>
        <w:pStyle w:val="Heading1"/>
      </w:pPr>
      <w:bookmarkStart w:id="4" w:name="O_764008"/>
      <w:bookmarkEnd w:id="4"/>
      <w:r w:rsidRPr="009B12AF">
        <w:t>Elements and Performance Criteria</w:t>
      </w:r>
    </w:p>
    <w:tbl>
      <w:tblPr>
        <w:tblW w:w="9236" w:type="dxa"/>
        <w:tblLayout w:type="fixed"/>
        <w:tblCellMar>
          <w:left w:w="62" w:type="dxa"/>
          <w:right w:w="62" w:type="dxa"/>
        </w:tblCellMar>
        <w:tblLook w:val="0000"/>
      </w:tblPr>
      <w:tblGrid>
        <w:gridCol w:w="2654"/>
        <w:gridCol w:w="6582"/>
      </w:tblGrid>
      <w:tr w:rsidTr="009B12AF">
        <w:tblPrEx>
          <w:tblW w:w="9236" w:type="dxa"/>
          <w:tblLayout w:type="fixed"/>
          <w:tblCellMar>
            <w:left w:w="62" w:type="dxa"/>
            <w:right w:w="62" w:type="dxa"/>
          </w:tblCellMar>
          <w:tblLook w:val="0000"/>
        </w:tblPrEx>
        <w:trPr>
          <w:tblHeader/>
        </w:trPr>
        <w:tc>
          <w:tcPr>
            <w:tcW w:w="26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ELEMENT</w:t>
            </w:r>
          </w:p>
        </w:tc>
        <w:tc>
          <w:tcPr>
            <w:tcW w:w="65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12AF">
            <w:pPr>
              <w:pStyle w:val="BodyText"/>
              <w:rPr>
                <w:lang w:val="en-NZ"/>
              </w:rPr>
            </w:pPr>
            <w:r w:rsidRPr="009B12AF">
              <w:rPr>
                <w:rStyle w:val="SpecialBold"/>
              </w:rPr>
              <w:t>PERFORMANCE CRITERIA</w:t>
            </w:r>
          </w:p>
        </w:tc>
      </w:tr>
      <w:tr w:rsidTr="009B12AF">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Emphasis"/>
              </w:rPr>
              <w:t>Elements describe the essential outcomes.</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rPr>
                <w:rStyle w:val="Emphasis"/>
              </w:rPr>
              <w:t>Performance criteria describe the performance needed to demonstrate achievement of the element.</w:t>
            </w:r>
          </w:p>
        </w:tc>
      </w:tr>
      <w:tr w:rsidTr="009B12AF">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1. Prepare for upgrade activity</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1.1 Obtain relevant legislation, codes, regulations and standards for compliance when</w:t>
            </w:r>
            <w:r w:rsidRPr="009B12AF">
              <w:t xml:space="preserve"> conducting work</w:t>
            </w:r>
          </w:p>
          <w:p w:rsidR="00000000" w:rsidRPr="009B12AF" w:rsidP="009B12AF">
            <w:pPr>
              <w:pStyle w:val="BodyText"/>
            </w:pPr>
            <w:r w:rsidRPr="009B12AF">
              <w:t>1.2 Contact customer for site access, security arrangements and location details of equipment for upgrade</w:t>
            </w:r>
          </w:p>
          <w:p w:rsidR="00000000" w:rsidRPr="009B12AF" w:rsidP="009B12AF">
            <w:pPr>
              <w:pStyle w:val="BodyText"/>
            </w:pPr>
            <w:r w:rsidRPr="009B12AF">
              <w:t xml:space="preserve">1.3 Identify site hazards and notify appropriate personnel to make </w:t>
            </w:r>
            <w:r w:rsidRPr="009B12AF">
              <w:t>site safe</w:t>
            </w:r>
          </w:p>
          <w:p w:rsidR="00000000" w:rsidRPr="009B12AF" w:rsidP="009B12AF">
            <w:pPr>
              <w:pStyle w:val="BodyText"/>
            </w:pPr>
            <w:r w:rsidRPr="009B12AF">
              <w:t xml:space="preserve">1.4 Prepare an upgrade plan against work order and seek </w:t>
            </w:r>
            <w:r w:rsidRPr="009B12AF">
              <w:t>approval from customer</w:t>
            </w:r>
          </w:p>
          <w:p w:rsidR="00000000" w:rsidRPr="009B12AF" w:rsidP="009B12AF">
            <w:pPr>
              <w:pStyle w:val="BodyText"/>
            </w:pPr>
            <w:r w:rsidRPr="009B12AF">
              <w:t>1.5 Organise system back-up from support personnel</w:t>
            </w:r>
          </w:p>
          <w:p w:rsidR="00000000" w:rsidRPr="009B12AF" w:rsidP="009B12AF">
            <w:pPr>
              <w:pStyle w:val="BodyText"/>
            </w:pPr>
            <w:r w:rsidRPr="009B12AF">
              <w:t>1.6 Obtain tools and test equipment and check for accuracy and safety</w:t>
            </w:r>
          </w:p>
          <w:p w:rsidR="00000000" w:rsidRPr="009B12AF" w:rsidP="009B12AF">
            <w:pPr>
              <w:pStyle w:val="BodyText"/>
            </w:pPr>
            <w:r w:rsidRPr="009B12AF">
              <w:t>1.7 Allocate specific tasks according to the skill mix of staff involved</w:t>
            </w:r>
          </w:p>
          <w:p w:rsidR="00000000" w:rsidRPr="009B12AF" w:rsidP="009B12AF">
            <w:pPr>
              <w:pStyle w:val="BodyText"/>
            </w:pPr>
            <w:r w:rsidRPr="009B12AF">
              <w:t xml:space="preserve">1.8 Run test plan on current equipment </w:t>
            </w:r>
            <w:r w:rsidRPr="009B12AF">
              <w:t>and identify and rectify problems in consultation with planners</w:t>
            </w:r>
          </w:p>
          <w:p w:rsidR="00000000" w:rsidRPr="009B12AF" w:rsidP="009B12AF">
            <w:pPr>
              <w:pStyle w:val="BodyText"/>
            </w:pPr>
            <w:r w:rsidRPr="009B12AF">
              <w:t>1.9 Complete functional testing of new systems and equipment prior to upgrade to minimise system downtime</w:t>
            </w:r>
          </w:p>
          <w:p w:rsidR="00000000" w:rsidP="009B12AF">
            <w:pPr>
              <w:pStyle w:val="BodyText"/>
              <w:rPr>
                <w:lang w:val="en-NZ"/>
              </w:rPr>
            </w:pPr>
            <w:r w:rsidRPr="009B12AF">
              <w:t>1.10 Analyse test results to predict compatibility and interoperability issues of equipment and systems prior to the upgrade work</w:t>
            </w:r>
          </w:p>
        </w:tc>
      </w:tr>
      <w:tr w:rsidTr="009B12AF">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2. Undertake upgrade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2.1 Implement upgrade according to design specification, following work health and safety (WHS) and envi</w:t>
            </w:r>
            <w:r w:rsidRPr="009B12AF">
              <w:t>ronmental requirements</w:t>
            </w:r>
          </w:p>
          <w:p w:rsidR="00000000" w:rsidRPr="009B12AF" w:rsidP="009B12AF">
            <w:pPr>
              <w:pStyle w:val="BodyText"/>
            </w:pPr>
            <w:r w:rsidRPr="009B12AF">
              <w:t>2.2 Follow procedures for upgrade of network in sequential order as defined in instruction manuals</w:t>
            </w:r>
          </w:p>
          <w:p w:rsidR="00000000" w:rsidRPr="009B12AF" w:rsidP="009B12AF">
            <w:pPr>
              <w:pStyle w:val="BodyText"/>
            </w:pPr>
            <w:r w:rsidRPr="009B12AF">
              <w:t>2.3 Monitor progress of upgrade periodically to ensure plans in relation to time and duration are being met</w:t>
            </w:r>
          </w:p>
          <w:p w:rsidR="00000000" w:rsidRPr="009B12AF" w:rsidP="009B12AF">
            <w:pPr>
              <w:pStyle w:val="BodyText"/>
            </w:pPr>
            <w:r w:rsidRPr="009B12AF">
              <w:t>2.4 Notify planner of prob</w:t>
            </w:r>
            <w:r w:rsidRPr="009B12AF">
              <w:t>lems encountered with detail of the impact on the upgrade plan</w:t>
            </w:r>
          </w:p>
          <w:p w:rsidR="00000000" w:rsidRPr="009B12AF" w:rsidP="009B12AF">
            <w:pPr>
              <w:pStyle w:val="BodyText"/>
            </w:pPr>
            <w:r w:rsidRPr="009B12AF">
              <w:t>2.5 Abort upgrade and implement contingency plan if upgrade plan cannot be realised without major disruption to network</w:t>
            </w:r>
          </w:p>
          <w:p w:rsidR="00000000" w:rsidP="009B12AF">
            <w:pPr>
              <w:pStyle w:val="BodyText"/>
              <w:rPr>
                <w:lang w:val="en-NZ"/>
              </w:rPr>
            </w:pPr>
            <w:r w:rsidRPr="009B12AF">
              <w:t>2.6 Monitor system response during upgrade and take action according to i</w:t>
            </w:r>
            <w:r w:rsidRPr="009B12AF">
              <w:t>nstructions provided</w:t>
            </w:r>
          </w:p>
        </w:tc>
      </w:tr>
      <w:tr w:rsidTr="009B12AF">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3. Test upgrade for acceptance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3.1 Undertake tests according to predetermined test plan</w:t>
            </w:r>
          </w:p>
          <w:p w:rsidR="00000000" w:rsidRPr="009B12AF" w:rsidP="009B12AF">
            <w:pPr>
              <w:pStyle w:val="BodyText"/>
            </w:pPr>
            <w:r w:rsidRPr="009B12AF">
              <w:t>3.2 Analyse test results and verify against specified performance levels</w:t>
            </w:r>
          </w:p>
          <w:p w:rsidR="00000000" w:rsidRPr="009B12AF" w:rsidP="009B12AF">
            <w:pPr>
              <w:pStyle w:val="BodyText"/>
            </w:pPr>
            <w:r w:rsidRPr="009B12AF">
              <w:t>3.3 Escalate problems encountered according to enterprise policy</w:t>
            </w:r>
          </w:p>
          <w:p w:rsidR="00000000" w:rsidRPr="009B12AF" w:rsidP="009B12AF">
            <w:pPr>
              <w:pStyle w:val="BodyText"/>
            </w:pPr>
            <w:r w:rsidRPr="009B12AF">
              <w:t>3.4 Invo</w:t>
            </w:r>
            <w:r w:rsidRPr="009B12AF">
              <w:t>ke reversion procedure to pre-upgrade state, if directed by planners, according to enterprise policy</w:t>
            </w:r>
          </w:p>
          <w:p w:rsidR="00000000" w:rsidRPr="009B12AF" w:rsidP="009B12AF">
            <w:pPr>
              <w:pStyle w:val="BodyText"/>
            </w:pPr>
            <w:r w:rsidRPr="009B12AF">
              <w:t>3.5 Record upgrade test results and provide to network management group</w:t>
            </w:r>
          </w:p>
          <w:p w:rsidR="00000000" w:rsidP="009B12AF">
            <w:pPr>
              <w:pStyle w:val="BodyText"/>
              <w:rPr>
                <w:lang w:val="en-NZ"/>
              </w:rPr>
            </w:pPr>
            <w:r w:rsidRPr="009B12AF">
              <w:t xml:space="preserve">3.6 Run post-upgrade routines according to documented </w:t>
            </w:r>
            <w:r w:rsidRPr="009B12AF">
              <w:t>procedures</w:t>
            </w:r>
          </w:p>
        </w:tc>
      </w:tr>
      <w:tr w:rsidTr="009B12AF">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4. Monitor post-u</w:t>
            </w:r>
            <w:r w:rsidRPr="009B12AF">
              <w:t>pgrade performance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4.1 Conduct ongoing tests to ensure success of upgrade</w:t>
            </w:r>
          </w:p>
          <w:p w:rsidR="00000000" w:rsidRPr="009B12AF" w:rsidP="009B12AF">
            <w:pPr>
              <w:pStyle w:val="BodyText"/>
            </w:pPr>
            <w:r w:rsidRPr="009B12AF">
              <w:t>4.2 Monitor relevant alarms to measure impact of upgrade</w:t>
            </w:r>
          </w:p>
          <w:p w:rsidR="00000000" w:rsidP="009B12AF">
            <w:pPr>
              <w:pStyle w:val="BodyText"/>
              <w:rPr>
                <w:lang w:val="en-NZ"/>
              </w:rPr>
            </w:pPr>
            <w:r w:rsidRPr="009B12AF">
              <w:t>4.3 Review customer complaints to assess impact of upgrade on customer satisfaction</w:t>
            </w:r>
          </w:p>
        </w:tc>
      </w:tr>
      <w:tr w:rsidTr="009B12AF">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5. Finalise administrative work and clean up worksite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5.1 Complete relevant work documentation and administrative tasks according to enterprise policy</w:t>
            </w:r>
          </w:p>
          <w:p w:rsidR="00000000" w:rsidRPr="009B12AF" w:rsidP="009B12AF">
            <w:pPr>
              <w:pStyle w:val="BodyText"/>
            </w:pPr>
            <w:r w:rsidRPr="009B12AF">
              <w:t>5.2 Amend site records to show upgraded equipment layout</w:t>
            </w:r>
          </w:p>
          <w:p w:rsidR="00000000" w:rsidRPr="009B12AF" w:rsidP="009B12AF">
            <w:pPr>
              <w:pStyle w:val="BodyText"/>
            </w:pPr>
            <w:r w:rsidRPr="009B12AF">
              <w:t>5.3 Organise customer training in the new or mod</w:t>
            </w:r>
            <w:r w:rsidRPr="009B12AF">
              <w:t>ified system</w:t>
            </w:r>
          </w:p>
          <w:p w:rsidR="00000000" w:rsidRPr="009B12AF" w:rsidP="009B12AF">
            <w:pPr>
              <w:pStyle w:val="BodyText"/>
            </w:pPr>
            <w:r w:rsidRPr="009B12AF">
              <w:t>5.4 Clean up and restore site to customer satisfaction</w:t>
            </w:r>
          </w:p>
          <w:p w:rsidR="00000000" w:rsidRPr="009B12AF" w:rsidP="009B12AF">
            <w:pPr>
              <w:pStyle w:val="BodyText"/>
            </w:pPr>
            <w:r w:rsidRPr="009B12AF">
              <w:t>5.5 Collect and dispose of waste material and debris according to environmental requirements</w:t>
            </w:r>
          </w:p>
          <w:p w:rsidR="00000000" w:rsidRPr="009B12AF" w:rsidP="009B12AF">
            <w:pPr>
              <w:pStyle w:val="BodyText"/>
            </w:pPr>
            <w:r w:rsidRPr="009B12AF">
              <w:t>5.6 Declare asset ready for use</w:t>
            </w:r>
          </w:p>
          <w:p w:rsidR="00000000" w:rsidRPr="009B12AF" w:rsidP="009B12AF">
            <w:pPr>
              <w:pStyle w:val="BodyText"/>
            </w:pPr>
            <w:r w:rsidRPr="009B12AF">
              <w:t>5.7 Notify customer of upgrade job completion to obtain sign-of</w:t>
            </w:r>
            <w:r w:rsidRPr="009B12AF">
              <w:t>f of work order and present with a copy of documentation</w:t>
            </w:r>
          </w:p>
        </w:tc>
      </w:tr>
    </w:tbl>
    <w:p w:rsidR="00000000" w:rsidRPr="009B12AF" w:rsidP="009B12AF">
      <w:pPr>
        <w:pStyle w:val="BodyText"/>
      </w:pPr>
    </w:p>
    <w:p w:rsidR="00000000" w:rsidRPr="009B12AF" w:rsidP="009B12AF">
      <w:pPr>
        <w:pStyle w:val="AllowPageBreak"/>
      </w:pPr>
    </w:p>
    <w:p w:rsidR="00000000" w:rsidRPr="009B12AF" w:rsidP="009B12AF">
      <w:pPr>
        <w:pStyle w:val="Heading1"/>
      </w:pPr>
      <w:bookmarkStart w:id="5" w:name="O_764009"/>
      <w:bookmarkEnd w:id="5"/>
      <w:r w:rsidRPr="009B12AF">
        <w:t>Foundation Skills</w:t>
      </w:r>
    </w:p>
    <w:p w:rsidR="00000000" w:rsidRPr="00AB66C8" w:rsidP="00AB66C8">
      <w:pPr>
        <w:pStyle w:val="BodyText"/>
        <w:rPr>
          <w:i/>
        </w:rPr>
      </w:pPr>
      <w:r w:rsidRPr="00AB66C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Sk</w:t>
            </w:r>
            <w:r w:rsidRPr="009B12AF">
              <w:rPr>
                <w:rStyle w:val="SpecialBold"/>
              </w:rPr>
              <w:t>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Performance</w:t>
            </w:r>
          </w:p>
          <w:p w:rsidR="00000000" w:rsidRPr="009B12AF" w:rsidP="009B12AF">
            <w:pPr>
              <w:pStyle w:val="BodyText"/>
            </w:pPr>
            <w:r w:rsidRPr="009B12AF">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rPr>
                <w:rStyle w:val="SpecialBold"/>
              </w:rPr>
              <w:t>Description</w:t>
            </w:r>
          </w:p>
        </w:tc>
      </w:tr>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2.1, 2.2, 2.6, 4.3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ListBullet"/>
              <w:rPr>
                <w:lang w:val="en-NZ"/>
              </w:rPr>
            </w:pPr>
            <w:r w:rsidRPr="009B12AF">
              <w:t>Interprets and analyses complex technical information</w:t>
            </w:r>
          </w:p>
        </w:tc>
      </w:tr>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1.4, 3.5, 5.1, 5.2, 5.7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ListBullet"/>
              <w:rPr>
                <w:lang w:val="en-NZ"/>
              </w:rPr>
            </w:pPr>
            <w:r w:rsidRPr="009B12AF">
              <w:t>Employs appropriate vocabulary and tone to convey specific information to different audiences</w:t>
            </w:r>
          </w:p>
        </w:tc>
      </w:tr>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1.2, 2.4, 5.7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ListBullet"/>
              <w:rPr>
                <w:lang w:val="en-NZ"/>
              </w:rPr>
            </w:pPr>
            <w:r w:rsidRPr="009B12AF">
              <w:t>Conveys specific messages efficiently and uses an appropriate tone and vocabulary for intended audience</w:t>
            </w:r>
          </w:p>
        </w:tc>
      </w:tr>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1.10, 3.2, 3.5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ListBullet"/>
              <w:rPr>
                <w:lang w:val="en-NZ"/>
              </w:rPr>
            </w:pPr>
            <w:r w:rsidRPr="009B12AF">
              <w:t>Performs calculations to analyse data and records results in required format</w:t>
            </w:r>
          </w:p>
        </w:tc>
      </w:tr>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1.1-1.3, 1.5, 1.6, 2.1, 2.2, 3.3, 3.4, 3.6, 5.1, 5.4,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ListBullet"/>
              <w:rPr>
                <w:lang w:val="en-NZ"/>
              </w:rPr>
            </w:pPr>
            <w:r w:rsidRPr="009B12AF">
              <w:t>Takes personal responsibility for following explicit and implicit policies, procedures and legislative requirements relevant to own work context</w:t>
            </w:r>
          </w:p>
        </w:tc>
      </w:tr>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1.4</w:t>
            </w:r>
            <w:r w:rsidRPr="009B12AF">
              <w:t>, 1.5, 1.7, 1.8, 2.4,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ListBullet"/>
              <w:rPr>
                <w:lang w:val="en-NZ"/>
              </w:rPr>
            </w:pPr>
            <w:r w:rsidRPr="009B12AF">
              <w:t>Selects appropriate form, channel and mode of communication when liaising with customers and personnel on technical and operational matters</w:t>
            </w:r>
          </w:p>
        </w:tc>
      </w:tr>
      <w:tr w:rsidTr="009B12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1.7-1.10, 2.3, 2.5, 2.6, 3.1-3.6, 4.1, 4.2, 5.3, 5.6</w:t>
            </w:r>
          </w:p>
          <w:p w:rsidR="00000000" w:rsidP="009B12AF">
            <w:pPr>
              <w:pStyle w:val="BodyText"/>
              <w:rPr>
                <w:lang w:val="en-NZ"/>
              </w:rPr>
            </w:pP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ListBullet"/>
            </w:pPr>
            <w:r w:rsidRPr="009B12AF">
              <w:t>Organises, plan</w:t>
            </w:r>
            <w:r w:rsidRPr="009B12AF">
              <w:t>s and sequences own workload and schedules work activities of others</w:t>
            </w:r>
          </w:p>
          <w:p w:rsidR="00000000" w:rsidRPr="009B12AF" w:rsidP="009B12AF">
            <w:pPr>
              <w:pStyle w:val="ListBullet"/>
            </w:pPr>
            <w:r w:rsidRPr="009B12AF">
              <w:t>Applies problem-solving processes and reviews impact to ensure solutions or contingency plans are effective</w:t>
            </w:r>
          </w:p>
          <w:p w:rsidR="00000000" w:rsidRPr="009B12AF" w:rsidP="009B12AF">
            <w:pPr>
              <w:pStyle w:val="ListBullet"/>
            </w:pPr>
            <w:r w:rsidRPr="009B12AF">
              <w:t>Uses digital technologies and systems to complete work tasks</w:t>
            </w:r>
          </w:p>
        </w:tc>
      </w:tr>
    </w:tbl>
    <w:p w:rsidR="00000000" w:rsidRPr="009B12AF" w:rsidP="009B12AF">
      <w:pPr>
        <w:pStyle w:val="BodyText"/>
      </w:pPr>
    </w:p>
    <w:p w:rsidR="00000000" w:rsidRPr="009B12AF" w:rsidP="009B12AF">
      <w:pPr>
        <w:pStyle w:val="AllowPageBreak"/>
      </w:pPr>
    </w:p>
    <w:p w:rsidR="00000000" w:rsidRPr="009B12AF" w:rsidP="009B12AF">
      <w:pPr>
        <w:pStyle w:val="Heading1"/>
      </w:pPr>
      <w:bookmarkStart w:id="6" w:name="O_764011"/>
      <w:bookmarkEnd w:id="6"/>
      <w:r w:rsidRPr="009B12AF">
        <w:t>Unit Mapping Information</w:t>
      </w:r>
    </w:p>
    <w:tbl>
      <w:tblPr>
        <w:tblW w:w="0" w:type="auto"/>
        <w:tblLayout w:type="fixed"/>
        <w:tblCellMar>
          <w:left w:w="62" w:type="dxa"/>
          <w:right w:w="62" w:type="dxa"/>
        </w:tblCellMar>
        <w:tblLook w:val="0000"/>
      </w:tblPr>
      <w:tblGrid>
        <w:gridCol w:w="1433"/>
        <w:gridCol w:w="1702"/>
        <w:gridCol w:w="1408"/>
        <w:gridCol w:w="1552"/>
      </w:tblGrid>
      <w:tr w:rsidTr="009B12AF">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 xml:space="preserve">Code and title </w:t>
            </w:r>
          </w:p>
          <w:p w:rsidR="00000000" w:rsidRPr="009B12AF" w:rsidP="009B12AF">
            <w:pPr>
              <w:pStyle w:val="BodyText"/>
            </w:pPr>
            <w:r w:rsidRPr="009B12AF">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Code and title</w:t>
            </w:r>
          </w:p>
          <w:p w:rsidR="00000000" w:rsidRPr="009B12AF" w:rsidP="009B12AF">
            <w:pPr>
              <w:pStyle w:val="BodyText"/>
            </w:pPr>
            <w:r w:rsidRPr="009B12AF">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rPr>
                <w:rStyle w:val="SpecialBold"/>
              </w:rPr>
              <w:t>Equivalence status</w:t>
            </w:r>
          </w:p>
        </w:tc>
      </w:tr>
      <w:tr w:rsidTr="009B12AF">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ICTTEN408 Complete equipment and software upgrades</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ICTTEN4076A Complete equipment and software upgrades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Equivalent unit</w:t>
            </w:r>
          </w:p>
        </w:tc>
      </w:tr>
    </w:tbl>
    <w:p w:rsidR="00000000" w:rsidRPr="009B12AF" w:rsidP="009B12AF">
      <w:pPr>
        <w:pStyle w:val="BodyText"/>
      </w:pPr>
    </w:p>
    <w:p w:rsidR="00000000" w:rsidRPr="009B12AF" w:rsidP="009B12AF">
      <w:pPr>
        <w:pStyle w:val="AllowPageBreak"/>
      </w:pPr>
    </w:p>
    <w:p w:rsidR="00000000" w:rsidRPr="009B12AF" w:rsidP="009B12AF">
      <w:pPr>
        <w:pStyle w:val="Heading1"/>
      </w:pPr>
      <w:bookmarkStart w:id="7" w:name="O_764018"/>
      <w:bookmarkEnd w:id="7"/>
      <w:r w:rsidRPr="009B12AF">
        <w:t>Links</w:t>
      </w:r>
    </w:p>
    <w:p w:rsidR="00000000" w:rsidRPr="009B12AF" w:rsidP="00AB66C8">
      <w:pPr>
        <w:pStyle w:val="BodyText"/>
      </w:pPr>
      <w:r w:rsidRPr="009B12A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7061E">
        <w:rPr>
          <w:rStyle w:val="Hyperlink"/>
        </w:rPr>
        <w:t>https://vetnet.gov.au/Pages/TrainingDocs.aspx?q=a53af4e4-b400-484e-b778-71c9e9d6aff2</w:t>
      </w:r>
      <w:r>
        <w:fldChar w:fldCharType="end"/>
      </w:r>
    </w:p>
    <w:p w:rsidR="00000000" w:rsidRPr="009B12AF" w:rsidP="00AB66C8">
      <w:pPr>
        <w:pStyle w:val="BodyText"/>
        <w:sectPr w:rsidSect="009B12AF">
          <w:headerReference w:type="default" r:id="rId10"/>
          <w:footerReference w:type="default" r:id="rId11"/>
          <w:pgSz w:w="11908" w:h="16833"/>
          <w:pgMar w:top="1702" w:right="1418" w:bottom="1702" w:left="1418" w:header="992" w:footer="992" w:gutter="0"/>
          <w:cols w:space="720"/>
          <w:noEndnote/>
          <w:docGrid w:linePitch="299"/>
        </w:sectPr>
      </w:pPr>
    </w:p>
    <w:p w:rsidR="00000000" w:rsidRPr="009B12AF" w:rsidP="009B12AF">
      <w:pPr>
        <w:pStyle w:val="SuperHeading"/>
      </w:pPr>
      <w:r w:rsidRPr="009B12AF">
        <w:t>Assessment Requirements for ICTTEN408 Complete equipment and software upgrades</w:t>
      </w:r>
    </w:p>
    <w:p w:rsidR="00000000" w:rsidRPr="009B12AF" w:rsidP="009B12AF">
      <w:pPr>
        <w:pStyle w:val="Heading1"/>
      </w:pPr>
      <w:bookmarkStart w:id="8" w:name="O_764013"/>
      <w:bookmarkEnd w:id="8"/>
      <w:r w:rsidRPr="009B12AF">
        <w:t>Modification History</w:t>
      </w:r>
    </w:p>
    <w:tbl>
      <w:tblPr>
        <w:tblW w:w="0" w:type="auto"/>
        <w:tblLayout w:type="fixed"/>
        <w:tblCellMar>
          <w:left w:w="62" w:type="dxa"/>
          <w:right w:w="62" w:type="dxa"/>
        </w:tblCellMar>
        <w:tblLook w:val="0000"/>
      </w:tblPr>
      <w:tblGrid>
        <w:gridCol w:w="2627"/>
        <w:gridCol w:w="6337"/>
      </w:tblGrid>
      <w:tr w:rsidTr="009B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rPr>
                <w:rStyle w:val="SpecialBold"/>
              </w:rPr>
              <w:t>Comments</w:t>
            </w:r>
          </w:p>
        </w:tc>
      </w:tr>
      <w:tr w:rsidTr="009B12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2AF">
            <w:pPr>
              <w:pStyle w:val="BodyText"/>
              <w:rPr>
                <w:lang w:val="en-NZ"/>
              </w:rPr>
            </w:pPr>
            <w:r w:rsidRPr="009B12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2AF" w:rsidP="009B12AF">
            <w:pPr>
              <w:pStyle w:val="BodyText"/>
            </w:pPr>
            <w:r w:rsidRPr="009B12AF">
              <w:t>This version first released with ICT Information and Communications Technology Training Package Version 2.0.</w:t>
            </w:r>
          </w:p>
        </w:tc>
      </w:tr>
    </w:tbl>
    <w:p w:rsidR="00000000" w:rsidRPr="009B12AF" w:rsidP="009B12AF">
      <w:pPr>
        <w:pStyle w:val="BodyText"/>
      </w:pPr>
    </w:p>
    <w:p w:rsidR="00000000" w:rsidRPr="009B12AF" w:rsidP="009B12AF">
      <w:pPr>
        <w:pStyle w:val="AllowPageBreak"/>
      </w:pPr>
    </w:p>
    <w:p w:rsidR="00000000" w:rsidRPr="009B12AF" w:rsidP="009B12AF">
      <w:pPr>
        <w:pStyle w:val="Heading1"/>
      </w:pPr>
      <w:bookmarkStart w:id="9" w:name="O_764014"/>
      <w:bookmarkEnd w:id="9"/>
      <w:r w:rsidRPr="009B12AF">
        <w:t>Performance Evidence</w:t>
      </w:r>
    </w:p>
    <w:p w:rsidR="00000000" w:rsidRPr="009B12AF" w:rsidP="00AB66C8">
      <w:pPr>
        <w:pStyle w:val="BodyText"/>
      </w:pPr>
      <w:r w:rsidRPr="009B12AF">
        <w:t>Evidence of ability to:</w:t>
      </w:r>
    </w:p>
    <w:p w:rsidR="00000000" w:rsidRPr="009B12AF" w:rsidP="009B12AF">
      <w:pPr>
        <w:pStyle w:val="ListBullet"/>
      </w:pPr>
      <w:r w:rsidRPr="009B12AF">
        <w:t>analyse implications of hardware and software upgrade on remainder of the network</w:t>
      </w:r>
    </w:p>
    <w:p w:rsidR="00000000" w:rsidRPr="009B12AF" w:rsidP="009B12AF">
      <w:pPr>
        <w:pStyle w:val="ListBullet"/>
      </w:pPr>
      <w:r w:rsidRPr="009B12AF">
        <w:t>identify components of the upgrade process</w:t>
      </w:r>
    </w:p>
    <w:p w:rsidR="00000000" w:rsidRPr="009B12AF" w:rsidP="009B12AF">
      <w:pPr>
        <w:pStyle w:val="ListBullet"/>
      </w:pPr>
      <w:r w:rsidRPr="009B12AF">
        <w:t>prepare an upgrade plan and organise system back-up</w:t>
      </w:r>
    </w:p>
    <w:p w:rsidR="00000000" w:rsidRPr="009B12AF" w:rsidP="009B12AF">
      <w:pPr>
        <w:pStyle w:val="ListBullet"/>
      </w:pPr>
      <w:r w:rsidRPr="009B12AF">
        <w:t xml:space="preserve">run test plan and analyse test results </w:t>
      </w:r>
    </w:p>
    <w:p w:rsidR="00000000" w:rsidRPr="009B12AF" w:rsidP="009B12AF">
      <w:pPr>
        <w:pStyle w:val="ListBullet"/>
      </w:pPr>
      <w:r w:rsidRPr="009B12AF">
        <w:t xml:space="preserve">implement upgrade according to work health and safety requirements </w:t>
      </w:r>
    </w:p>
    <w:p w:rsidR="00000000" w:rsidRPr="009B12AF" w:rsidP="009B12AF">
      <w:pPr>
        <w:pStyle w:val="ListBullet"/>
      </w:pPr>
      <w:r w:rsidRPr="009B12AF">
        <w:t>monitor progress of upgrade periodically using both v</w:t>
      </w:r>
      <w:r w:rsidRPr="009B12AF">
        <w:t>endor- and enterprise-specific monitoring tools</w:t>
      </w:r>
    </w:p>
    <w:p w:rsidR="00000000" w:rsidRPr="009B12AF" w:rsidP="009B12AF">
      <w:pPr>
        <w:pStyle w:val="ListBullet"/>
      </w:pPr>
      <w:r w:rsidRPr="009B12AF">
        <w:t>implement contingency plan when required, and analyse alarms and alarm conditions</w:t>
      </w:r>
    </w:p>
    <w:p w:rsidR="00000000" w:rsidRPr="009B12AF" w:rsidP="009B12AF">
      <w:pPr>
        <w:pStyle w:val="ListBullet"/>
      </w:pPr>
      <w:r w:rsidRPr="009B12AF">
        <w:t>escalate unresolved problems and review customer complaints to assess impact of upgrade</w:t>
      </w:r>
    </w:p>
    <w:p w:rsidR="00000000" w:rsidRPr="009B12AF" w:rsidP="009B12AF">
      <w:pPr>
        <w:pStyle w:val="ListBullet"/>
      </w:pPr>
      <w:r w:rsidRPr="009B12AF">
        <w:t>make necessary arrangements with the c</w:t>
      </w:r>
      <w:r w:rsidRPr="009B12AF">
        <w:t>ustomer for site access and training.</w:t>
      </w:r>
    </w:p>
    <w:p w:rsidR="00000000" w:rsidRPr="009B12AF" w:rsidP="009B12AF">
      <w:pPr>
        <w:pStyle w:val="BodyText"/>
      </w:pPr>
    </w:p>
    <w:p w:rsidR="00000000" w:rsidRPr="009B12AF" w:rsidP="00AB66C8">
      <w:pPr>
        <w:pStyle w:val="BodyText"/>
      </w:pPr>
      <w:r w:rsidRPr="009B12AF">
        <w:t>Note: If a specific volume or frequency is not stated, then evidence must be provided at least once.</w:t>
      </w:r>
    </w:p>
    <w:p w:rsidR="00000000" w:rsidRPr="009B12AF" w:rsidP="009B12AF">
      <w:pPr>
        <w:pStyle w:val="Heading1"/>
      </w:pPr>
      <w:bookmarkStart w:id="10" w:name="O_764015"/>
      <w:bookmarkEnd w:id="10"/>
      <w:r w:rsidRPr="009B12AF">
        <w:t>Knowledge Evidence</w:t>
      </w:r>
    </w:p>
    <w:p w:rsidR="00000000" w:rsidRPr="009B12AF" w:rsidP="00AB66C8">
      <w:pPr>
        <w:pStyle w:val="BodyText"/>
      </w:pPr>
      <w:r w:rsidRPr="009B12AF">
        <w:t>To complete the unit requirements safely and effectively, the individual must:</w:t>
      </w:r>
    </w:p>
    <w:p w:rsidR="00000000" w:rsidRPr="009B12AF" w:rsidP="009B12AF">
      <w:pPr>
        <w:pStyle w:val="ListBullet"/>
      </w:pPr>
      <w:r w:rsidRPr="009B12AF">
        <w:t>explain alarms used to monitor operation of computer software systems</w:t>
      </w:r>
    </w:p>
    <w:p w:rsidR="00000000" w:rsidRPr="009B12AF" w:rsidP="009B12AF">
      <w:pPr>
        <w:pStyle w:val="ListBullet"/>
      </w:pPr>
      <w:r w:rsidRPr="009B12AF">
        <w:t>explain use of back-up systems</w:t>
      </w:r>
    </w:p>
    <w:p w:rsidR="00000000" w:rsidRPr="009B12AF" w:rsidP="009B12AF">
      <w:pPr>
        <w:pStyle w:val="ListBullet"/>
      </w:pPr>
      <w:r w:rsidRPr="009B12AF">
        <w:t>illustrate common upgrades and post-upgrade routines</w:t>
      </w:r>
    </w:p>
    <w:p w:rsidR="00000000" w:rsidRPr="009B12AF" w:rsidP="009B12AF">
      <w:pPr>
        <w:pStyle w:val="ListBullet"/>
      </w:pPr>
      <w:r w:rsidRPr="009B12AF">
        <w:t>describe escalation and outage procedures</w:t>
      </w:r>
    </w:p>
    <w:p w:rsidR="00000000" w:rsidRPr="009B12AF" w:rsidP="009B12AF">
      <w:pPr>
        <w:pStyle w:val="ListBullet"/>
      </w:pPr>
      <w:r w:rsidRPr="009B12AF">
        <w:t>investigate network management systems</w:t>
      </w:r>
    </w:p>
    <w:p w:rsidR="00000000" w:rsidRPr="009B12AF" w:rsidP="009B12AF">
      <w:pPr>
        <w:pStyle w:val="ListBullet"/>
      </w:pPr>
      <w:r w:rsidRPr="009B12AF">
        <w:t>outline telecommunica</w:t>
      </w:r>
      <w:r w:rsidRPr="009B12AF">
        <w:t>tions networks and equipment</w:t>
      </w:r>
    </w:p>
    <w:p w:rsidR="00000000" w:rsidRPr="009B12AF" w:rsidP="009B12AF">
      <w:pPr>
        <w:pStyle w:val="ListBullet"/>
      </w:pPr>
      <w:r w:rsidRPr="009B12AF">
        <w:t>identify telecommunications monitoring tools</w:t>
      </w:r>
    </w:p>
    <w:p w:rsidR="00000000" w:rsidRPr="009B12AF" w:rsidP="009B12AF">
      <w:pPr>
        <w:pStyle w:val="ListBullet"/>
      </w:pPr>
      <w:r w:rsidRPr="009B12AF">
        <w:t>describe telecommunications test equipment and test set-ups</w:t>
      </w:r>
    </w:p>
    <w:p w:rsidR="00000000" w:rsidRPr="009B12AF" w:rsidP="009B12AF">
      <w:pPr>
        <w:pStyle w:val="ListBullet"/>
      </w:pPr>
      <w:r w:rsidRPr="009B12AF">
        <w:t>describe telecommunications wiring practices.</w:t>
      </w:r>
    </w:p>
    <w:p w:rsidR="00000000" w:rsidRPr="009B12AF" w:rsidP="009B12AF">
      <w:pPr>
        <w:pStyle w:val="AllowPageBreak"/>
      </w:pPr>
    </w:p>
    <w:p w:rsidR="00000000" w:rsidRPr="009B12AF" w:rsidP="009B12AF">
      <w:pPr>
        <w:pStyle w:val="Heading1"/>
      </w:pPr>
      <w:bookmarkStart w:id="11" w:name="O_764016"/>
      <w:bookmarkEnd w:id="11"/>
      <w:r w:rsidRPr="009B12AF">
        <w:t>Assessment Conditions</w:t>
      </w:r>
    </w:p>
    <w:p w:rsidR="00000000" w:rsidRPr="009B12AF" w:rsidP="00AB66C8">
      <w:pPr>
        <w:pStyle w:val="BodyText"/>
      </w:pPr>
      <w:r w:rsidRPr="009B12AF">
        <w:t>Gather evidence to demonstrate consistent performance in conditions that are safe and replicate the workplace. Noise levels, production flow, interruptions and time variances must be typical of those experienced in the telecommunications networks engineeri</w:t>
      </w:r>
      <w:r w:rsidRPr="009B12AF">
        <w:t>ng field of work and include access to:</w:t>
      </w:r>
    </w:p>
    <w:p w:rsidR="00000000" w:rsidRPr="009B12AF" w:rsidP="009B12AF">
      <w:pPr>
        <w:pStyle w:val="ListBullet"/>
      </w:pPr>
      <w:r w:rsidRPr="009B12AF">
        <w:t>a site where upgrade may be conducted</w:t>
      </w:r>
    </w:p>
    <w:p w:rsidR="00000000" w:rsidRPr="009B12AF" w:rsidP="009B12AF">
      <w:pPr>
        <w:pStyle w:val="ListBullet"/>
      </w:pPr>
      <w:r w:rsidRPr="009B12AF">
        <w:t>equipment, software, test and monitoring equipment currently used in industry</w:t>
      </w:r>
    </w:p>
    <w:p w:rsidR="00000000" w:rsidRPr="009B12AF" w:rsidP="009B12AF">
      <w:pPr>
        <w:pStyle w:val="ListBullet"/>
      </w:pPr>
      <w:r w:rsidRPr="009B12AF">
        <w:t>relevant regulatory, equipment, enterprise and vendor documentation.</w:t>
      </w:r>
    </w:p>
    <w:p w:rsidR="00000000" w:rsidRPr="009B12AF" w:rsidP="009B12AF">
      <w:pPr>
        <w:pStyle w:val="BodyText"/>
      </w:pPr>
    </w:p>
    <w:p w:rsidR="00000000" w:rsidRPr="009B12AF" w:rsidP="00AB66C8">
      <w:pPr>
        <w:pStyle w:val="BodyText"/>
      </w:pPr>
      <w:r w:rsidRPr="009B12AF">
        <w:t>Assessors of this unit must s</w:t>
      </w:r>
      <w:r w:rsidRPr="009B12AF">
        <w:t>atisfy the requirements for assessors in applicable vocational education and training legislation, frameworks and/or standards.</w:t>
      </w:r>
    </w:p>
    <w:p w:rsidR="00000000" w:rsidRPr="009B12AF" w:rsidP="009B12AF">
      <w:pPr>
        <w:pStyle w:val="Heading1"/>
      </w:pPr>
      <w:bookmarkStart w:id="12" w:name="O_764019"/>
      <w:bookmarkEnd w:id="12"/>
      <w:r w:rsidRPr="009B12AF">
        <w:t>Links</w:t>
      </w:r>
    </w:p>
    <w:p w:rsidR="00000000" w:rsidRPr="009B12AF" w:rsidP="00AB66C8">
      <w:pPr>
        <w:pStyle w:val="BodyText"/>
      </w:pPr>
      <w:r w:rsidRPr="009B12A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7061E">
        <w:rPr>
          <w:rStyle w:val="Hyperlink"/>
        </w:rPr>
        <w:t>https://vetnet.gov.au/Pages/TrainingDocs.aspx?q=a53af4e4-b400-484e-b778-71c9e9d6aff2</w:t>
      </w:r>
      <w:r>
        <w:fldChar w:fldCharType="end"/>
      </w:r>
    </w:p>
    <w:p w:rsidR="00000000" w:rsidRPr="009B12AF" w:rsidP="009B12AF"/>
    <w:sectPr w:rsidSect="009B1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AF" w:rsidRPr="00AB66C8" w:rsidP="00AB6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C8" w:rsidP="009B1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66C8" w:rsidP="009B1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B66C8" w:rsidP="009B1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AF" w:rsidP="009B12AF">
    <w:pPr>
      <w:pStyle w:val="Footer"/>
      <w:framePr w:wrap="around"/>
    </w:pPr>
    <w:r>
      <w:fldChar w:fldCharType="begin"/>
    </w:r>
    <w:r>
      <w:instrText xml:space="preserve"> DOCPROPERTY  Subject  \* MERGEFORMAT </w:instrText>
    </w:r>
    <w:r>
      <w:fldChar w:fldCharType="separate"/>
    </w:r>
    <w:r w:rsidR="00AB66C8">
      <w:t>Approved</w:t>
    </w:r>
    <w:r w:rsidR="00AB66C8">
      <w:fldChar w:fldCharType="end"/>
    </w:r>
    <w:r>
      <w:tab/>
      <w:t xml:space="preserve">Page </w:t>
    </w:r>
    <w:r>
      <w:fldChar w:fldCharType="begin"/>
    </w:r>
    <w:r>
      <w:instrText xml:space="preserve"> PAGE  \* Arabic  \* MERGEFORMAT </w:instrText>
    </w:r>
    <w:r>
      <w:fldChar w:fldCharType="separate"/>
    </w:r>
    <w:r w:rsidR="00AB66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66C8">
      <w:rPr>
        <w:noProof/>
      </w:rPr>
      <w:t>5</w:t>
    </w:r>
    <w:r>
      <w:rPr>
        <w:noProof/>
      </w:rPr>
      <w:fldChar w:fldCharType="end"/>
    </w:r>
  </w:p>
  <w:p w:rsidR="009B12AF" w:rsidP="009B12AF">
    <w:pPr>
      <w:pStyle w:val="Footer"/>
      <w:framePr w:wrap="around"/>
    </w:pPr>
    <w:r>
      <w:t xml:space="preserve">© Commonwealth of Australia, </w:t>
    </w:r>
    <w:r>
      <w:fldChar w:fldCharType="begin"/>
    </w:r>
    <w:r>
      <w:instrText xml:space="preserve"> DATE  \@ "yyyy"  \* MERGEFORMAT </w:instrText>
    </w:r>
    <w:r>
      <w:fldChar w:fldCharType="separate"/>
    </w:r>
    <w:r w:rsidR="00AB66C8">
      <w:rPr>
        <w:noProof/>
      </w:rPr>
      <w:t>2025</w:t>
    </w:r>
    <w:r>
      <w:fldChar w:fldCharType="end"/>
    </w:r>
    <w:r>
      <w:tab/>
    </w:r>
    <w:r>
      <w:fldChar w:fldCharType="begin"/>
    </w:r>
    <w:r>
      <w:instrText xml:space="preserve"> DOCPROPERTY  Author  \* MERGEFORMAT </w:instrText>
    </w:r>
    <w:r>
      <w:fldChar w:fldCharType="separate"/>
    </w:r>
    <w:r w:rsidR="00AB66C8">
      <w:t>Future Skills Organisation</w:t>
    </w:r>
    <w:r w:rsidR="00AB66C8">
      <w:fldChar w:fldCharType="end"/>
    </w:r>
  </w:p>
  <w:p w:rsidR="009B12AF" w:rsidP="009B1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2AF" w:rsidRPr="00AB66C8" w:rsidP="00AB66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C8" w:rsidRPr="002D2AF8" w:rsidP="009B12AF">
    <w:pPr>
      <w:pStyle w:val="Header"/>
      <w:framePr w:wrap="around"/>
    </w:pPr>
    <w:r>
      <w:fldChar w:fldCharType="begin"/>
    </w:r>
    <w:r>
      <w:instrText xml:space="preserve"> TITLE   \* MERGEFORMAT </w:instrText>
    </w:r>
    <w:r>
      <w:fldChar w:fldCharType="separate"/>
    </w:r>
    <w:r>
      <w:t>ICTTEN408 Complete equipment and software upgrades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66C8" w:rsidP="009B1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AF" w:rsidRPr="002D2AF8" w:rsidP="009B12AF">
    <w:pPr>
      <w:pStyle w:val="Header"/>
      <w:framePr w:wrap="around"/>
    </w:pPr>
    <w:r>
      <w:fldChar w:fldCharType="begin"/>
    </w:r>
    <w:r>
      <w:instrText xml:space="preserve"> TITLE   \* MERGEFORMAT </w:instrText>
    </w:r>
    <w:r>
      <w:fldChar w:fldCharType="separate"/>
    </w:r>
    <w:r w:rsidR="00AB66C8">
      <w:t>ICTTEN408 Complete equipment and software upgrades</w:t>
    </w:r>
    <w:r w:rsidR="00AB66C8">
      <w:fldChar w:fldCharType="end"/>
    </w:r>
    <w:r>
      <w:tab/>
      <w:t xml:space="preserve">Date this document was generated: </w:t>
    </w:r>
    <w:r>
      <w:fldChar w:fldCharType="begin"/>
    </w:r>
    <w:r>
      <w:instrText xml:space="preserve"> CREATEDATE  \@ "d MMMM yyyy"  \* MERGEFORMAT </w:instrText>
    </w:r>
    <w:r>
      <w:fldChar w:fldCharType="separate"/>
    </w:r>
    <w:r w:rsidR="00AB66C8">
      <w:rPr>
        <w:noProof/>
      </w:rPr>
      <w:t>2 March 2025</w:t>
    </w:r>
    <w:r>
      <w:fldChar w:fldCharType="end"/>
    </w:r>
  </w:p>
  <w:p w:rsidR="009B12AF" w:rsidP="009B1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804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54F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2AF"/>
    <w:pPr>
      <w:spacing w:before="360" w:after="60"/>
      <w:outlineLvl w:val="0"/>
    </w:pPr>
    <w:rPr>
      <w:sz w:val="32"/>
    </w:rPr>
  </w:style>
  <w:style w:type="paragraph" w:styleId="Heading2">
    <w:name w:val="heading 2"/>
    <w:basedOn w:val="HeadingBase"/>
    <w:next w:val="BodyText"/>
    <w:link w:val="Heading2Char"/>
    <w:qFormat/>
    <w:rsid w:val="009B12AF"/>
    <w:pPr>
      <w:keepLines/>
      <w:spacing w:before="240" w:after="120"/>
      <w:outlineLvl w:val="1"/>
    </w:pPr>
    <w:rPr>
      <w:sz w:val="28"/>
      <w:szCs w:val="40"/>
    </w:rPr>
  </w:style>
  <w:style w:type="paragraph" w:styleId="Heading3">
    <w:name w:val="heading 3"/>
    <w:basedOn w:val="HeadingBase"/>
    <w:next w:val="BodyText"/>
    <w:link w:val="Heading3Char"/>
    <w:qFormat/>
    <w:rsid w:val="009B12AF"/>
    <w:pPr>
      <w:spacing w:before="180" w:after="120"/>
      <w:outlineLvl w:val="2"/>
    </w:pPr>
    <w:rPr>
      <w:spacing w:val="-10"/>
      <w:kern w:val="32"/>
    </w:rPr>
  </w:style>
  <w:style w:type="paragraph" w:styleId="Heading4">
    <w:name w:val="heading 4"/>
    <w:basedOn w:val="HeadingBase"/>
    <w:next w:val="BodyText"/>
    <w:link w:val="Heading4Char"/>
    <w:qFormat/>
    <w:rsid w:val="009B12AF"/>
    <w:pPr>
      <w:spacing w:before="160" w:after="120"/>
      <w:outlineLvl w:val="3"/>
    </w:pPr>
    <w:rPr>
      <w:sz w:val="22"/>
    </w:rPr>
  </w:style>
  <w:style w:type="paragraph" w:styleId="Heading5">
    <w:name w:val="heading 5"/>
    <w:basedOn w:val="HeadingBase"/>
    <w:next w:val="Normal"/>
    <w:link w:val="Heading5Char"/>
    <w:qFormat/>
    <w:rsid w:val="009B12AF"/>
    <w:pPr>
      <w:spacing w:before="80"/>
      <w:outlineLvl w:val="4"/>
    </w:pPr>
    <w:rPr>
      <w:color w:val="918585"/>
      <w:sz w:val="20"/>
    </w:rPr>
  </w:style>
  <w:style w:type="paragraph" w:styleId="Heading6">
    <w:name w:val="heading 6"/>
    <w:basedOn w:val="HeadingBase"/>
    <w:next w:val="Normal"/>
    <w:link w:val="Heading6Char"/>
    <w:qFormat/>
    <w:rsid w:val="009B12AF"/>
    <w:pPr>
      <w:spacing w:before="60"/>
      <w:outlineLvl w:val="5"/>
    </w:pPr>
    <w:rPr>
      <w:color w:val="918585"/>
      <w:sz w:val="20"/>
    </w:rPr>
  </w:style>
  <w:style w:type="paragraph" w:styleId="Heading7">
    <w:name w:val="heading 7"/>
    <w:basedOn w:val="Normal"/>
    <w:next w:val="Normal"/>
    <w:link w:val="Heading7Char"/>
    <w:qFormat/>
    <w:rsid w:val="009B12AF"/>
    <w:pPr>
      <w:ind w:left="720"/>
      <w:outlineLvl w:val="6"/>
    </w:pPr>
    <w:rPr>
      <w:i/>
    </w:rPr>
  </w:style>
  <w:style w:type="paragraph" w:styleId="Heading8">
    <w:name w:val="heading 8"/>
    <w:basedOn w:val="Normal"/>
    <w:next w:val="Normal"/>
    <w:link w:val="Heading8Char"/>
    <w:qFormat/>
    <w:rsid w:val="009B12AF"/>
    <w:pPr>
      <w:ind w:left="720"/>
      <w:outlineLvl w:val="7"/>
    </w:pPr>
    <w:rPr>
      <w:i/>
    </w:rPr>
  </w:style>
  <w:style w:type="paragraph" w:styleId="Heading9">
    <w:name w:val="heading 9"/>
    <w:basedOn w:val="Normal"/>
    <w:next w:val="Normal"/>
    <w:link w:val="Heading9Char"/>
    <w:qFormat/>
    <w:rsid w:val="009B12AF"/>
    <w:pPr>
      <w:ind w:left="720"/>
      <w:outlineLvl w:val="8"/>
    </w:pPr>
    <w:rPr>
      <w:i/>
    </w:rPr>
  </w:style>
  <w:style w:type="character" w:default="1" w:styleId="DefaultParagraphFont">
    <w:name w:val="Default Paragraph Font"/>
    <w:uiPriority w:val="1"/>
    <w:unhideWhenUsed/>
    <w:rsid w:val="009B1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2AF"/>
  </w:style>
  <w:style w:type="character" w:customStyle="1" w:styleId="Heading1Char">
    <w:name w:val="Heading 1 Char"/>
    <w:basedOn w:val="DefaultParagraphFont"/>
    <w:link w:val="Heading1"/>
    <w:rsid w:val="009B12AF"/>
    <w:rPr>
      <w:rFonts w:ascii="Times New Roman" w:eastAsia="Times New Roman" w:hAnsi="Times New Roman" w:cs="Times New Roman"/>
      <w:b/>
      <w:sz w:val="32"/>
      <w:szCs w:val="20"/>
      <w:lang w:eastAsia="en-US"/>
    </w:rPr>
  </w:style>
  <w:style w:type="paragraph" w:styleId="BodyText">
    <w:name w:val="Body Text"/>
    <w:basedOn w:val="Normal"/>
    <w:link w:val="BodyTextChar"/>
    <w:rsid w:val="009B1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2AF"/>
    <w:rPr>
      <w:rFonts w:ascii="Times New Roman" w:eastAsia="Times New Roman" w:hAnsi="Times New Roman" w:cs="Times New Roman"/>
      <w:sz w:val="24"/>
      <w:lang w:eastAsia="en-US"/>
    </w:rPr>
  </w:style>
  <w:style w:type="paragraph" w:styleId="ListBullet">
    <w:name w:val="List Bullet"/>
    <w:basedOn w:val="List"/>
    <w:rsid w:val="009B12AF"/>
    <w:pPr>
      <w:numPr>
        <w:numId w:val="11"/>
      </w:numPr>
      <w:tabs>
        <w:tab w:val="clear" w:pos="340"/>
      </w:tabs>
      <w:spacing w:before="40" w:after="40"/>
    </w:pPr>
  </w:style>
  <w:style w:type="character" w:customStyle="1" w:styleId="SpecialBold">
    <w:name w:val="Special Bold"/>
    <w:basedOn w:val="DefaultParagraphFont"/>
    <w:rsid w:val="009B12AF"/>
    <w:rPr>
      <w:b/>
      <w:spacing w:val="0"/>
    </w:rPr>
  </w:style>
  <w:style w:type="character" w:styleId="Emphasis">
    <w:name w:val="Emphasis"/>
    <w:basedOn w:val="DefaultParagraphFont"/>
    <w:qFormat/>
    <w:rsid w:val="009B12AF"/>
    <w:rPr>
      <w:i/>
    </w:rPr>
  </w:style>
  <w:style w:type="paragraph" w:customStyle="1" w:styleId="SuperHeading">
    <w:name w:val="SuperHeading"/>
    <w:basedOn w:val="Normal"/>
    <w:rsid w:val="009B12AF"/>
    <w:pPr>
      <w:spacing w:before="240" w:after="120"/>
      <w:outlineLvl w:val="0"/>
    </w:pPr>
    <w:rPr>
      <w:rFonts w:ascii="Times New Roman" w:hAnsi="Times New Roman"/>
      <w:b/>
      <w:sz w:val="32"/>
    </w:rPr>
  </w:style>
  <w:style w:type="paragraph" w:customStyle="1" w:styleId="AllowPageBreak">
    <w:name w:val="AllowPageBreak"/>
    <w:rsid w:val="009B1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2AF"/>
    <w:rPr>
      <w:rFonts w:ascii="Courier New" w:eastAsia="Times New Roman" w:hAnsi="Courier New" w:cs="Times New Roman"/>
      <w:i/>
      <w:szCs w:val="20"/>
      <w:lang w:eastAsia="en-US"/>
    </w:rPr>
  </w:style>
  <w:style w:type="paragraph" w:customStyle="1" w:styleId="HeadingBase">
    <w:name w:val="Heading Base"/>
    <w:rsid w:val="009B1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2AF"/>
    <w:pPr>
      <w:tabs>
        <w:tab w:val="right" w:leader="dot" w:pos="9072"/>
      </w:tabs>
      <w:ind w:left="567"/>
    </w:pPr>
    <w:rPr>
      <w:szCs w:val="22"/>
    </w:rPr>
  </w:style>
  <w:style w:type="paragraph" w:customStyle="1" w:styleId="TOCBase">
    <w:name w:val="TOC Base"/>
    <w:rsid w:val="009B1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2AF"/>
    <w:pPr>
      <w:tabs>
        <w:tab w:val="right" w:leader="dot" w:pos="9072"/>
      </w:tabs>
      <w:spacing w:before="40" w:after="40"/>
      <w:ind w:left="284"/>
    </w:pPr>
    <w:rPr>
      <w:rFonts w:ascii="Times New Roman" w:hAnsi="Times New Roman"/>
    </w:rPr>
  </w:style>
  <w:style w:type="paragraph" w:styleId="TOC1">
    <w:name w:val="toc 1"/>
    <w:basedOn w:val="TOCBase"/>
    <w:next w:val="Normal"/>
    <w:rsid w:val="009B1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2AF"/>
    <w:rPr>
      <w:rFonts w:ascii="Times New Roman" w:eastAsia="Times New Roman" w:hAnsi="Times New Roman" w:cs="Times New Roman"/>
      <w:sz w:val="16"/>
      <w:lang w:eastAsia="en-US"/>
    </w:rPr>
  </w:style>
  <w:style w:type="paragraph" w:styleId="Title">
    <w:name w:val="Title"/>
    <w:basedOn w:val="HeadingBase"/>
    <w:link w:val="TitleChar"/>
    <w:qFormat/>
    <w:rsid w:val="009B12AF"/>
    <w:pPr>
      <w:spacing w:before="5040"/>
      <w:jc w:val="center"/>
    </w:pPr>
    <w:rPr>
      <w:sz w:val="48"/>
      <w:szCs w:val="72"/>
      <w:lang w:val="en-US"/>
    </w:rPr>
  </w:style>
  <w:style w:type="character" w:customStyle="1" w:styleId="TitleChar">
    <w:name w:val="Title Char"/>
    <w:basedOn w:val="DefaultParagraphFont"/>
    <w:link w:val="Title"/>
    <w:rsid w:val="009B1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2AF"/>
    <w:pPr>
      <w:tabs>
        <w:tab w:val="left" w:pos="3600"/>
        <w:tab w:val="left" w:pos="3958"/>
      </w:tabs>
    </w:pPr>
  </w:style>
  <w:style w:type="paragraph" w:styleId="List">
    <w:name w:val="List"/>
    <w:basedOn w:val="BodyText"/>
    <w:next w:val="BodyText"/>
    <w:rsid w:val="009B12AF"/>
    <w:pPr>
      <w:tabs>
        <w:tab w:val="left" w:pos="340"/>
      </w:tabs>
      <w:spacing w:before="60" w:after="60"/>
      <w:ind w:left="340" w:hanging="340"/>
    </w:pPr>
  </w:style>
  <w:style w:type="paragraph" w:customStyle="1" w:styleId="Note">
    <w:name w:val="Note"/>
    <w:basedOn w:val="BodyText"/>
    <w:rsid w:val="009B1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2AF"/>
    <w:pPr>
      <w:framePr w:wrap="auto" w:hAnchor="text" w:y="6049"/>
    </w:pPr>
    <w:rPr>
      <w:color w:val="000000"/>
      <w:sz w:val="40"/>
    </w:rPr>
  </w:style>
  <w:style w:type="paragraph" w:customStyle="1" w:styleId="TOCTitle">
    <w:name w:val="TOCTitle"/>
    <w:basedOn w:val="Heading1"/>
    <w:rsid w:val="009B12AF"/>
    <w:pPr>
      <w:spacing w:after="240"/>
      <w:jc w:val="center"/>
      <w:outlineLvl w:val="9"/>
    </w:pPr>
    <w:rPr>
      <w:caps/>
    </w:rPr>
  </w:style>
  <w:style w:type="paragraph" w:customStyle="1" w:styleId="Version">
    <w:name w:val="Version"/>
    <w:rsid w:val="009B12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2AF"/>
    <w:pPr>
      <w:numPr>
        <w:numId w:val="12"/>
      </w:numPr>
      <w:tabs>
        <w:tab w:val="clear" w:pos="680"/>
      </w:tabs>
    </w:pPr>
  </w:style>
  <w:style w:type="paragraph" w:styleId="Index1">
    <w:name w:val="index 1"/>
    <w:basedOn w:val="Normal"/>
    <w:next w:val="Normal"/>
    <w:semiHidden/>
    <w:rsid w:val="009B12AF"/>
    <w:pPr>
      <w:keepNext w:val="0"/>
      <w:tabs>
        <w:tab w:val="right" w:pos="4176"/>
      </w:tabs>
      <w:ind w:left="198" w:hanging="198"/>
    </w:pPr>
    <w:rPr>
      <w:rFonts w:ascii="Garamond" w:hAnsi="Garamond"/>
    </w:rPr>
  </w:style>
  <w:style w:type="paragraph" w:styleId="IndexHeading">
    <w:name w:val="index heading"/>
    <w:basedOn w:val="Normal"/>
    <w:next w:val="Index1"/>
    <w:semiHidden/>
    <w:rsid w:val="009B12AF"/>
    <w:pPr>
      <w:spacing w:before="120" w:after="120"/>
    </w:pPr>
    <w:rPr>
      <w:rFonts w:ascii="Arial" w:hAnsi="Arial"/>
      <w:b/>
      <w:color w:val="918585"/>
      <w:sz w:val="24"/>
    </w:rPr>
  </w:style>
  <w:style w:type="paragraph" w:styleId="Header">
    <w:name w:val="header"/>
    <w:basedOn w:val="Normal"/>
    <w:link w:val="HeaderChar"/>
    <w:rsid w:val="009B1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2AF"/>
    <w:rPr>
      <w:rFonts w:ascii="Times New Roman" w:eastAsia="Times New Roman" w:hAnsi="Times New Roman" w:cs="Times New Roman"/>
      <w:sz w:val="16"/>
      <w:szCs w:val="20"/>
      <w:lang w:val="en-GB" w:eastAsia="en-US"/>
    </w:rPr>
  </w:style>
  <w:style w:type="paragraph" w:customStyle="1" w:styleId="Chapter">
    <w:name w:val="Chapter"/>
    <w:basedOn w:val="Normal"/>
    <w:rsid w:val="009B12AF"/>
    <w:pPr>
      <w:spacing w:before="240"/>
    </w:pPr>
    <w:rPr>
      <w:rFonts w:ascii="Times New Roman" w:hAnsi="Times New Roman"/>
      <w:smallCaps/>
      <w:spacing w:val="80"/>
      <w:sz w:val="28"/>
    </w:rPr>
  </w:style>
  <w:style w:type="paragraph" w:customStyle="1" w:styleId="InChapter">
    <w:name w:val="InChapter"/>
    <w:basedOn w:val="Heading3"/>
    <w:rsid w:val="009B12AF"/>
    <w:pPr>
      <w:spacing w:after="240"/>
      <w:outlineLvl w:val="9"/>
    </w:pPr>
    <w:rPr>
      <w:noProof/>
    </w:rPr>
  </w:style>
  <w:style w:type="paragraph" w:styleId="Index2">
    <w:name w:val="index 2"/>
    <w:basedOn w:val="Normal"/>
    <w:next w:val="Normal"/>
    <w:semiHidden/>
    <w:rsid w:val="009B12AF"/>
    <w:pPr>
      <w:tabs>
        <w:tab w:val="right" w:pos="4176"/>
      </w:tabs>
      <w:ind w:left="568" w:hanging="284"/>
    </w:pPr>
    <w:rPr>
      <w:rFonts w:ascii="Garamond" w:hAnsi="Garamond"/>
    </w:rPr>
  </w:style>
  <w:style w:type="paragraph" w:customStyle="1" w:styleId="Byline">
    <w:name w:val="Byline"/>
    <w:rsid w:val="009B1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2AF"/>
    <w:pPr>
      <w:tabs>
        <w:tab w:val="clear" w:pos="3600"/>
        <w:tab w:val="clear" w:pos="3958"/>
      </w:tabs>
      <w:jc w:val="right"/>
    </w:pPr>
  </w:style>
  <w:style w:type="paragraph" w:styleId="Caption">
    <w:name w:val="caption"/>
    <w:basedOn w:val="BodyText"/>
    <w:next w:val="Normal"/>
    <w:qFormat/>
    <w:rsid w:val="009B12AF"/>
    <w:pPr>
      <w:framePr w:w="2268" w:hSpace="181" w:vSpace="181" w:wrap="around" w:vAnchor="text" w:hAnchor="page" w:x="1135" w:y="285" w:anchorLock="1"/>
    </w:pPr>
    <w:rPr>
      <w:i/>
    </w:rPr>
  </w:style>
  <w:style w:type="paragraph" w:customStyle="1" w:styleId="MiniTOCTitle">
    <w:name w:val="MiniTOCTitle"/>
    <w:basedOn w:val="Heading4"/>
    <w:rsid w:val="009B12AF"/>
    <w:pPr>
      <w:spacing w:before="240"/>
      <w:outlineLvl w:val="9"/>
    </w:pPr>
    <w:rPr>
      <w:noProof/>
      <w:sz w:val="24"/>
    </w:rPr>
  </w:style>
  <w:style w:type="paragraph" w:customStyle="1" w:styleId="MiniTOCItem">
    <w:name w:val="MiniTOCItem"/>
    <w:basedOn w:val="ListBullet"/>
    <w:rsid w:val="009B12AF"/>
    <w:pPr>
      <w:numPr>
        <w:numId w:val="0"/>
      </w:numPr>
      <w:tabs>
        <w:tab w:val="right" w:leader="dot" w:pos="6521"/>
      </w:tabs>
      <w:spacing w:before="0" w:after="0"/>
    </w:pPr>
  </w:style>
  <w:style w:type="paragraph" w:customStyle="1" w:styleId="TOFTitle">
    <w:name w:val="TOFTitle"/>
    <w:basedOn w:val="TOCTitle"/>
    <w:rsid w:val="009B12AF"/>
  </w:style>
  <w:style w:type="paragraph" w:styleId="TableofFigures">
    <w:name w:val="table of figures"/>
    <w:basedOn w:val="Normal"/>
    <w:next w:val="Normal"/>
    <w:semiHidden/>
    <w:rsid w:val="009B12AF"/>
    <w:pPr>
      <w:tabs>
        <w:tab w:val="right" w:leader="dot" w:pos="9072"/>
      </w:tabs>
      <w:ind w:left="970" w:hanging="403"/>
    </w:pPr>
    <w:rPr>
      <w:rFonts w:ascii="Times New Roman" w:hAnsi="Times New Roman"/>
      <w:b/>
    </w:rPr>
  </w:style>
  <w:style w:type="paragraph" w:styleId="ListNumber">
    <w:name w:val="List Number"/>
    <w:basedOn w:val="List"/>
    <w:rsid w:val="009B12AF"/>
    <w:pPr>
      <w:numPr>
        <w:numId w:val="14"/>
      </w:numPr>
      <w:tabs>
        <w:tab w:val="clear" w:pos="340"/>
      </w:tabs>
    </w:pPr>
  </w:style>
  <w:style w:type="character" w:customStyle="1" w:styleId="WingdingSymbols">
    <w:name w:val="Wingding Symbols"/>
    <w:rsid w:val="009B12AF"/>
    <w:rPr>
      <w:rFonts w:ascii="Wingdings" w:hAnsi="Wingdings"/>
    </w:rPr>
  </w:style>
  <w:style w:type="paragraph" w:customStyle="1" w:styleId="TableHeading">
    <w:name w:val="Table Heading"/>
    <w:basedOn w:val="HeadingBase"/>
    <w:rsid w:val="009B12AF"/>
    <w:pPr>
      <w:keepLines/>
      <w:pBdr>
        <w:bottom w:val="single" w:sz="6" w:space="1" w:color="918585"/>
      </w:pBdr>
      <w:spacing w:before="240"/>
    </w:pPr>
  </w:style>
  <w:style w:type="character" w:customStyle="1" w:styleId="HotSpot">
    <w:name w:val="HotSpot"/>
    <w:rsid w:val="009B12AF"/>
    <w:rPr>
      <w:color w:val="0033CC"/>
      <w:u w:val="none"/>
    </w:rPr>
  </w:style>
  <w:style w:type="paragraph" w:customStyle="1" w:styleId="BodyTextRight">
    <w:name w:val="Body Text Right"/>
    <w:basedOn w:val="BodyText"/>
    <w:rsid w:val="009B12AF"/>
    <w:pPr>
      <w:spacing w:before="0" w:after="0"/>
      <w:jc w:val="right"/>
    </w:pPr>
  </w:style>
  <w:style w:type="paragraph" w:styleId="Index3">
    <w:name w:val="index 3"/>
    <w:basedOn w:val="ListNumber2"/>
    <w:next w:val="Normal"/>
    <w:semiHidden/>
    <w:rsid w:val="009B12AF"/>
    <w:pPr>
      <w:numPr>
        <w:numId w:val="0"/>
      </w:numPr>
      <w:tabs>
        <w:tab w:val="right" w:leader="dot" w:pos="4176"/>
      </w:tabs>
    </w:pPr>
  </w:style>
  <w:style w:type="paragraph" w:styleId="ListNumber2">
    <w:name w:val="List Number 2"/>
    <w:basedOn w:val="List2"/>
    <w:rsid w:val="009B12AF"/>
    <w:pPr>
      <w:numPr>
        <w:numId w:val="9"/>
      </w:numPr>
      <w:tabs>
        <w:tab w:val="clear" w:pos="1060"/>
      </w:tabs>
    </w:pPr>
  </w:style>
  <w:style w:type="paragraph" w:customStyle="1" w:styleId="MarginNote">
    <w:name w:val="Margin Note"/>
    <w:basedOn w:val="BodyText"/>
    <w:rsid w:val="009B1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2AF"/>
    <w:rPr>
      <w:sz w:val="32"/>
    </w:rPr>
  </w:style>
  <w:style w:type="paragraph" w:customStyle="1" w:styleId="HeadingProcedure">
    <w:name w:val="Heading Procedure"/>
    <w:basedOn w:val="HeadingBase"/>
    <w:next w:val="Normal"/>
    <w:rsid w:val="009B12AF"/>
    <w:pPr>
      <w:tabs>
        <w:tab w:val="left" w:pos="0"/>
      </w:tabs>
      <w:spacing w:before="120" w:after="60"/>
    </w:pPr>
    <w:rPr>
      <w:i/>
      <w:color w:val="918585"/>
      <w:sz w:val="22"/>
    </w:rPr>
  </w:style>
  <w:style w:type="paragraph" w:customStyle="1" w:styleId="TableBodyText">
    <w:name w:val="Table Body Text"/>
    <w:basedOn w:val="BodyText"/>
    <w:rsid w:val="009B12AF"/>
    <w:pPr>
      <w:spacing w:before="60" w:after="60"/>
    </w:pPr>
  </w:style>
  <w:style w:type="paragraph" w:styleId="ListContinue">
    <w:name w:val="List Continue"/>
    <w:basedOn w:val="List"/>
    <w:rsid w:val="009B12AF"/>
    <w:pPr>
      <w:ind w:firstLine="0"/>
    </w:pPr>
  </w:style>
  <w:style w:type="paragraph" w:customStyle="1" w:styleId="ListNote">
    <w:name w:val="List Note"/>
    <w:basedOn w:val="List"/>
    <w:rsid w:val="009B12AF"/>
    <w:pPr>
      <w:pBdr>
        <w:top w:val="single" w:sz="6" w:space="2" w:color="918585"/>
        <w:bottom w:val="single" w:sz="6" w:space="2" w:color="918585"/>
      </w:pBdr>
      <w:tabs>
        <w:tab w:val="left" w:pos="1021"/>
      </w:tabs>
      <w:ind w:firstLine="0"/>
    </w:pPr>
  </w:style>
  <w:style w:type="paragraph" w:customStyle="1" w:styleId="Warning">
    <w:name w:val="Warning"/>
    <w:basedOn w:val="BodyText"/>
    <w:rsid w:val="009B12AF"/>
    <w:pPr>
      <w:shd w:val="clear" w:color="auto" w:fill="D9D9D9"/>
      <w:tabs>
        <w:tab w:val="left" w:pos="992"/>
      </w:tabs>
      <w:ind w:left="119" w:right="119"/>
    </w:pPr>
    <w:rPr>
      <w:sz w:val="20"/>
    </w:rPr>
  </w:style>
  <w:style w:type="paragraph" w:customStyle="1" w:styleId="MarginIcons">
    <w:name w:val="Margin Icons"/>
    <w:basedOn w:val="BodyText"/>
    <w:rsid w:val="009B1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2AF"/>
    <w:rPr>
      <w:rFonts w:ascii="Courier New" w:hAnsi="Courier New"/>
    </w:rPr>
  </w:style>
  <w:style w:type="paragraph" w:customStyle="1" w:styleId="NoteBullet">
    <w:name w:val="Note Bullet"/>
    <w:basedOn w:val="Note"/>
    <w:rsid w:val="009B12AF"/>
    <w:pPr>
      <w:tabs>
        <w:tab w:val="clear" w:pos="680"/>
      </w:tabs>
      <w:spacing w:before="60" w:after="60"/>
    </w:pPr>
  </w:style>
  <w:style w:type="paragraph" w:customStyle="1" w:styleId="SubHeading2">
    <w:name w:val="SubHeading2"/>
    <w:basedOn w:val="HeadingBase"/>
    <w:rsid w:val="009B12AF"/>
    <w:pPr>
      <w:spacing w:before="240" w:after="60"/>
    </w:pPr>
    <w:rPr>
      <w:sz w:val="20"/>
    </w:rPr>
  </w:style>
  <w:style w:type="paragraph" w:customStyle="1" w:styleId="SubHeading1">
    <w:name w:val="SubHeading1"/>
    <w:basedOn w:val="HeadingBase"/>
    <w:rsid w:val="009B12AF"/>
    <w:pPr>
      <w:spacing w:before="240" w:after="60"/>
    </w:pPr>
    <w:rPr>
      <w:color w:val="918585"/>
      <w:sz w:val="22"/>
    </w:rPr>
  </w:style>
  <w:style w:type="paragraph" w:customStyle="1" w:styleId="SideHeading">
    <w:name w:val="Side Heading"/>
    <w:basedOn w:val="HeadingBase"/>
    <w:rsid w:val="009B1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2AF"/>
    <w:pPr>
      <w:numPr>
        <w:numId w:val="10"/>
      </w:numPr>
    </w:pPr>
  </w:style>
  <w:style w:type="paragraph" w:styleId="PlainText">
    <w:name w:val="Plain Text"/>
    <w:basedOn w:val="Normal"/>
    <w:link w:val="PlainTextChar"/>
    <w:rsid w:val="009B12AF"/>
    <w:rPr>
      <w:sz w:val="20"/>
    </w:rPr>
  </w:style>
  <w:style w:type="character" w:customStyle="1" w:styleId="PlainTextChar">
    <w:name w:val="Plain Text Char"/>
    <w:basedOn w:val="DefaultParagraphFont"/>
    <w:link w:val="PlainText"/>
    <w:rsid w:val="009B12AF"/>
    <w:rPr>
      <w:rFonts w:ascii="Courier New" w:eastAsia="Times New Roman" w:hAnsi="Courier New" w:cs="Times New Roman"/>
      <w:sz w:val="20"/>
      <w:szCs w:val="20"/>
      <w:lang w:eastAsia="en-US"/>
    </w:rPr>
  </w:style>
  <w:style w:type="character" w:customStyle="1" w:styleId="MenuOption">
    <w:name w:val="Menu Option"/>
    <w:basedOn w:val="DefaultParagraphFont"/>
    <w:rsid w:val="009B12AF"/>
    <w:rPr>
      <w:b/>
      <w:smallCaps/>
    </w:rPr>
  </w:style>
  <w:style w:type="paragraph" w:customStyle="1" w:styleId="TableListNumber">
    <w:name w:val="Table List Number"/>
    <w:basedOn w:val="ListNumber"/>
    <w:rsid w:val="009B12AF"/>
    <w:pPr>
      <w:numPr>
        <w:numId w:val="0"/>
      </w:numPr>
    </w:pPr>
  </w:style>
  <w:style w:type="paragraph" w:styleId="TOC4">
    <w:name w:val="toc 4"/>
    <w:basedOn w:val="TOCBase"/>
    <w:next w:val="Normal"/>
    <w:semiHidden/>
    <w:rsid w:val="009B12AF"/>
    <w:pPr>
      <w:tabs>
        <w:tab w:val="right" w:leader="dot" w:pos="9071"/>
      </w:tabs>
      <w:ind w:left="1701"/>
    </w:pPr>
  </w:style>
  <w:style w:type="paragraph" w:customStyle="1" w:styleId="ListAlpha">
    <w:name w:val="List Alpha"/>
    <w:basedOn w:val="List"/>
    <w:rsid w:val="009B12AF"/>
    <w:pPr>
      <w:numPr>
        <w:numId w:val="8"/>
      </w:numPr>
    </w:pPr>
  </w:style>
  <w:style w:type="paragraph" w:customStyle="1" w:styleId="ListAlpha2">
    <w:name w:val="List Alpha 2"/>
    <w:basedOn w:val="List2"/>
    <w:rsid w:val="009B12AF"/>
    <w:pPr>
      <w:numPr>
        <w:numId w:val="7"/>
      </w:numPr>
    </w:pPr>
  </w:style>
  <w:style w:type="paragraph" w:styleId="List2">
    <w:name w:val="List 2"/>
    <w:basedOn w:val="BodyText"/>
    <w:rsid w:val="009B12AF"/>
    <w:pPr>
      <w:tabs>
        <w:tab w:val="left" w:pos="680"/>
      </w:tabs>
      <w:spacing w:before="60" w:after="60"/>
      <w:ind w:left="680" w:hanging="340"/>
    </w:pPr>
  </w:style>
  <w:style w:type="paragraph" w:styleId="List3">
    <w:name w:val="List 3"/>
    <w:basedOn w:val="BodyText"/>
    <w:rsid w:val="009B12AF"/>
    <w:pPr>
      <w:tabs>
        <w:tab w:val="left" w:pos="1021"/>
      </w:tabs>
      <w:spacing w:before="60" w:after="60"/>
      <w:ind w:left="1020" w:hanging="340"/>
    </w:pPr>
  </w:style>
  <w:style w:type="paragraph" w:styleId="List4">
    <w:name w:val="List 4"/>
    <w:basedOn w:val="BodyText"/>
    <w:rsid w:val="009B12AF"/>
    <w:pPr>
      <w:tabs>
        <w:tab w:val="left" w:pos="1361"/>
      </w:tabs>
      <w:spacing w:before="60" w:after="60"/>
      <w:ind w:left="1361" w:hanging="340"/>
    </w:pPr>
  </w:style>
  <w:style w:type="paragraph" w:styleId="List5">
    <w:name w:val="List 5"/>
    <w:basedOn w:val="BodyText"/>
    <w:rsid w:val="009B12AF"/>
    <w:pPr>
      <w:tabs>
        <w:tab w:val="left" w:pos="1701"/>
      </w:tabs>
      <w:spacing w:before="60" w:after="60"/>
      <w:ind w:left="1701" w:hanging="340"/>
    </w:pPr>
  </w:style>
  <w:style w:type="paragraph" w:styleId="ListBullet3">
    <w:name w:val="List Bullet 3"/>
    <w:basedOn w:val="List3"/>
    <w:rsid w:val="009B12AF"/>
    <w:pPr>
      <w:numPr>
        <w:numId w:val="13"/>
      </w:numPr>
      <w:tabs>
        <w:tab w:val="clear" w:pos="1021"/>
      </w:tabs>
      <w:ind w:left="1037" w:hanging="357"/>
    </w:pPr>
  </w:style>
  <w:style w:type="paragraph" w:styleId="ListBullet4">
    <w:name w:val="List Bullet 4"/>
    <w:basedOn w:val="List4"/>
    <w:rsid w:val="009B12AF"/>
    <w:pPr>
      <w:numPr>
        <w:numId w:val="2"/>
      </w:numPr>
      <w:tabs>
        <w:tab w:val="clear" w:pos="1361"/>
      </w:tabs>
    </w:pPr>
  </w:style>
  <w:style w:type="paragraph" w:styleId="ListBullet5">
    <w:name w:val="List Bullet 5"/>
    <w:basedOn w:val="List5"/>
    <w:rsid w:val="009B12AF"/>
    <w:pPr>
      <w:numPr>
        <w:numId w:val="3"/>
      </w:numPr>
    </w:pPr>
  </w:style>
  <w:style w:type="paragraph" w:styleId="ListContinue2">
    <w:name w:val="List Continue 2"/>
    <w:basedOn w:val="List2"/>
    <w:rsid w:val="009B12AF"/>
    <w:pPr>
      <w:ind w:firstLine="0"/>
    </w:pPr>
  </w:style>
  <w:style w:type="paragraph" w:styleId="ListContinue3">
    <w:name w:val="List Continue 3"/>
    <w:basedOn w:val="List3"/>
    <w:rsid w:val="009B12AF"/>
    <w:pPr>
      <w:ind w:left="1021" w:firstLine="0"/>
    </w:pPr>
  </w:style>
  <w:style w:type="paragraph" w:styleId="ListContinue4">
    <w:name w:val="List Continue 4"/>
    <w:basedOn w:val="List4"/>
    <w:rsid w:val="009B12AF"/>
    <w:pPr>
      <w:ind w:firstLine="0"/>
    </w:pPr>
  </w:style>
  <w:style w:type="paragraph" w:styleId="ListContinue5">
    <w:name w:val="List Continue 5"/>
    <w:basedOn w:val="List5"/>
    <w:rsid w:val="009B12AF"/>
    <w:pPr>
      <w:ind w:firstLine="0"/>
    </w:pPr>
  </w:style>
  <w:style w:type="paragraph" w:styleId="ListNumber3">
    <w:name w:val="List Number 3"/>
    <w:basedOn w:val="List3"/>
    <w:rsid w:val="009B12AF"/>
    <w:pPr>
      <w:numPr>
        <w:numId w:val="4"/>
      </w:numPr>
    </w:pPr>
  </w:style>
  <w:style w:type="paragraph" w:styleId="ListNumber4">
    <w:name w:val="List Number 4"/>
    <w:basedOn w:val="List4"/>
    <w:rsid w:val="009B12AF"/>
    <w:pPr>
      <w:numPr>
        <w:numId w:val="5"/>
      </w:numPr>
    </w:pPr>
  </w:style>
  <w:style w:type="paragraph" w:styleId="ListNumber5">
    <w:name w:val="List Number 5"/>
    <w:basedOn w:val="List5"/>
    <w:rsid w:val="009B12AF"/>
    <w:pPr>
      <w:numPr>
        <w:numId w:val="6"/>
      </w:numPr>
    </w:pPr>
  </w:style>
  <w:style w:type="paragraph" w:styleId="BlockText">
    <w:name w:val="Block Text"/>
    <w:basedOn w:val="Normal"/>
    <w:rsid w:val="009B12AF"/>
    <w:pPr>
      <w:spacing w:after="120"/>
      <w:ind w:left="1440" w:right="1440"/>
    </w:pPr>
  </w:style>
  <w:style w:type="character" w:customStyle="1" w:styleId="Subscript">
    <w:name w:val="Subscript"/>
    <w:basedOn w:val="DefaultParagraphFont"/>
    <w:rsid w:val="009B12AF"/>
    <w:rPr>
      <w:sz w:val="16"/>
      <w:vertAlign w:val="subscript"/>
    </w:rPr>
  </w:style>
  <w:style w:type="character" w:customStyle="1" w:styleId="Superscript">
    <w:name w:val="Superscript"/>
    <w:basedOn w:val="DefaultParagraphFont"/>
    <w:rsid w:val="009B12AF"/>
    <w:rPr>
      <w:sz w:val="16"/>
      <w:vertAlign w:val="superscript"/>
    </w:rPr>
  </w:style>
  <w:style w:type="character" w:customStyle="1" w:styleId="Symbols">
    <w:name w:val="Symbols"/>
    <w:basedOn w:val="DefaultParagraphFont"/>
    <w:rsid w:val="009B12AF"/>
    <w:rPr>
      <w:rFonts w:ascii="Symbol" w:hAnsi="Symbol"/>
    </w:rPr>
  </w:style>
  <w:style w:type="character" w:customStyle="1" w:styleId="MenuOptions">
    <w:name w:val="Menu Options"/>
    <w:basedOn w:val="DefaultParagraphFont"/>
    <w:rsid w:val="009B12AF"/>
    <w:rPr>
      <w:rFonts w:ascii="Arial Narrow" w:hAnsi="Arial Narrow"/>
      <w:smallCaps/>
    </w:rPr>
  </w:style>
  <w:style w:type="character" w:customStyle="1" w:styleId="Buttons">
    <w:name w:val="Buttons"/>
    <w:basedOn w:val="DefaultParagraphFont"/>
    <w:rsid w:val="009B12AF"/>
    <w:rPr>
      <w:b/>
    </w:rPr>
  </w:style>
  <w:style w:type="character" w:customStyle="1" w:styleId="Underlined">
    <w:name w:val="Underlined"/>
    <w:basedOn w:val="DefaultParagraphFont"/>
    <w:rsid w:val="009B12AF"/>
    <w:rPr>
      <w:u w:val="single"/>
    </w:rPr>
  </w:style>
  <w:style w:type="paragraph" w:customStyle="1" w:styleId="TableBodyTextRight">
    <w:name w:val="Table Body Text Right"/>
    <w:basedOn w:val="TableBodyText"/>
    <w:rsid w:val="009B12AF"/>
    <w:pPr>
      <w:widowControl w:val="0"/>
      <w:autoSpaceDE w:val="0"/>
      <w:autoSpaceDN w:val="0"/>
      <w:adjustRightInd w:val="0"/>
      <w:jc w:val="right"/>
    </w:pPr>
    <w:rPr>
      <w:rFonts w:cs="Arial"/>
      <w:szCs w:val="18"/>
    </w:rPr>
  </w:style>
  <w:style w:type="paragraph" w:customStyle="1" w:styleId="CopyrightText">
    <w:name w:val="Copyright Text"/>
    <w:basedOn w:val="BodyText"/>
    <w:rsid w:val="009B12AF"/>
    <w:rPr>
      <w:sz w:val="18"/>
    </w:rPr>
  </w:style>
  <w:style w:type="paragraph" w:customStyle="1" w:styleId="BodySmallRight">
    <w:name w:val="Body Small Right"/>
    <w:basedOn w:val="BodyTextRight"/>
    <w:rsid w:val="009B12AF"/>
    <w:rPr>
      <w:sz w:val="18"/>
      <w:szCs w:val="18"/>
    </w:rPr>
  </w:style>
  <w:style w:type="paragraph" w:customStyle="1" w:styleId="MarginEdition">
    <w:name w:val="Margin Edition"/>
    <w:basedOn w:val="MarginNote"/>
    <w:rsid w:val="009B12AF"/>
    <w:pPr>
      <w:spacing w:before="0" w:after="0"/>
    </w:pPr>
    <w:rPr>
      <w:rFonts w:ascii="Times New Roman" w:hAnsi="Times New Roman"/>
      <w:color w:val="999999"/>
    </w:rPr>
  </w:style>
  <w:style w:type="paragraph" w:customStyle="1" w:styleId="Spacer">
    <w:name w:val="Spacer"/>
    <w:basedOn w:val="Normal"/>
    <w:rsid w:val="009B12AF"/>
    <w:rPr>
      <w:sz w:val="2"/>
      <w:szCs w:val="2"/>
    </w:rPr>
  </w:style>
  <w:style w:type="character" w:customStyle="1" w:styleId="Small">
    <w:name w:val="Small"/>
    <w:basedOn w:val="DefaultParagraphFont"/>
    <w:rsid w:val="009B12AF"/>
    <w:rPr>
      <w:sz w:val="16"/>
    </w:rPr>
  </w:style>
  <w:style w:type="paragraph" w:customStyle="1" w:styleId="WideTable">
    <w:name w:val="Wide Table"/>
    <w:basedOn w:val="Normal"/>
    <w:rsid w:val="009B12AF"/>
    <w:pPr>
      <w:ind w:left="-1418"/>
    </w:pPr>
    <w:rPr>
      <w:sz w:val="2"/>
      <w:szCs w:val="2"/>
    </w:rPr>
  </w:style>
  <w:style w:type="character" w:styleId="PageNumber">
    <w:name w:val="page number"/>
    <w:basedOn w:val="DefaultParagraphFont"/>
    <w:rsid w:val="009B12AF"/>
  </w:style>
  <w:style w:type="paragraph" w:styleId="Quote">
    <w:name w:val="Quote"/>
    <w:basedOn w:val="Heading1"/>
    <w:link w:val="QuoteChar"/>
    <w:qFormat/>
    <w:rsid w:val="009B12AF"/>
    <w:rPr>
      <w:b w:val="0"/>
      <w:sz w:val="72"/>
      <w:szCs w:val="72"/>
      <w:lang w:val="en-NZ"/>
    </w:rPr>
  </w:style>
  <w:style w:type="character" w:customStyle="1" w:styleId="QuoteChar">
    <w:name w:val="Quote Char"/>
    <w:basedOn w:val="DefaultParagraphFont"/>
    <w:link w:val="Quote"/>
    <w:rsid w:val="009B1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2AF"/>
    <w:pPr>
      <w:pageBreakBefore/>
    </w:pPr>
  </w:style>
  <w:style w:type="paragraph" w:customStyle="1" w:styleId="Border">
    <w:name w:val="Border"/>
    <w:basedOn w:val="Normal"/>
    <w:qFormat/>
    <w:rsid w:val="009B1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2AF"/>
    <w:rPr>
      <w:b/>
      <w:bCs/>
      <w:i/>
      <w:iCs/>
      <w:color w:val="auto"/>
    </w:rPr>
  </w:style>
  <w:style w:type="paragraph" w:styleId="IntenseQuote">
    <w:name w:val="Intense Quote"/>
    <w:basedOn w:val="Normal"/>
    <w:next w:val="Normal"/>
    <w:link w:val="IntenseQuoteChar"/>
    <w:uiPriority w:val="30"/>
    <w:qFormat/>
    <w:rsid w:val="009B1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2AF"/>
    <w:rPr>
      <w:smallCaps/>
      <w:color w:val="auto"/>
      <w:u w:val="single"/>
    </w:rPr>
  </w:style>
  <w:style w:type="character" w:styleId="IntenseReference">
    <w:name w:val="Intense Reference"/>
    <w:basedOn w:val="DefaultParagraphFont"/>
    <w:uiPriority w:val="32"/>
    <w:qFormat/>
    <w:rsid w:val="009B12AF"/>
    <w:rPr>
      <w:b/>
      <w:bCs/>
      <w:smallCaps/>
      <w:color w:val="auto"/>
      <w:spacing w:val="5"/>
      <w:u w:val="single"/>
    </w:rPr>
  </w:style>
  <w:style w:type="paragraph" w:customStyle="1" w:styleId="2ColumnHeading">
    <w:name w:val="2Column Heading"/>
    <w:basedOn w:val="BodyText"/>
    <w:qFormat/>
    <w:rsid w:val="009B12AF"/>
    <w:pPr>
      <w:spacing w:after="60"/>
      <w:ind w:left="-2268"/>
    </w:pPr>
    <w:rPr>
      <w:b/>
    </w:rPr>
  </w:style>
  <w:style w:type="paragraph" w:customStyle="1" w:styleId="Heading1TOC">
    <w:name w:val="Heading1 TOC"/>
    <w:basedOn w:val="Normal"/>
    <w:qFormat/>
    <w:rsid w:val="009B12AF"/>
    <w:pPr>
      <w:spacing w:before="240" w:after="120"/>
    </w:pPr>
    <w:rPr>
      <w:rFonts w:ascii="Times New Roman" w:hAnsi="Times New Roman"/>
      <w:b/>
      <w:sz w:val="32"/>
    </w:rPr>
  </w:style>
  <w:style w:type="paragraph" w:customStyle="1" w:styleId="Heading2TOC">
    <w:name w:val="Heading2 TOC"/>
    <w:basedOn w:val="Normal"/>
    <w:qFormat/>
    <w:rsid w:val="009B12AF"/>
    <w:pPr>
      <w:spacing w:before="240" w:after="60"/>
    </w:pPr>
    <w:rPr>
      <w:rFonts w:ascii="Times New Roman" w:hAnsi="Times New Roman"/>
      <w:b/>
      <w:sz w:val="28"/>
    </w:rPr>
  </w:style>
  <w:style w:type="character" w:customStyle="1" w:styleId="Underline">
    <w:name w:val="Underline"/>
    <w:basedOn w:val="DefaultParagraphFont"/>
    <w:qFormat/>
    <w:rsid w:val="009B12AF"/>
    <w:rPr>
      <w:u w:val="single"/>
    </w:rPr>
  </w:style>
  <w:style w:type="character" w:customStyle="1" w:styleId="BoldandItalics">
    <w:name w:val="Bold and Italics"/>
    <w:qFormat/>
    <w:rsid w:val="009B12AF"/>
    <w:rPr>
      <w:b/>
      <w:i/>
      <w:u w:val="none"/>
    </w:rPr>
  </w:style>
  <w:style w:type="paragraph" w:styleId="BalloonText">
    <w:name w:val="Balloon Text"/>
    <w:basedOn w:val="Normal"/>
    <w:link w:val="BalloonTextChar"/>
    <w:rsid w:val="009B12AF"/>
    <w:rPr>
      <w:rFonts w:ascii="Tahoma" w:hAnsi="Tahoma" w:cs="Tahoma"/>
      <w:sz w:val="16"/>
      <w:szCs w:val="16"/>
    </w:rPr>
  </w:style>
  <w:style w:type="character" w:customStyle="1" w:styleId="BalloonTextChar">
    <w:name w:val="Balloon Text Char"/>
    <w:basedOn w:val="DefaultParagraphFont"/>
    <w:link w:val="BalloonText"/>
    <w:rsid w:val="009B1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2AF"/>
    <w:rPr>
      <w:b/>
      <w:color w:val="660033"/>
      <w:spacing w:val="0"/>
    </w:rPr>
  </w:style>
  <w:style w:type="paragraph" w:customStyle="1" w:styleId="Nameditemlist">
    <w:name w:val="Named item list"/>
    <w:basedOn w:val="BodyText"/>
    <w:qFormat/>
    <w:rsid w:val="009B12AF"/>
    <w:pPr>
      <w:tabs>
        <w:tab w:val="left" w:pos="2835"/>
      </w:tabs>
      <w:ind w:left="2835" w:hanging="2835"/>
    </w:pPr>
  </w:style>
  <w:style w:type="paragraph" w:customStyle="1" w:styleId="BodyTextnopadding">
    <w:name w:val="Body Text no padding"/>
    <w:basedOn w:val="BodyText"/>
    <w:qFormat/>
    <w:rsid w:val="009B12AF"/>
    <w:pPr>
      <w:spacing w:before="0" w:after="0"/>
    </w:pPr>
  </w:style>
  <w:style w:type="paragraph" w:customStyle="1" w:styleId="BodyTextBold">
    <w:name w:val="Body Text Bold"/>
    <w:basedOn w:val="BodyText"/>
    <w:qFormat/>
    <w:rsid w:val="009B12AF"/>
    <w:rPr>
      <w:b/>
    </w:rPr>
  </w:style>
  <w:style w:type="character" w:styleId="Hyperlink">
    <w:name w:val="Hyperlink"/>
    <w:basedOn w:val="DefaultParagraphFont"/>
    <w:uiPriority w:val="99"/>
    <w:unhideWhenUsed/>
    <w:rsid w:val="00AB66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7385</Characters>
  <Application>Microsoft Office Word</Application>
  <DocSecurity>0</DocSecurity>
  <Lines>254</Lines>
  <Paragraphs>161</Paragraphs>
  <ScaleCrop>false</ScaleCrop>
  <Company>Author-it Software Corporation Ltd.</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ICTTEN408 Complete equipment and software upgrades</dc:title>
  <dc:subject>Approved</dc:subject>
  <dc:creator>Future Skills Organisation</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