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2FD" w:rsidP="00664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ICTTEN404 Install and configure a wireless mesh network</w:t>
      </w:r>
      <w:r>
        <w:fldChar w:fldCharType="end"/>
      </w:r>
    </w:p>
    <w:p w:rsidR="006642FD" w:rsidP="006642FD">
      <w:pPr>
        <w:pStyle w:val="Version"/>
        <w:sectPr w:rsidSect="00641E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1E96" w:rsidP="00641E96">
      <w:pPr>
        <w:pStyle w:val="SuperHeading"/>
      </w:pPr>
      <w:r w:rsidRPr="00641E96">
        <w:t>ICTTEN404 Install and configure a wireless mesh network</w:t>
      </w:r>
    </w:p>
    <w:p w:rsidR="00000000" w:rsidRPr="00641E96" w:rsidP="00641E96">
      <w:pPr>
        <w:pStyle w:val="Heading1"/>
      </w:pPr>
      <w:bookmarkStart w:id="1" w:name="O_763882"/>
      <w:bookmarkEnd w:id="1"/>
      <w:r w:rsidRPr="00641E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1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rPr>
                <w:rStyle w:val="SpecialBold"/>
              </w:rPr>
              <w:t>Comments</w:t>
            </w:r>
          </w:p>
        </w:tc>
      </w:tr>
      <w:tr w:rsidTr="00641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This version first released with ICT Information and Communications Technology Training Package Version 2.0.</w:t>
            </w:r>
          </w:p>
        </w:tc>
      </w:tr>
    </w:tbl>
    <w:p w:rsidR="00000000" w:rsidRPr="00641E96" w:rsidP="00641E96">
      <w:pPr>
        <w:pStyle w:val="BodyText"/>
      </w:pPr>
    </w:p>
    <w:p w:rsidR="00000000" w:rsidRPr="00641E96" w:rsidP="00641E96">
      <w:pPr>
        <w:pStyle w:val="AllowPageBreak"/>
      </w:pPr>
    </w:p>
    <w:p w:rsidR="00000000" w:rsidRPr="00641E96" w:rsidP="00641E96">
      <w:pPr>
        <w:pStyle w:val="Heading1"/>
      </w:pPr>
      <w:bookmarkStart w:id="2" w:name="O_763883"/>
      <w:bookmarkEnd w:id="2"/>
      <w:r w:rsidRPr="00641E96">
        <w:t>Application</w:t>
      </w:r>
    </w:p>
    <w:p w:rsidR="00000000" w:rsidRPr="00641E96" w:rsidP="006642FD">
      <w:pPr>
        <w:pStyle w:val="BodyText"/>
      </w:pPr>
      <w:r w:rsidRPr="00641E96">
        <w:t>This unit describes the skills and knowledge requir</w:t>
      </w:r>
      <w:r w:rsidRPr="00641E96">
        <w:t>ed to connect and test wireless networking equipment or radio communications equipment.</w:t>
      </w:r>
    </w:p>
    <w:p w:rsidR="00000000" w:rsidRPr="00641E96" w:rsidP="006642FD">
      <w:pPr>
        <w:pStyle w:val="BodyText"/>
      </w:pPr>
      <w:r w:rsidRPr="00641E96">
        <w:t>It applies to individuals working as technicians and technical officers for private and public organisations.</w:t>
      </w:r>
    </w:p>
    <w:p w:rsidR="00000000" w:rsidRPr="00641E96" w:rsidP="006642FD">
      <w:pPr>
        <w:pStyle w:val="BodyText"/>
      </w:pPr>
      <w:r w:rsidRPr="00641E96">
        <w:t xml:space="preserve">No licensing, legislative or certification requirements </w:t>
      </w:r>
      <w:r w:rsidRPr="00641E96">
        <w:t>apply to this unit at the time of publication.</w:t>
      </w:r>
    </w:p>
    <w:p w:rsidR="00000000" w:rsidRPr="00641E96" w:rsidP="00641E96">
      <w:pPr>
        <w:pStyle w:val="Heading1"/>
      </w:pPr>
      <w:bookmarkStart w:id="3" w:name="O_763886"/>
      <w:bookmarkEnd w:id="3"/>
      <w:r w:rsidRPr="00641E96">
        <w:t>Unit Sector</w:t>
      </w:r>
    </w:p>
    <w:p w:rsidR="00000000" w:rsidRPr="00641E96" w:rsidP="006642FD">
      <w:pPr>
        <w:pStyle w:val="BodyText"/>
      </w:pPr>
      <w:r w:rsidRPr="00641E96">
        <w:t>Telecommunications – Telecommunications Networks Engineering</w:t>
      </w:r>
    </w:p>
    <w:p w:rsidR="00000000" w:rsidRPr="00641E96" w:rsidP="00641E96">
      <w:pPr>
        <w:pStyle w:val="Heading1"/>
      </w:pPr>
      <w:bookmarkStart w:id="4" w:name="O_763887"/>
      <w:bookmarkEnd w:id="4"/>
      <w:r w:rsidRPr="00641E9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rPr>
                <w:rStyle w:val="SpecialBold"/>
              </w:rPr>
              <w:t>PERFORMANCE CRITERIA</w:t>
            </w:r>
          </w:p>
        </w:tc>
      </w:tr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1. Configure wireless mesh nodes and wireless access points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1.1 Determine internet protocol (IP) addressing schemes f</w:t>
            </w:r>
            <w:r w:rsidRPr="00641E96">
              <w:t>rom design plan, obtained from appropriate personnel</w:t>
            </w:r>
          </w:p>
          <w:p w:rsidR="00000000" w:rsidRPr="00641E96" w:rsidP="00641E96">
            <w:pPr>
              <w:pStyle w:val="BodyText"/>
            </w:pPr>
            <w:r w:rsidRPr="00641E96">
              <w:t>1.2 Confirm compatibility of factory installed firmware in wireless routers with mesh routing requirements – otherwise install upgrade firmware</w:t>
            </w:r>
          </w:p>
          <w:p w:rsidR="00000000" w:rsidRPr="00641E96" w:rsidP="00641E96">
            <w:pPr>
              <w:pStyle w:val="BodyText"/>
            </w:pPr>
            <w:r w:rsidRPr="00641E96">
              <w:t>1.3 Configure wireless router settings and wireless fidelit</w:t>
            </w:r>
            <w:r w:rsidRPr="00641E96">
              <w:t>y (WiFi) for wireless access point settings for inclusion in mesh network</w:t>
            </w:r>
          </w:p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 xml:space="preserve">1.4 Connect mesh node and access node back-to-back via a straight </w:t>
            </w:r>
            <w:r w:rsidRPr="00641E96">
              <w:t>LAN cable according to design plan</w:t>
            </w:r>
          </w:p>
        </w:tc>
      </w:tr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2. Connect separate mesh networks via backbone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2.1 Configure routing software on</w:t>
            </w:r>
            <w:r w:rsidRPr="00641E96">
              <w:t xml:space="preserve"> mesh and backbone nodes to enable mesh traffic to reach backbone</w:t>
            </w:r>
          </w:p>
          <w:p w:rsidR="00000000" w:rsidRPr="00641E96" w:rsidP="00641E96">
            <w:pPr>
              <w:pStyle w:val="BodyText"/>
            </w:pPr>
            <w:r w:rsidRPr="00641E96">
              <w:t>2.2 Connect mesh node and backbone node back-to-back via a straight LAN cable</w:t>
            </w:r>
          </w:p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2.3 Configure gateway server and gateway node and add required services to network</w:t>
            </w:r>
          </w:p>
        </w:tc>
      </w:tr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3. Test connectivity within mesh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3.1 Assemble all wireless mesh routers with configuration sheets attached, and power up routers</w:t>
            </w:r>
          </w:p>
          <w:p w:rsidR="00000000" w:rsidRPr="00641E96" w:rsidP="00641E96">
            <w:pPr>
              <w:pStyle w:val="BodyText"/>
            </w:pPr>
            <w:r w:rsidRPr="00641E96">
              <w:t>3.2 Connect PC to a wireless mesh router and confirm an IP address is provided automatically by dynamic host configurat</w:t>
            </w:r>
            <w:r w:rsidRPr="00641E96">
              <w:t>ion protocol (DHCP)</w:t>
            </w:r>
          </w:p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3.3 Confirm connectivity to mesh nodes and the gateway by pinging individual IP addresses, and rectify faulty nodes if required</w:t>
            </w:r>
          </w:p>
        </w:tc>
      </w:tr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4. Test network connectivity via wireless backbone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4.1 Install mesh nodes according to design plan</w:t>
            </w:r>
          </w:p>
          <w:p w:rsidR="00000000" w:rsidRPr="00641E96" w:rsidP="00641E96">
            <w:pPr>
              <w:pStyle w:val="BodyText"/>
            </w:pPr>
            <w:r w:rsidRPr="00641E96">
              <w:t>4.2 Inst</w:t>
            </w:r>
            <w:r w:rsidRPr="00641E96">
              <w:t>all and align directional antennas on wireless backbone path according to installation instructions and work health and safety (WHS) procedures</w:t>
            </w:r>
          </w:p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4.3 Confirm connectivity between mesh clusters at either end of wireless backbone</w:t>
            </w:r>
          </w:p>
        </w:tc>
      </w:tr>
      <w:tr w:rsidTr="00641E9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5. Clean up worksite and comp</w:t>
            </w:r>
            <w:r w:rsidRPr="00641E96">
              <w:t>lete administrative 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5.1 Remove waste from worksite, dispose of according to environmental requirements and restore work area to customer</w:t>
            </w:r>
            <w:r>
              <w:t>’</w:t>
            </w:r>
            <w:r w:rsidRPr="00641E96">
              <w:t>s satisfaction</w:t>
            </w:r>
          </w:p>
          <w:p w:rsidR="00000000" w:rsidRPr="00641E96" w:rsidP="00641E96">
            <w:pPr>
              <w:pStyle w:val="BodyText"/>
            </w:pPr>
            <w:r w:rsidRPr="00641E96">
              <w:t>5.2 Update documentation records and make recommendations according to enterprise policy</w:t>
            </w:r>
          </w:p>
          <w:p w:rsidR="00000000" w:rsidRPr="00641E96" w:rsidP="00641E96">
            <w:pPr>
              <w:pStyle w:val="BodyText"/>
            </w:pPr>
            <w:r w:rsidRPr="00641E96">
              <w:t>5.3 Notify</w:t>
            </w:r>
            <w:r w:rsidRPr="00641E96">
              <w:t xml:space="preserve"> customer of job completion and obtain sign-off</w:t>
            </w:r>
          </w:p>
        </w:tc>
      </w:tr>
    </w:tbl>
    <w:p w:rsidR="00000000" w:rsidRPr="00641E96" w:rsidP="00641E96">
      <w:pPr>
        <w:pStyle w:val="BodyText"/>
      </w:pPr>
    </w:p>
    <w:p w:rsidR="00000000" w:rsidRPr="00641E96" w:rsidP="00641E96">
      <w:pPr>
        <w:pStyle w:val="AllowPageBreak"/>
      </w:pPr>
    </w:p>
    <w:p w:rsidR="00000000" w:rsidRPr="00641E96" w:rsidP="00641E96">
      <w:pPr>
        <w:pStyle w:val="Heading1"/>
      </w:pPr>
      <w:bookmarkStart w:id="5" w:name="O_763888"/>
      <w:bookmarkEnd w:id="5"/>
      <w:r w:rsidRPr="00641E96">
        <w:t>Foundation Skills</w:t>
      </w:r>
    </w:p>
    <w:p w:rsidR="00000000" w:rsidRPr="006642FD" w:rsidP="006642FD">
      <w:pPr>
        <w:pStyle w:val="BodyText"/>
        <w:rPr>
          <w:i/>
        </w:rPr>
      </w:pPr>
      <w:r w:rsidRPr="006642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Performance</w:t>
            </w:r>
          </w:p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rPr>
                <w:rStyle w:val="SpecialBold"/>
              </w:rPr>
              <w:t>Description</w:t>
            </w:r>
          </w:p>
        </w:tc>
      </w:tr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4.2, 5.2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ListBullet"/>
              <w:rPr>
                <w:lang w:val="en-NZ"/>
              </w:rPr>
            </w:pPr>
            <w:r w:rsidRPr="00641E96">
              <w:t xml:space="preserve">Recognises and interprets technical documentation to </w:t>
            </w:r>
            <w:r w:rsidRPr="00641E96">
              <w:t>determine job requirements</w:t>
            </w:r>
          </w:p>
        </w:tc>
      </w:tr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ListBullet"/>
              <w:rPr>
                <w:lang w:val="en-NZ"/>
              </w:rPr>
            </w:pPr>
            <w:r w:rsidRPr="00641E96">
              <w:t xml:space="preserve">Uses clear, specific and industry-related terminology to produce and update workplace documentation </w:t>
            </w:r>
            <w:r w:rsidRPr="00641E96">
              <w:t>in predetermined formats</w:t>
            </w:r>
          </w:p>
        </w:tc>
      </w:tr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1.3, 2.3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ListBullet"/>
              <w:rPr>
                <w:lang w:val="en-NZ"/>
              </w:rPr>
            </w:pPr>
            <w:r w:rsidRPr="00641E96">
              <w:t>Performs calculations to interpret results and evaluate different types of technical data and configure system performance</w:t>
            </w:r>
          </w:p>
        </w:tc>
      </w:tr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4.2, 5.1, 5.2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ListBullet"/>
              <w:rPr>
                <w:lang w:val="en-NZ"/>
              </w:rPr>
            </w:pPr>
            <w:r w:rsidRPr="00641E96">
              <w:t>Takes personal responsibility for following e</w:t>
            </w:r>
            <w:r w:rsidRPr="00641E96">
              <w:t>xplicit and implicit policies, procedures and legislative requirements relevant to own work context</w:t>
            </w:r>
          </w:p>
        </w:tc>
      </w:tr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1.1, 5.3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ListBullet"/>
              <w:rPr>
                <w:lang w:val="en-NZ"/>
              </w:rPr>
            </w:pPr>
            <w:r w:rsidRPr="00641E96">
              <w:t>Selects appropriate form, channel and mode of communication when liaising with customers, vendors and installation personnel</w:t>
            </w:r>
            <w:r w:rsidRPr="00641E96">
              <w:t xml:space="preserve"> on technical and operational matters</w:t>
            </w:r>
          </w:p>
        </w:tc>
      </w:tr>
      <w:tr w:rsidTr="00641E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1.2, 1.3, 1.4, 2.1,</w:t>
            </w:r>
          </w:p>
          <w:p w:rsidR="00000000" w:rsidRPr="00641E96" w:rsidP="00641E96">
            <w:pPr>
              <w:pStyle w:val="BodyText"/>
            </w:pPr>
            <w:r w:rsidRPr="00641E96">
              <w:t>2.2, 2.3, 3.1, 3.2,</w:t>
            </w:r>
          </w:p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3.3, 4.1, 4.2, 4.3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ListBullet"/>
            </w:pPr>
            <w:r w:rsidRPr="00641E96">
              <w:t xml:space="preserve">Understands key principles and concepts underpinning design and operation of digital systems and </w:t>
            </w:r>
            <w:r w:rsidRPr="00641E96">
              <w:t>tools and applies these when troubleshooting existing technology and when seeking to understand the potential of new technology</w:t>
            </w:r>
          </w:p>
          <w:p w:rsidR="00000000" w:rsidRPr="00641E96" w:rsidP="00641E96">
            <w:pPr>
              <w:pStyle w:val="ListBullet"/>
            </w:pPr>
            <w:r w:rsidRPr="00641E96">
              <w:t>Determines job priorities, resources and equipment, and works logically and systematically to undertake clearly defined and fami</w:t>
            </w:r>
            <w:r w:rsidRPr="00641E96">
              <w:t>liar tasks</w:t>
            </w:r>
          </w:p>
          <w:p w:rsidR="00000000" w:rsidRPr="00641E96" w:rsidP="00641E96">
            <w:pPr>
              <w:pStyle w:val="ListBullet"/>
            </w:pPr>
            <w:r w:rsidRPr="00641E96">
              <w:t>Implements actions according to a predetermined plan, making adjustments if necessary</w:t>
            </w:r>
          </w:p>
          <w:p w:rsidR="00000000" w:rsidRPr="00641E96" w:rsidP="00641E96">
            <w:pPr>
              <w:pStyle w:val="ListBullet"/>
            </w:pPr>
            <w:r w:rsidRPr="00641E96">
              <w:t>Takes responsibility for routine decision-making by selecting from a range of predetermined options in routine situations, identifying and taking situational f</w:t>
            </w:r>
            <w:r w:rsidRPr="00641E96">
              <w:t>actors into account</w:t>
            </w:r>
          </w:p>
          <w:p w:rsidR="00000000" w:rsidRPr="00641E96" w:rsidP="00641E96">
            <w:pPr>
              <w:pStyle w:val="ListBullet"/>
            </w:pPr>
            <w:r w:rsidRPr="00641E96">
              <w:t>When dealing with complex issues, may use intuition to identify problems, switching to analytical processes to modify activities depending on operational contingencies, risk situations and environments to generate possible solutions</w:t>
            </w:r>
          </w:p>
        </w:tc>
      </w:tr>
    </w:tbl>
    <w:p w:rsidR="00000000" w:rsidRPr="00641E96" w:rsidP="00641E96">
      <w:pPr>
        <w:pStyle w:val="BodyText"/>
      </w:pPr>
    </w:p>
    <w:p w:rsidR="00000000" w:rsidRPr="00641E96" w:rsidP="00641E96">
      <w:pPr>
        <w:pStyle w:val="AllowPageBreak"/>
      </w:pPr>
    </w:p>
    <w:p w:rsidR="00000000" w:rsidRPr="00641E96" w:rsidP="00641E96">
      <w:pPr>
        <w:pStyle w:val="Heading1"/>
      </w:pPr>
      <w:bookmarkStart w:id="6" w:name="O_763890"/>
      <w:bookmarkEnd w:id="6"/>
      <w:r w:rsidRPr="00641E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2046"/>
        <w:gridCol w:w="1159"/>
        <w:gridCol w:w="1232"/>
      </w:tblGrid>
      <w:tr w:rsidTr="00641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 xml:space="preserve">Code and title </w:t>
            </w:r>
          </w:p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current version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Code and title</w:t>
            </w:r>
          </w:p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rPr>
                <w:rStyle w:val="SpecialBold"/>
              </w:rPr>
              <w:t>Equivalence status</w:t>
            </w:r>
          </w:p>
        </w:tc>
      </w:tr>
      <w:tr w:rsidTr="00641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ICTTEN404Install and configure a wireless mesh network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ICTTEN4050A Install and configure a wireless mesh network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Updated t</w:t>
            </w:r>
            <w:r w:rsidRPr="00641E96">
              <w:t>o meet Standards for Training Packages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Equivalent unit</w:t>
            </w:r>
          </w:p>
        </w:tc>
      </w:tr>
    </w:tbl>
    <w:p w:rsidR="00000000" w:rsidRPr="00641E96" w:rsidP="00641E96">
      <w:pPr>
        <w:pStyle w:val="BodyText"/>
      </w:pPr>
    </w:p>
    <w:p w:rsidR="00000000" w:rsidRPr="00641E96" w:rsidP="00641E96">
      <w:pPr>
        <w:pStyle w:val="AllowPageBreak"/>
      </w:pPr>
    </w:p>
    <w:p w:rsidR="00000000" w:rsidRPr="00641E96" w:rsidP="00641E96">
      <w:pPr>
        <w:pStyle w:val="Heading1"/>
      </w:pPr>
      <w:bookmarkStart w:id="7" w:name="O_763897"/>
      <w:bookmarkEnd w:id="7"/>
      <w:r w:rsidRPr="00641E96">
        <w:t>Links</w:t>
      </w:r>
    </w:p>
    <w:p w:rsidR="00000000" w:rsidRPr="00641E96" w:rsidP="006642FD">
      <w:pPr>
        <w:pStyle w:val="BodyText"/>
      </w:pPr>
      <w:r w:rsidRPr="00641E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3A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1E96" w:rsidP="006642FD">
      <w:pPr>
        <w:pStyle w:val="BodyText"/>
        <w:sectPr w:rsidSect="00641E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1E96" w:rsidP="00641E96">
      <w:pPr>
        <w:pStyle w:val="SuperHeading"/>
      </w:pPr>
      <w:r w:rsidRPr="00641E96">
        <w:t>Assessment Requirements for ICTTEN404 Install and configure a wireless mesh network</w:t>
      </w:r>
    </w:p>
    <w:p w:rsidR="00000000" w:rsidRPr="00641E96" w:rsidP="00641E96">
      <w:pPr>
        <w:pStyle w:val="Heading1"/>
      </w:pPr>
      <w:bookmarkStart w:id="8" w:name="O_763892"/>
      <w:bookmarkEnd w:id="8"/>
      <w:r w:rsidRPr="00641E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41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rPr>
                <w:rStyle w:val="SpecialBold"/>
              </w:rPr>
              <w:t>Comments</w:t>
            </w:r>
          </w:p>
        </w:tc>
      </w:tr>
      <w:tr w:rsidTr="00641E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E96">
            <w:pPr>
              <w:pStyle w:val="BodyText"/>
              <w:rPr>
                <w:lang w:val="en-NZ"/>
              </w:rPr>
            </w:pPr>
            <w:r w:rsidRPr="00641E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E96" w:rsidP="00641E96">
            <w:pPr>
              <w:pStyle w:val="BodyText"/>
            </w:pPr>
            <w:r w:rsidRPr="00641E96">
              <w:t>This version first released with ICT Information and Communications Technology Trainin</w:t>
            </w:r>
            <w:r w:rsidRPr="00641E96">
              <w:t>g Package Version 2.0.</w:t>
            </w:r>
          </w:p>
        </w:tc>
      </w:tr>
    </w:tbl>
    <w:p w:rsidR="00000000" w:rsidRPr="00641E96" w:rsidP="00641E96">
      <w:pPr>
        <w:pStyle w:val="BodyText"/>
      </w:pPr>
    </w:p>
    <w:p w:rsidR="00000000" w:rsidRPr="00641E96" w:rsidP="00641E96">
      <w:pPr>
        <w:pStyle w:val="AllowPageBreak"/>
      </w:pPr>
    </w:p>
    <w:p w:rsidR="00000000" w:rsidRPr="00641E96" w:rsidP="00641E96">
      <w:pPr>
        <w:pStyle w:val="Heading1"/>
      </w:pPr>
      <w:bookmarkStart w:id="9" w:name="O_763893"/>
      <w:bookmarkEnd w:id="9"/>
      <w:r w:rsidRPr="00641E96">
        <w:t>Performance Evidence</w:t>
      </w:r>
    </w:p>
    <w:p w:rsidR="00000000" w:rsidRPr="00641E96" w:rsidP="006642FD">
      <w:pPr>
        <w:pStyle w:val="BodyText"/>
      </w:pPr>
      <w:r w:rsidRPr="00641E96">
        <w:t>Evidence of ability to:</w:t>
      </w:r>
    </w:p>
    <w:p w:rsidR="00000000" w:rsidRPr="00641E96" w:rsidP="00641E96">
      <w:pPr>
        <w:pStyle w:val="ListBullet"/>
      </w:pPr>
      <w:r w:rsidRPr="00641E96">
        <w:t>configure wireless mesh nodes</w:t>
      </w:r>
    </w:p>
    <w:p w:rsidR="00000000" w:rsidRPr="00641E96" w:rsidP="00641E96">
      <w:pPr>
        <w:pStyle w:val="ListBullet"/>
      </w:pPr>
      <w:r w:rsidRPr="00641E96">
        <w:t>install wireless mesh nodes, access point nodes and gateway</w:t>
      </w:r>
    </w:p>
    <w:p w:rsidR="00000000" w:rsidRPr="00641E96" w:rsidP="00641E96">
      <w:pPr>
        <w:pStyle w:val="ListBullet"/>
      </w:pPr>
      <w:r w:rsidRPr="00641E96">
        <w:t>test nodes for connectivity.</w:t>
      </w:r>
    </w:p>
    <w:p w:rsidR="00000000" w:rsidRPr="00641E96" w:rsidP="00641E96">
      <w:pPr>
        <w:pStyle w:val="BodyText"/>
      </w:pPr>
    </w:p>
    <w:p w:rsidR="00000000" w:rsidRPr="00641E96" w:rsidP="006642FD">
      <w:pPr>
        <w:pStyle w:val="BodyText"/>
      </w:pPr>
      <w:r w:rsidRPr="00641E96">
        <w:t>Note: If a specific volume or frequency is not stated, then evidence must be provided at least once.</w:t>
      </w:r>
    </w:p>
    <w:p w:rsidR="00000000" w:rsidRPr="00641E96" w:rsidP="00641E96">
      <w:pPr>
        <w:pStyle w:val="Heading1"/>
      </w:pPr>
      <w:bookmarkStart w:id="10" w:name="O_763894"/>
      <w:bookmarkEnd w:id="10"/>
      <w:r w:rsidRPr="00641E96">
        <w:t>Knowledge Evidence</w:t>
      </w:r>
    </w:p>
    <w:p w:rsidR="00000000" w:rsidRPr="00641E96" w:rsidP="006642FD">
      <w:pPr>
        <w:pStyle w:val="BodyText"/>
      </w:pPr>
      <w:r w:rsidRPr="00641E96">
        <w:t>To complete the unit requirements safely and effectively, the individual must:</w:t>
      </w:r>
    </w:p>
    <w:p w:rsidR="00000000" w:rsidRPr="00641E96" w:rsidP="00641E96">
      <w:pPr>
        <w:pStyle w:val="ListBullet"/>
      </w:pPr>
      <w:r w:rsidRPr="00641E96">
        <w:t>explain requirements for 802.11 wireless protocols</w:t>
      </w:r>
    </w:p>
    <w:p w:rsidR="00000000" w:rsidRPr="00641E96" w:rsidP="00641E96">
      <w:pPr>
        <w:pStyle w:val="ListBullet"/>
      </w:pPr>
      <w:r w:rsidRPr="00641E96">
        <w:t>describe allocation of internet protocol (IP) addresses and subnet masks</w:t>
      </w:r>
    </w:p>
    <w:p w:rsidR="00000000" w:rsidRPr="00641E96" w:rsidP="00641E96">
      <w:pPr>
        <w:pStyle w:val="ListBullet"/>
      </w:pPr>
      <w:r w:rsidRPr="00641E96">
        <w:t>summarise antenna gain and polarisation</w:t>
      </w:r>
    </w:p>
    <w:p w:rsidR="00000000" w:rsidRPr="00641E96" w:rsidP="00641E96">
      <w:pPr>
        <w:pStyle w:val="ListBullet"/>
      </w:pPr>
      <w:r w:rsidRPr="00641E96">
        <w:t>outline cable loss</w:t>
      </w:r>
    </w:p>
    <w:p w:rsidR="00000000" w:rsidRPr="00641E96" w:rsidP="00641E96">
      <w:pPr>
        <w:pStyle w:val="ListBullet"/>
      </w:pPr>
      <w:r w:rsidRPr="00641E96">
        <w:t>explain calculation of effective isotropic radiated power (EIRP)</w:t>
      </w:r>
    </w:p>
    <w:p w:rsidR="00000000" w:rsidRPr="00641E96" w:rsidP="00641E96">
      <w:pPr>
        <w:pStyle w:val="ListBullet"/>
      </w:pPr>
      <w:r w:rsidRPr="00641E96">
        <w:t xml:space="preserve">explain </w:t>
      </w:r>
      <w:r w:rsidRPr="00641E96">
        <w:t>calculation of line of site radio range</w:t>
      </w:r>
    </w:p>
    <w:p w:rsidR="00000000" w:rsidRPr="00641E96" w:rsidP="00641E96">
      <w:pPr>
        <w:pStyle w:val="ListBullet"/>
      </w:pPr>
      <w:r w:rsidRPr="00641E96">
        <w:t>explain decibels and related units</w:t>
      </w:r>
    </w:p>
    <w:p w:rsidR="00000000" w:rsidRPr="00641E96" w:rsidP="00641E96">
      <w:pPr>
        <w:pStyle w:val="ListBullet"/>
      </w:pPr>
      <w:r w:rsidRPr="00641E96">
        <w:t>outline network topologies</w:t>
      </w:r>
    </w:p>
    <w:p w:rsidR="00000000" w:rsidRPr="00641E96" w:rsidP="00641E96">
      <w:pPr>
        <w:pStyle w:val="ListBullet"/>
      </w:pPr>
      <w:r w:rsidRPr="00641E96">
        <w:t>describe radio frequency (RF) bands</w:t>
      </w:r>
    </w:p>
    <w:p w:rsidR="00000000" w:rsidRPr="00641E96" w:rsidP="00641E96">
      <w:pPr>
        <w:pStyle w:val="ListBullet"/>
      </w:pPr>
      <w:r w:rsidRPr="00641E96">
        <w:t>summarise routing protocols</w:t>
      </w:r>
    </w:p>
    <w:p w:rsidR="00000000" w:rsidRPr="00641E96" w:rsidP="00641E96">
      <w:pPr>
        <w:pStyle w:val="ListBullet"/>
      </w:pPr>
      <w:r w:rsidRPr="00641E96">
        <w:t>outline transmission control protocols(TCP)-IP describe wireless networking hardware, acce</w:t>
      </w:r>
      <w:r w:rsidRPr="00641E96">
        <w:t>ss points, wireless routers and gateway.</w:t>
      </w:r>
    </w:p>
    <w:p w:rsidR="00000000" w:rsidRPr="00641E96" w:rsidP="00641E96">
      <w:pPr>
        <w:pStyle w:val="AllowPageBreak"/>
      </w:pPr>
    </w:p>
    <w:p w:rsidR="00000000" w:rsidRPr="00641E96" w:rsidP="00641E96">
      <w:pPr>
        <w:pStyle w:val="Heading1"/>
      </w:pPr>
      <w:bookmarkStart w:id="11" w:name="O_763895"/>
      <w:bookmarkEnd w:id="11"/>
      <w:r w:rsidRPr="00641E96">
        <w:t>Assessment Conditions</w:t>
      </w:r>
    </w:p>
    <w:p w:rsidR="00000000" w:rsidRPr="00641E96" w:rsidP="006642FD">
      <w:pPr>
        <w:pStyle w:val="BodyText"/>
      </w:pPr>
      <w:r w:rsidRPr="00641E96">
        <w:t>Gather evidence to demonstrate consistent performance in conditions that are safe and replicate the workplace. Noise levels, production flow, interruptions and time variances s</w:t>
      </w:r>
      <w:r w:rsidRPr="00641E96">
        <w:t>hould be typical of those experienced in the telecommunications networks engineering field of work and include access to:</w:t>
      </w:r>
    </w:p>
    <w:p w:rsidR="00000000" w:rsidRPr="00641E96" w:rsidP="00641E96">
      <w:pPr>
        <w:pStyle w:val="ListBullet"/>
      </w:pPr>
      <w:r w:rsidRPr="00641E96">
        <w:t>sites on which configuring and installing wireless mesh network may be conducted</w:t>
      </w:r>
    </w:p>
    <w:p w:rsidR="00000000" w:rsidRPr="00641E96" w:rsidP="00641E96">
      <w:pPr>
        <w:pStyle w:val="ListBullet"/>
      </w:pPr>
      <w:r w:rsidRPr="00641E96">
        <w:t>technical documentation.</w:t>
      </w:r>
    </w:p>
    <w:p w:rsidR="00000000" w:rsidRPr="00641E96" w:rsidP="00641E96">
      <w:pPr>
        <w:pStyle w:val="BodyText"/>
      </w:pPr>
    </w:p>
    <w:p w:rsidR="00000000" w:rsidRPr="00641E96" w:rsidP="006642FD">
      <w:pPr>
        <w:pStyle w:val="BodyText"/>
      </w:pPr>
      <w:r w:rsidRPr="00641E96">
        <w:t>Assessors of this unit mus</w:t>
      </w:r>
      <w:r w:rsidRPr="00641E96">
        <w:t>t satisfy the requirements for assessors in applicable vocational education and training legislation, frameworks and/or standards.</w:t>
      </w:r>
    </w:p>
    <w:p w:rsidR="00000000" w:rsidRPr="00641E96" w:rsidP="00641E96">
      <w:pPr>
        <w:pStyle w:val="Heading1"/>
      </w:pPr>
      <w:bookmarkStart w:id="12" w:name="O_763898"/>
      <w:bookmarkEnd w:id="12"/>
      <w:r w:rsidRPr="00641E96">
        <w:t>Links</w:t>
      </w:r>
    </w:p>
    <w:p w:rsidR="00000000" w:rsidRPr="00641E96" w:rsidP="006642FD">
      <w:pPr>
        <w:pStyle w:val="BodyText"/>
      </w:pPr>
      <w:r w:rsidRPr="00641E96">
        <w:t>Companion Volume implementation gui</w:t>
      </w:r>
      <w:r w:rsidRPr="00641E96">
        <w:t xml:space="preserve">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C3AE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41E96" w:rsidP="00641E96"/>
    <w:sectPr w:rsidSect="00641E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 w:rsidRPr="006642FD" w:rsidP="00664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FD" w:rsidP="00641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42FD" w:rsidP="00641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42FD" w:rsidP="00641E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 w:rsidP="00641E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2FD">
      <w:t>Approved</w:t>
    </w:r>
    <w:r w:rsidR="006642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2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2FD">
      <w:rPr>
        <w:noProof/>
      </w:rPr>
      <w:t>5</w:t>
    </w:r>
    <w:r>
      <w:rPr>
        <w:noProof/>
      </w:rPr>
      <w:fldChar w:fldCharType="end"/>
    </w:r>
  </w:p>
  <w:p w:rsidR="00641E96" w:rsidP="00641E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2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2FD">
      <w:t>Future Skills Organisation</w:t>
    </w:r>
    <w:r w:rsidR="006642FD">
      <w:fldChar w:fldCharType="end"/>
    </w:r>
  </w:p>
  <w:p w:rsidR="00641E96" w:rsidP="00641E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E96" w:rsidRPr="006642FD" w:rsidP="00664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2FD" w:rsidRPr="002D2AF8" w:rsidP="00641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ICTTEN404 Install and configure a wireless mesh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2FD" w:rsidP="00641E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6" w:rsidRPr="002D2AF8" w:rsidP="00641E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2FD">
      <w:t>ICTTEN404 Install and configure a wireless mesh network</w:t>
    </w:r>
    <w:r w:rsidR="006642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2FD">
      <w:rPr>
        <w:noProof/>
      </w:rPr>
      <w:t>2 March 2025</w:t>
    </w:r>
    <w:r>
      <w:fldChar w:fldCharType="end"/>
    </w:r>
  </w:p>
  <w:p w:rsidR="00641E96" w:rsidP="00641E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761C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C6C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E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E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E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E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E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E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E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E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E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E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E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E96"/>
  </w:style>
  <w:style w:type="character" w:customStyle="1" w:styleId="Heading1Char">
    <w:name w:val="Heading 1 Char"/>
    <w:basedOn w:val="DefaultParagraphFont"/>
    <w:link w:val="Heading1"/>
    <w:rsid w:val="00641E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E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E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E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E96"/>
    <w:rPr>
      <w:b/>
      <w:spacing w:val="0"/>
    </w:rPr>
  </w:style>
  <w:style w:type="character" w:styleId="Emphasis">
    <w:name w:val="Emphasis"/>
    <w:basedOn w:val="DefaultParagraphFont"/>
    <w:qFormat/>
    <w:rsid w:val="00641E96"/>
    <w:rPr>
      <w:i/>
    </w:rPr>
  </w:style>
  <w:style w:type="paragraph" w:customStyle="1" w:styleId="SuperHeading">
    <w:name w:val="SuperHeading"/>
    <w:basedOn w:val="Normal"/>
    <w:rsid w:val="00641E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E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1E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E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E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E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E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E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E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E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E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E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E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E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E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E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E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E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E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E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E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E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E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E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E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E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E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E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E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E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E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E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E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1E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E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E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E96"/>
  </w:style>
  <w:style w:type="paragraph" w:styleId="TableofFigures">
    <w:name w:val="table of figures"/>
    <w:basedOn w:val="Normal"/>
    <w:next w:val="Normal"/>
    <w:semiHidden/>
    <w:rsid w:val="00641E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E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E96"/>
    <w:rPr>
      <w:rFonts w:ascii="Wingdings" w:hAnsi="Wingdings"/>
    </w:rPr>
  </w:style>
  <w:style w:type="paragraph" w:customStyle="1" w:styleId="TableHeading">
    <w:name w:val="Table Heading"/>
    <w:basedOn w:val="HeadingBase"/>
    <w:rsid w:val="00641E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E96"/>
    <w:rPr>
      <w:color w:val="0033CC"/>
      <w:u w:val="none"/>
    </w:rPr>
  </w:style>
  <w:style w:type="paragraph" w:customStyle="1" w:styleId="BodyTextRight">
    <w:name w:val="Body Text Right"/>
    <w:basedOn w:val="BodyText"/>
    <w:rsid w:val="00641E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E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E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E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E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E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E96"/>
    <w:rPr>
      <w:sz w:val="32"/>
    </w:rPr>
  </w:style>
  <w:style w:type="paragraph" w:customStyle="1" w:styleId="HeadingProcedure">
    <w:name w:val="Heading Procedure"/>
    <w:basedOn w:val="HeadingBase"/>
    <w:next w:val="Normal"/>
    <w:rsid w:val="00641E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E96"/>
    <w:pPr>
      <w:spacing w:before="60" w:after="60"/>
    </w:pPr>
  </w:style>
  <w:style w:type="paragraph" w:styleId="ListContinue">
    <w:name w:val="List Continue"/>
    <w:basedOn w:val="List"/>
    <w:rsid w:val="00641E96"/>
    <w:pPr>
      <w:ind w:firstLine="0"/>
    </w:pPr>
  </w:style>
  <w:style w:type="paragraph" w:customStyle="1" w:styleId="ListNote">
    <w:name w:val="List Note"/>
    <w:basedOn w:val="List"/>
    <w:rsid w:val="00641E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E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E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E96"/>
    <w:rPr>
      <w:rFonts w:ascii="Courier New" w:hAnsi="Courier New"/>
    </w:rPr>
  </w:style>
  <w:style w:type="paragraph" w:customStyle="1" w:styleId="NoteBullet">
    <w:name w:val="Note Bullet"/>
    <w:basedOn w:val="Note"/>
    <w:rsid w:val="00641E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E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E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E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E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E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E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E96"/>
    <w:rPr>
      <w:b/>
      <w:smallCaps/>
    </w:rPr>
  </w:style>
  <w:style w:type="paragraph" w:customStyle="1" w:styleId="TableListNumber">
    <w:name w:val="Table List Number"/>
    <w:basedOn w:val="ListNumber"/>
    <w:rsid w:val="00641E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E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E96"/>
    <w:pPr>
      <w:numPr>
        <w:numId w:val="8"/>
      </w:numPr>
    </w:pPr>
  </w:style>
  <w:style w:type="paragraph" w:customStyle="1" w:styleId="ListAlpha2">
    <w:name w:val="List Alpha 2"/>
    <w:basedOn w:val="List2"/>
    <w:rsid w:val="00641E96"/>
    <w:pPr>
      <w:numPr>
        <w:numId w:val="7"/>
      </w:numPr>
    </w:pPr>
  </w:style>
  <w:style w:type="paragraph" w:styleId="List2">
    <w:name w:val="List 2"/>
    <w:basedOn w:val="BodyText"/>
    <w:rsid w:val="00641E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E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E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E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E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E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E96"/>
    <w:pPr>
      <w:numPr>
        <w:numId w:val="3"/>
      </w:numPr>
    </w:pPr>
  </w:style>
  <w:style w:type="paragraph" w:styleId="ListContinue2">
    <w:name w:val="List Continue 2"/>
    <w:basedOn w:val="List2"/>
    <w:rsid w:val="00641E96"/>
    <w:pPr>
      <w:ind w:firstLine="0"/>
    </w:pPr>
  </w:style>
  <w:style w:type="paragraph" w:styleId="ListContinue3">
    <w:name w:val="List Continue 3"/>
    <w:basedOn w:val="List3"/>
    <w:rsid w:val="00641E96"/>
    <w:pPr>
      <w:ind w:left="1021" w:firstLine="0"/>
    </w:pPr>
  </w:style>
  <w:style w:type="paragraph" w:styleId="ListContinue4">
    <w:name w:val="List Continue 4"/>
    <w:basedOn w:val="List4"/>
    <w:rsid w:val="00641E96"/>
    <w:pPr>
      <w:ind w:firstLine="0"/>
    </w:pPr>
  </w:style>
  <w:style w:type="paragraph" w:styleId="ListContinue5">
    <w:name w:val="List Continue 5"/>
    <w:basedOn w:val="List5"/>
    <w:rsid w:val="00641E96"/>
    <w:pPr>
      <w:ind w:firstLine="0"/>
    </w:pPr>
  </w:style>
  <w:style w:type="paragraph" w:styleId="ListNumber3">
    <w:name w:val="List Number 3"/>
    <w:basedOn w:val="List3"/>
    <w:rsid w:val="00641E96"/>
    <w:pPr>
      <w:numPr>
        <w:numId w:val="4"/>
      </w:numPr>
    </w:pPr>
  </w:style>
  <w:style w:type="paragraph" w:styleId="ListNumber4">
    <w:name w:val="List Number 4"/>
    <w:basedOn w:val="List4"/>
    <w:rsid w:val="00641E96"/>
    <w:pPr>
      <w:numPr>
        <w:numId w:val="5"/>
      </w:numPr>
    </w:pPr>
  </w:style>
  <w:style w:type="paragraph" w:styleId="ListNumber5">
    <w:name w:val="List Number 5"/>
    <w:basedOn w:val="List5"/>
    <w:rsid w:val="00641E96"/>
    <w:pPr>
      <w:numPr>
        <w:numId w:val="6"/>
      </w:numPr>
    </w:pPr>
  </w:style>
  <w:style w:type="paragraph" w:styleId="BlockText">
    <w:name w:val="Block Text"/>
    <w:basedOn w:val="Normal"/>
    <w:rsid w:val="00641E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E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E96"/>
    <w:rPr>
      <w:sz w:val="16"/>
      <w:vertAlign w:val="superscript"/>
    </w:rPr>
  </w:style>
  <w:style w:type="character" w:customStyle="1" w:styleId="Symbols">
    <w:name w:val="Symbols"/>
    <w:basedOn w:val="DefaultParagraphFont"/>
    <w:rsid w:val="00641E96"/>
    <w:rPr>
      <w:rFonts w:ascii="Symbol" w:hAnsi="Symbol"/>
    </w:rPr>
  </w:style>
  <w:style w:type="character" w:customStyle="1" w:styleId="MenuOptions">
    <w:name w:val="Menu Options"/>
    <w:basedOn w:val="DefaultParagraphFont"/>
    <w:rsid w:val="00641E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E96"/>
    <w:rPr>
      <w:b/>
    </w:rPr>
  </w:style>
  <w:style w:type="character" w:customStyle="1" w:styleId="Underlined">
    <w:name w:val="Underlined"/>
    <w:basedOn w:val="DefaultParagraphFont"/>
    <w:rsid w:val="00641E96"/>
    <w:rPr>
      <w:u w:val="single"/>
    </w:rPr>
  </w:style>
  <w:style w:type="paragraph" w:customStyle="1" w:styleId="TableBodyTextRight">
    <w:name w:val="Table Body Text Right"/>
    <w:basedOn w:val="TableBodyText"/>
    <w:rsid w:val="00641E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E96"/>
    <w:rPr>
      <w:sz w:val="18"/>
    </w:rPr>
  </w:style>
  <w:style w:type="paragraph" w:customStyle="1" w:styleId="BodySmallRight">
    <w:name w:val="Body Small Right"/>
    <w:basedOn w:val="BodyTextRight"/>
    <w:rsid w:val="00641E96"/>
    <w:rPr>
      <w:sz w:val="18"/>
      <w:szCs w:val="18"/>
    </w:rPr>
  </w:style>
  <w:style w:type="paragraph" w:customStyle="1" w:styleId="MarginEdition">
    <w:name w:val="Margin Edition"/>
    <w:basedOn w:val="MarginNote"/>
    <w:rsid w:val="00641E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E96"/>
    <w:rPr>
      <w:sz w:val="2"/>
      <w:szCs w:val="2"/>
    </w:rPr>
  </w:style>
  <w:style w:type="character" w:customStyle="1" w:styleId="Small">
    <w:name w:val="Small"/>
    <w:basedOn w:val="DefaultParagraphFont"/>
    <w:rsid w:val="00641E96"/>
    <w:rPr>
      <w:sz w:val="16"/>
    </w:rPr>
  </w:style>
  <w:style w:type="paragraph" w:customStyle="1" w:styleId="WideTable">
    <w:name w:val="Wide Table"/>
    <w:basedOn w:val="Normal"/>
    <w:rsid w:val="00641E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E96"/>
  </w:style>
  <w:style w:type="paragraph" w:styleId="Quote">
    <w:name w:val="Quote"/>
    <w:basedOn w:val="Heading1"/>
    <w:link w:val="QuoteChar"/>
    <w:qFormat/>
    <w:rsid w:val="00641E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E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E96"/>
    <w:pPr>
      <w:pageBreakBefore/>
    </w:pPr>
  </w:style>
  <w:style w:type="paragraph" w:customStyle="1" w:styleId="Border">
    <w:name w:val="Border"/>
    <w:basedOn w:val="Normal"/>
    <w:qFormat/>
    <w:rsid w:val="00641E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E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E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E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E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E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E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E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E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E96"/>
    <w:rPr>
      <w:u w:val="single"/>
    </w:rPr>
  </w:style>
  <w:style w:type="character" w:customStyle="1" w:styleId="BoldandItalics">
    <w:name w:val="Bold and Italics"/>
    <w:qFormat/>
    <w:rsid w:val="00641E96"/>
    <w:rPr>
      <w:b/>
      <w:i/>
      <w:u w:val="none"/>
    </w:rPr>
  </w:style>
  <w:style w:type="paragraph" w:styleId="BalloonText">
    <w:name w:val="Balloon Text"/>
    <w:basedOn w:val="Normal"/>
    <w:link w:val="BalloonTextChar"/>
    <w:rsid w:val="00641E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E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E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E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E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E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E96"/>
    <w:pPr>
      <w:spacing w:before="0" w:after="0"/>
    </w:pPr>
  </w:style>
  <w:style w:type="paragraph" w:customStyle="1" w:styleId="BodyTextBold">
    <w:name w:val="Body Text Bold"/>
    <w:basedOn w:val="BodyText"/>
    <w:qFormat/>
    <w:rsid w:val="00641E96"/>
    <w:rPr>
      <w:b/>
    </w:rPr>
  </w:style>
  <w:style w:type="character" w:styleId="Hyperlink">
    <w:name w:val="Hyperlink"/>
    <w:basedOn w:val="DefaultParagraphFont"/>
    <w:uiPriority w:val="99"/>
    <w:unhideWhenUsed/>
    <w:rsid w:val="00664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6413</Characters>
  <Application>Microsoft Office Word</Application>
  <DocSecurity>0</DocSecurity>
  <Lines>237</Lines>
  <Paragraphs>137</Paragraphs>
  <ScaleCrop>false</ScaleCrop>
  <Company>Author-it Software Corporation Ltd.</Company>
  <LinksUpToDate>false</LinksUpToDate>
  <CharactersWithSpaces>7264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ICTTEN404 Install and configure a wireless mesh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