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2C6" w:rsidP="00206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ICTTEN404 Install and configure a wireless mesh network</w:t>
      </w:r>
      <w:r>
        <w:fldChar w:fldCharType="end"/>
      </w:r>
    </w:p>
    <w:p w:rsidR="002062C6" w:rsidP="002062C6">
      <w:pPr>
        <w:pStyle w:val="Version"/>
        <w:sectPr w:rsidSect="00C60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AFC" w:rsidP="00C60AFC">
      <w:pPr>
        <w:pStyle w:val="SuperHeading"/>
      </w:pPr>
      <w:r w:rsidRPr="00C60AFC">
        <w:t>Assessment Re</w:t>
      </w:r>
      <w:r w:rsidRPr="00C60AFC">
        <w:t>quirements for ICTTEN404 Install and configure a wireless mesh network</w:t>
      </w:r>
    </w:p>
    <w:p w:rsidR="00000000" w:rsidRPr="00C60AFC" w:rsidP="00C60AFC">
      <w:pPr>
        <w:pStyle w:val="Heading1"/>
      </w:pPr>
      <w:bookmarkStart w:id="1" w:name="O_763892"/>
      <w:bookmarkEnd w:id="1"/>
      <w:r w:rsidRPr="00C60A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0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AFC" w:rsidP="00C60AFC">
            <w:pPr>
              <w:pStyle w:val="BodyText"/>
            </w:pPr>
            <w:r w:rsidRPr="00C60A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AFC">
            <w:pPr>
              <w:pStyle w:val="BodyText"/>
              <w:rPr>
                <w:lang w:val="en-NZ"/>
              </w:rPr>
            </w:pPr>
            <w:r w:rsidRPr="00C60AFC">
              <w:rPr>
                <w:rStyle w:val="SpecialBold"/>
              </w:rPr>
              <w:t>Comments</w:t>
            </w:r>
          </w:p>
        </w:tc>
      </w:tr>
      <w:tr w:rsidTr="00C60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AFC">
            <w:pPr>
              <w:pStyle w:val="BodyText"/>
              <w:rPr>
                <w:lang w:val="en-NZ"/>
              </w:rPr>
            </w:pPr>
            <w:r w:rsidRPr="00C60A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AFC" w:rsidP="00C60AFC">
            <w:pPr>
              <w:pStyle w:val="BodyText"/>
            </w:pPr>
            <w:r w:rsidRPr="00C60AFC">
              <w:t>This version first released with ICT Information and Communications Technology Training Package Version 2.0.</w:t>
            </w:r>
          </w:p>
        </w:tc>
      </w:tr>
    </w:tbl>
    <w:p w:rsidR="00000000" w:rsidRPr="00C60AFC" w:rsidP="00C60AFC">
      <w:pPr>
        <w:pStyle w:val="BodyText"/>
      </w:pPr>
    </w:p>
    <w:p w:rsidR="00000000" w:rsidRPr="00C60AFC" w:rsidP="00C60AFC">
      <w:pPr>
        <w:pStyle w:val="AllowPageBreak"/>
      </w:pPr>
    </w:p>
    <w:p w:rsidR="00000000" w:rsidRPr="00C60AFC" w:rsidP="00C60AFC">
      <w:pPr>
        <w:pStyle w:val="Heading1"/>
      </w:pPr>
      <w:bookmarkStart w:id="2" w:name="O_763893"/>
      <w:bookmarkEnd w:id="2"/>
      <w:r w:rsidRPr="00C60AFC">
        <w:t>Performance Evidence</w:t>
      </w:r>
    </w:p>
    <w:p w:rsidR="00000000" w:rsidRPr="00C60AFC" w:rsidP="002062C6">
      <w:pPr>
        <w:pStyle w:val="BodyText"/>
      </w:pPr>
      <w:r w:rsidRPr="00C60AFC">
        <w:t>Evidence of ability to:</w:t>
      </w:r>
    </w:p>
    <w:p w:rsidR="00000000" w:rsidRPr="00C60AFC" w:rsidP="00C60AFC">
      <w:pPr>
        <w:pStyle w:val="ListBullet"/>
      </w:pPr>
      <w:r w:rsidRPr="00C60AFC">
        <w:t>configure wireless mesh nodes</w:t>
      </w:r>
    </w:p>
    <w:p w:rsidR="00000000" w:rsidRPr="00C60AFC" w:rsidP="00C60AFC">
      <w:pPr>
        <w:pStyle w:val="ListBullet"/>
      </w:pPr>
      <w:r w:rsidRPr="00C60AFC">
        <w:t>install wireless mesh nodes, access point nodes and gateway</w:t>
      </w:r>
    </w:p>
    <w:p w:rsidR="00000000" w:rsidRPr="00C60AFC" w:rsidP="00C60AFC">
      <w:pPr>
        <w:pStyle w:val="ListBullet"/>
      </w:pPr>
      <w:r w:rsidRPr="00C60AFC">
        <w:t>test nodes for connectivity.</w:t>
      </w:r>
    </w:p>
    <w:p w:rsidR="00000000" w:rsidRPr="00C60AFC" w:rsidP="00C60AFC">
      <w:pPr>
        <w:pStyle w:val="BodyText"/>
      </w:pPr>
    </w:p>
    <w:p w:rsidR="00000000" w:rsidRPr="00C60AFC" w:rsidP="002062C6">
      <w:pPr>
        <w:pStyle w:val="BodyText"/>
      </w:pPr>
      <w:r w:rsidRPr="00C60AFC">
        <w:t>Note: If a specific volume or frequency is not stated, then evidence must be provided at least once.</w:t>
      </w:r>
    </w:p>
    <w:p w:rsidR="00000000" w:rsidRPr="00C60AFC" w:rsidP="00C60AFC">
      <w:pPr>
        <w:pStyle w:val="Heading1"/>
      </w:pPr>
      <w:bookmarkStart w:id="3" w:name="O_763894"/>
      <w:bookmarkEnd w:id="3"/>
      <w:r w:rsidRPr="00C60AFC">
        <w:t>Knowledge Evidence</w:t>
      </w:r>
    </w:p>
    <w:p w:rsidR="00000000" w:rsidRPr="00C60AFC" w:rsidP="002062C6">
      <w:pPr>
        <w:pStyle w:val="BodyText"/>
      </w:pPr>
      <w:r w:rsidRPr="00C60AFC">
        <w:t>To complete the unit requirements safely and effectively, the individual must:</w:t>
      </w:r>
    </w:p>
    <w:p w:rsidR="00000000" w:rsidRPr="00C60AFC" w:rsidP="00C60AFC">
      <w:pPr>
        <w:pStyle w:val="ListBullet"/>
      </w:pPr>
      <w:r w:rsidRPr="00C60AFC">
        <w:t>explain requirements for 802.11 wireles</w:t>
      </w:r>
      <w:r w:rsidRPr="00C60AFC">
        <w:t>s protocols</w:t>
      </w:r>
    </w:p>
    <w:p w:rsidR="00000000" w:rsidRPr="00C60AFC" w:rsidP="00C60AFC">
      <w:pPr>
        <w:pStyle w:val="ListBullet"/>
      </w:pPr>
      <w:r w:rsidRPr="00C60AFC">
        <w:t>describe allocation of internet protocol (IP) addresses and subnet masks</w:t>
      </w:r>
    </w:p>
    <w:p w:rsidR="00000000" w:rsidRPr="00C60AFC" w:rsidP="00C60AFC">
      <w:pPr>
        <w:pStyle w:val="ListBullet"/>
      </w:pPr>
      <w:r w:rsidRPr="00C60AFC">
        <w:t>summarise antenna gain and polarisation</w:t>
      </w:r>
    </w:p>
    <w:p w:rsidR="00000000" w:rsidRPr="00C60AFC" w:rsidP="00C60AFC">
      <w:pPr>
        <w:pStyle w:val="ListBullet"/>
      </w:pPr>
      <w:r w:rsidRPr="00C60AFC">
        <w:t>outline cable loss</w:t>
      </w:r>
    </w:p>
    <w:p w:rsidR="00000000" w:rsidRPr="00C60AFC" w:rsidP="00C60AFC">
      <w:pPr>
        <w:pStyle w:val="ListBullet"/>
      </w:pPr>
      <w:r w:rsidRPr="00C60AFC">
        <w:t>explain calculation of effective isotropic radiated power (EIRP)</w:t>
      </w:r>
    </w:p>
    <w:p w:rsidR="00000000" w:rsidRPr="00C60AFC" w:rsidP="00C60AFC">
      <w:pPr>
        <w:pStyle w:val="ListBullet"/>
      </w:pPr>
      <w:r w:rsidRPr="00C60AFC">
        <w:t>explain calculation of line of site radio range</w:t>
      </w:r>
    </w:p>
    <w:p w:rsidR="00000000" w:rsidRPr="00C60AFC" w:rsidP="00C60AFC">
      <w:pPr>
        <w:pStyle w:val="ListBullet"/>
      </w:pPr>
      <w:r w:rsidRPr="00C60AFC">
        <w:t>explain decibels and related units</w:t>
      </w:r>
    </w:p>
    <w:p w:rsidR="00000000" w:rsidRPr="00C60AFC" w:rsidP="00C60AFC">
      <w:pPr>
        <w:pStyle w:val="ListBullet"/>
      </w:pPr>
      <w:r w:rsidRPr="00C60AFC">
        <w:t>outline network topologies</w:t>
      </w:r>
    </w:p>
    <w:p w:rsidR="00000000" w:rsidRPr="00C60AFC" w:rsidP="00C60AFC">
      <w:pPr>
        <w:pStyle w:val="ListBullet"/>
      </w:pPr>
      <w:r w:rsidRPr="00C60AFC">
        <w:t>describe radio frequency (RF) bands</w:t>
      </w:r>
    </w:p>
    <w:p w:rsidR="00000000" w:rsidRPr="00C60AFC" w:rsidP="00C60AFC">
      <w:pPr>
        <w:pStyle w:val="ListBullet"/>
      </w:pPr>
      <w:r w:rsidRPr="00C60AFC">
        <w:t>summarise routing protocols</w:t>
      </w:r>
    </w:p>
    <w:p w:rsidR="00000000" w:rsidRPr="00C60AFC" w:rsidP="00C60AFC">
      <w:pPr>
        <w:pStyle w:val="ListBullet"/>
      </w:pPr>
      <w:r w:rsidRPr="00C60AFC">
        <w:t>outline transmission control protocols(TCP)-IP describe wireless networking hardware, access points, wireless routers and gateway</w:t>
      </w:r>
      <w:r w:rsidRPr="00C60AFC">
        <w:t>.</w:t>
      </w:r>
    </w:p>
    <w:p w:rsidR="00000000" w:rsidRPr="00C60AFC" w:rsidP="00C60AFC">
      <w:pPr>
        <w:pStyle w:val="AllowPageBreak"/>
      </w:pPr>
    </w:p>
    <w:p w:rsidR="00000000" w:rsidRPr="00C60AFC" w:rsidP="00C60AFC">
      <w:pPr>
        <w:pStyle w:val="Heading1"/>
      </w:pPr>
      <w:bookmarkStart w:id="4" w:name="O_763895"/>
      <w:bookmarkEnd w:id="4"/>
      <w:r w:rsidRPr="00C60AFC">
        <w:t>Assessment Conditions</w:t>
      </w:r>
    </w:p>
    <w:p w:rsidR="00000000" w:rsidRPr="00C60AFC" w:rsidP="002062C6">
      <w:pPr>
        <w:pStyle w:val="BodyText"/>
      </w:pPr>
      <w:r w:rsidRPr="00C60AFC">
        <w:t>Gather evidence to demonstrate consistent performance in conditions that are safe and replicate the workplace. Noise levels, production flow, interruptions and time variances should be typical of those experienced i</w:t>
      </w:r>
      <w:r w:rsidRPr="00C60AFC">
        <w:t>n the telecommunications networks engineering field of work and include access to:</w:t>
      </w:r>
    </w:p>
    <w:p w:rsidR="00000000" w:rsidRPr="00C60AFC" w:rsidP="00C60AFC">
      <w:pPr>
        <w:pStyle w:val="ListBullet"/>
      </w:pPr>
      <w:r w:rsidRPr="00C60AFC">
        <w:t>sites on which configuring and installing wireless mesh network may be conducted</w:t>
      </w:r>
    </w:p>
    <w:p w:rsidR="00000000" w:rsidRPr="00C60AFC" w:rsidP="00C60AFC">
      <w:pPr>
        <w:pStyle w:val="ListBullet"/>
      </w:pPr>
      <w:r w:rsidRPr="00C60AFC">
        <w:t>technical documentation.</w:t>
      </w:r>
    </w:p>
    <w:p w:rsidR="00000000" w:rsidRPr="00C60AFC" w:rsidP="00C60AFC">
      <w:pPr>
        <w:pStyle w:val="BodyText"/>
      </w:pPr>
    </w:p>
    <w:p w:rsidR="00000000" w:rsidRPr="00C60AFC" w:rsidP="002062C6">
      <w:pPr>
        <w:pStyle w:val="BodyText"/>
      </w:pPr>
      <w:r w:rsidRPr="00C60AFC">
        <w:t>Assessors of this unit must satisfy the requirements for assessors in applicable vocational education and training legislation, frameworks and/or standards.</w:t>
      </w:r>
    </w:p>
    <w:p w:rsidR="00000000" w:rsidRPr="00C60AFC" w:rsidP="00C60AFC">
      <w:pPr>
        <w:pStyle w:val="Heading1"/>
      </w:pPr>
      <w:bookmarkStart w:id="5" w:name="O_763898"/>
      <w:bookmarkEnd w:id="5"/>
      <w:r w:rsidRPr="00C60AFC">
        <w:t>Links</w:t>
      </w:r>
    </w:p>
    <w:p w:rsidR="00000000" w:rsidRPr="00C60AFC" w:rsidP="002062C6">
      <w:pPr>
        <w:pStyle w:val="BodyText"/>
      </w:pPr>
      <w:r w:rsidRPr="00C60A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41C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0AFC" w:rsidP="00C60AFC"/>
    <w:sectPr w:rsidSect="00C60A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AFC" w:rsidRPr="002062C6" w:rsidP="00206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C6" w:rsidP="00C60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62C6" w:rsidP="00C60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62C6" w:rsidP="00C60A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AFC" w:rsidRPr="002062C6" w:rsidP="00206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C6" w:rsidRPr="002D2AF8" w:rsidP="00C60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ICTTEN404 Install and configure a wireless mesh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062C6" w:rsidP="00C60A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FC6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4614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AFC"/>
  </w:style>
  <w:style w:type="character" w:customStyle="1" w:styleId="Heading1Char">
    <w:name w:val="Heading 1 Char"/>
    <w:basedOn w:val="DefaultParagraphFont"/>
    <w:link w:val="Heading1"/>
    <w:rsid w:val="00C60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A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A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A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AFC"/>
    <w:rPr>
      <w:b/>
      <w:spacing w:val="0"/>
    </w:rPr>
  </w:style>
  <w:style w:type="paragraph" w:customStyle="1" w:styleId="SuperHeading">
    <w:name w:val="SuperHeading"/>
    <w:basedOn w:val="Normal"/>
    <w:rsid w:val="00C60A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A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A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A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A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A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A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A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AFC"/>
    <w:rPr>
      <w:i/>
    </w:rPr>
  </w:style>
  <w:style w:type="paragraph" w:styleId="Caption">
    <w:name w:val="caption"/>
    <w:basedOn w:val="BodyText"/>
    <w:next w:val="Normal"/>
    <w:qFormat/>
    <w:rsid w:val="00C60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AFC"/>
  </w:style>
  <w:style w:type="paragraph" w:styleId="TableofFigures">
    <w:name w:val="table of figures"/>
    <w:basedOn w:val="Normal"/>
    <w:next w:val="Normal"/>
    <w:semiHidden/>
    <w:rsid w:val="00C60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A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0AFC"/>
    <w:rPr>
      <w:rFonts w:ascii="Wingdings" w:hAnsi="Wingdings"/>
    </w:rPr>
  </w:style>
  <w:style w:type="paragraph" w:customStyle="1" w:styleId="TableHeading">
    <w:name w:val="Table Heading"/>
    <w:basedOn w:val="HeadingBase"/>
    <w:rsid w:val="00C60A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AFC"/>
    <w:rPr>
      <w:color w:val="0033CC"/>
      <w:u w:val="none"/>
    </w:rPr>
  </w:style>
  <w:style w:type="paragraph" w:customStyle="1" w:styleId="BodyTextRight">
    <w:name w:val="Body Text Right"/>
    <w:basedOn w:val="BodyText"/>
    <w:rsid w:val="00C60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A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A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AFC"/>
    <w:rPr>
      <w:sz w:val="32"/>
    </w:rPr>
  </w:style>
  <w:style w:type="paragraph" w:customStyle="1" w:styleId="HeadingProcedure">
    <w:name w:val="Heading Procedure"/>
    <w:basedOn w:val="HeadingBase"/>
    <w:next w:val="Normal"/>
    <w:rsid w:val="00C60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AFC"/>
    <w:pPr>
      <w:spacing w:before="60" w:after="60"/>
    </w:pPr>
  </w:style>
  <w:style w:type="paragraph" w:styleId="ListContinue">
    <w:name w:val="List Continue"/>
    <w:basedOn w:val="List"/>
    <w:rsid w:val="00C60AFC"/>
    <w:pPr>
      <w:ind w:firstLine="0"/>
    </w:pPr>
  </w:style>
  <w:style w:type="paragraph" w:customStyle="1" w:styleId="ListNote">
    <w:name w:val="List Note"/>
    <w:basedOn w:val="List"/>
    <w:rsid w:val="00C60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AFC"/>
    <w:rPr>
      <w:rFonts w:ascii="Courier New" w:hAnsi="Courier New"/>
    </w:rPr>
  </w:style>
  <w:style w:type="paragraph" w:customStyle="1" w:styleId="NoteBullet">
    <w:name w:val="Note Bullet"/>
    <w:basedOn w:val="Note"/>
    <w:rsid w:val="00C60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A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0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A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AFC"/>
    <w:rPr>
      <w:b/>
      <w:smallCaps/>
    </w:rPr>
  </w:style>
  <w:style w:type="paragraph" w:customStyle="1" w:styleId="TableListNumber">
    <w:name w:val="Table List Number"/>
    <w:basedOn w:val="ListNumber"/>
    <w:rsid w:val="00C60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AFC"/>
    <w:pPr>
      <w:numPr>
        <w:numId w:val="8"/>
      </w:numPr>
    </w:pPr>
  </w:style>
  <w:style w:type="paragraph" w:customStyle="1" w:styleId="ListAlpha2">
    <w:name w:val="List Alpha 2"/>
    <w:basedOn w:val="List2"/>
    <w:rsid w:val="00C60AFC"/>
    <w:pPr>
      <w:numPr>
        <w:numId w:val="7"/>
      </w:numPr>
    </w:pPr>
  </w:style>
  <w:style w:type="paragraph" w:styleId="List2">
    <w:name w:val="List 2"/>
    <w:basedOn w:val="BodyText"/>
    <w:rsid w:val="00C60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A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A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0AFC"/>
    <w:pPr>
      <w:numPr>
        <w:numId w:val="3"/>
      </w:numPr>
    </w:pPr>
  </w:style>
  <w:style w:type="paragraph" w:styleId="ListContinue2">
    <w:name w:val="List Continue 2"/>
    <w:basedOn w:val="List2"/>
    <w:rsid w:val="00C60AFC"/>
    <w:pPr>
      <w:ind w:firstLine="0"/>
    </w:pPr>
  </w:style>
  <w:style w:type="paragraph" w:styleId="ListContinue3">
    <w:name w:val="List Continue 3"/>
    <w:basedOn w:val="List3"/>
    <w:rsid w:val="00C60AFC"/>
    <w:pPr>
      <w:ind w:left="1021" w:firstLine="0"/>
    </w:pPr>
  </w:style>
  <w:style w:type="paragraph" w:styleId="ListContinue4">
    <w:name w:val="List Continue 4"/>
    <w:basedOn w:val="List4"/>
    <w:rsid w:val="00C60AFC"/>
    <w:pPr>
      <w:ind w:firstLine="0"/>
    </w:pPr>
  </w:style>
  <w:style w:type="paragraph" w:styleId="ListContinue5">
    <w:name w:val="List Continue 5"/>
    <w:basedOn w:val="List5"/>
    <w:rsid w:val="00C60AFC"/>
    <w:pPr>
      <w:ind w:firstLine="0"/>
    </w:pPr>
  </w:style>
  <w:style w:type="paragraph" w:styleId="ListNumber3">
    <w:name w:val="List Number 3"/>
    <w:basedOn w:val="List3"/>
    <w:rsid w:val="00C60AFC"/>
    <w:pPr>
      <w:numPr>
        <w:numId w:val="4"/>
      </w:numPr>
    </w:pPr>
  </w:style>
  <w:style w:type="paragraph" w:styleId="ListNumber4">
    <w:name w:val="List Number 4"/>
    <w:basedOn w:val="List4"/>
    <w:rsid w:val="00C60AFC"/>
    <w:pPr>
      <w:numPr>
        <w:numId w:val="5"/>
      </w:numPr>
    </w:pPr>
  </w:style>
  <w:style w:type="paragraph" w:styleId="ListNumber5">
    <w:name w:val="List Number 5"/>
    <w:basedOn w:val="List5"/>
    <w:rsid w:val="00C60AFC"/>
    <w:pPr>
      <w:numPr>
        <w:numId w:val="6"/>
      </w:numPr>
    </w:pPr>
  </w:style>
  <w:style w:type="paragraph" w:styleId="BlockText">
    <w:name w:val="Block Text"/>
    <w:basedOn w:val="Normal"/>
    <w:rsid w:val="00C60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AFC"/>
    <w:rPr>
      <w:sz w:val="16"/>
      <w:vertAlign w:val="superscript"/>
    </w:rPr>
  </w:style>
  <w:style w:type="character" w:customStyle="1" w:styleId="Symbols">
    <w:name w:val="Symbols"/>
    <w:basedOn w:val="DefaultParagraphFont"/>
    <w:rsid w:val="00C60AFC"/>
    <w:rPr>
      <w:rFonts w:ascii="Symbol" w:hAnsi="Symbol"/>
    </w:rPr>
  </w:style>
  <w:style w:type="character" w:customStyle="1" w:styleId="MenuOptions">
    <w:name w:val="Menu Options"/>
    <w:basedOn w:val="DefaultParagraphFont"/>
    <w:rsid w:val="00C60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AFC"/>
    <w:rPr>
      <w:b/>
    </w:rPr>
  </w:style>
  <w:style w:type="character" w:customStyle="1" w:styleId="Underlined">
    <w:name w:val="Underlined"/>
    <w:basedOn w:val="DefaultParagraphFont"/>
    <w:rsid w:val="00C60AFC"/>
    <w:rPr>
      <w:u w:val="single"/>
    </w:rPr>
  </w:style>
  <w:style w:type="paragraph" w:customStyle="1" w:styleId="TableBodyTextRight">
    <w:name w:val="Table Body Text Right"/>
    <w:basedOn w:val="TableBodyText"/>
    <w:rsid w:val="00C60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AFC"/>
    <w:rPr>
      <w:sz w:val="18"/>
    </w:rPr>
  </w:style>
  <w:style w:type="paragraph" w:customStyle="1" w:styleId="BodySmallRight">
    <w:name w:val="Body Small Right"/>
    <w:basedOn w:val="BodyTextRight"/>
    <w:rsid w:val="00C60AFC"/>
    <w:rPr>
      <w:sz w:val="18"/>
      <w:szCs w:val="18"/>
    </w:rPr>
  </w:style>
  <w:style w:type="paragraph" w:customStyle="1" w:styleId="MarginEdition">
    <w:name w:val="Margin Edition"/>
    <w:basedOn w:val="MarginNote"/>
    <w:rsid w:val="00C60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AFC"/>
    <w:rPr>
      <w:sz w:val="2"/>
      <w:szCs w:val="2"/>
    </w:rPr>
  </w:style>
  <w:style w:type="character" w:customStyle="1" w:styleId="Small">
    <w:name w:val="Small"/>
    <w:basedOn w:val="DefaultParagraphFont"/>
    <w:rsid w:val="00C60AFC"/>
    <w:rPr>
      <w:sz w:val="16"/>
    </w:rPr>
  </w:style>
  <w:style w:type="paragraph" w:customStyle="1" w:styleId="WideTable">
    <w:name w:val="Wide Table"/>
    <w:basedOn w:val="Normal"/>
    <w:rsid w:val="00C60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AFC"/>
  </w:style>
  <w:style w:type="paragraph" w:styleId="Quote">
    <w:name w:val="Quote"/>
    <w:basedOn w:val="Heading1"/>
    <w:link w:val="QuoteChar"/>
    <w:qFormat/>
    <w:rsid w:val="00C60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AFC"/>
    <w:pPr>
      <w:pageBreakBefore/>
    </w:pPr>
  </w:style>
  <w:style w:type="paragraph" w:customStyle="1" w:styleId="Border">
    <w:name w:val="Border"/>
    <w:basedOn w:val="Normal"/>
    <w:qFormat/>
    <w:rsid w:val="00C60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A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AFC"/>
    <w:rPr>
      <w:u w:val="single"/>
    </w:rPr>
  </w:style>
  <w:style w:type="character" w:customStyle="1" w:styleId="BoldandItalics">
    <w:name w:val="Bold and Italics"/>
    <w:qFormat/>
    <w:rsid w:val="00C60AFC"/>
    <w:rPr>
      <w:b/>
      <w:i/>
      <w:u w:val="none"/>
    </w:rPr>
  </w:style>
  <w:style w:type="paragraph" w:styleId="BalloonText">
    <w:name w:val="Balloon Text"/>
    <w:basedOn w:val="Normal"/>
    <w:link w:val="BalloonTextChar"/>
    <w:rsid w:val="00C60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A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A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A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A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A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AFC"/>
    <w:pPr>
      <w:spacing w:before="0" w:after="0"/>
    </w:pPr>
  </w:style>
  <w:style w:type="paragraph" w:customStyle="1" w:styleId="BodyTextBold">
    <w:name w:val="Body Text Bold"/>
    <w:basedOn w:val="BodyText"/>
    <w:qFormat/>
    <w:rsid w:val="00C60AFC"/>
    <w:rPr>
      <w:b/>
    </w:rPr>
  </w:style>
  <w:style w:type="character" w:styleId="Hyperlink">
    <w:name w:val="Hyperlink"/>
    <w:basedOn w:val="DefaultParagraphFont"/>
    <w:uiPriority w:val="99"/>
    <w:unhideWhenUsed/>
    <w:rsid w:val="00206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1889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ICTTEN404 Install and configure a wireless mesh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