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C62" w:rsidP="00886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ICTTEN322 Provide infrastructure for telecommunications network customer equipment</w:t>
      </w:r>
      <w:r>
        <w:fldChar w:fldCharType="end"/>
      </w:r>
    </w:p>
    <w:p w:rsidR="00886C62" w:rsidP="00886C62">
      <w:pPr>
        <w:pStyle w:val="Version"/>
        <w:sectPr w:rsidSect="00956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888" w:rsidP="00956888">
      <w:pPr>
        <w:pStyle w:val="SuperHeading"/>
      </w:pPr>
      <w:r w:rsidRPr="00956888">
        <w:t>Assessment Requirements for ICTTEN322 Provide infrastructure for telecommunications network customer equipment</w:t>
      </w:r>
    </w:p>
    <w:p w:rsidR="00000000" w:rsidRPr="00956888" w:rsidP="00956888">
      <w:pPr>
        <w:pStyle w:val="Heading1"/>
      </w:pPr>
      <w:bookmarkStart w:id="1" w:name="O_1043170"/>
      <w:bookmarkEnd w:id="1"/>
      <w:r w:rsidRPr="009568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568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88" w:rsidP="00956888">
            <w:pPr>
              <w:pStyle w:val="BodyText"/>
            </w:pPr>
            <w:r w:rsidRPr="0095688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88">
            <w:pPr>
              <w:pStyle w:val="BodyText"/>
              <w:rPr>
                <w:lang w:val="en-NZ"/>
              </w:rPr>
            </w:pPr>
            <w:r w:rsidRPr="00956888">
              <w:rPr>
                <w:rStyle w:val="SpecialBold"/>
              </w:rPr>
              <w:t>Comments</w:t>
            </w:r>
          </w:p>
        </w:tc>
      </w:tr>
      <w:tr w:rsidTr="009568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88">
            <w:pPr>
              <w:pStyle w:val="BodyText"/>
              <w:rPr>
                <w:lang w:val="en-NZ"/>
              </w:rPr>
            </w:pPr>
            <w:r w:rsidRPr="0095688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88" w:rsidP="00956888">
            <w:pPr>
              <w:pStyle w:val="BodyText"/>
            </w:pPr>
            <w:r w:rsidRPr="00956888">
              <w:t>This version released with ICT Information and Communications Technology Training Package Version 5.0.</w:t>
            </w:r>
          </w:p>
        </w:tc>
      </w:tr>
    </w:tbl>
    <w:p w:rsidR="00886C62" w:rsidP="00956888">
      <w:pPr>
        <w:pStyle w:val="BodyText"/>
      </w:pPr>
    </w:p>
    <w:p w:rsidR="00886C62" w:rsidP="00956888">
      <w:pPr>
        <w:pStyle w:val="BodyText"/>
      </w:pPr>
    </w:p>
    <w:p w:rsidR="00000000" w:rsidRPr="00956888" w:rsidP="00956888">
      <w:pPr>
        <w:pStyle w:val="Heading1"/>
      </w:pPr>
      <w:bookmarkStart w:id="2" w:name="O_1043171"/>
      <w:bookmarkEnd w:id="2"/>
      <w:r w:rsidRPr="00956888">
        <w:t>Performance Evidence</w:t>
      </w:r>
    </w:p>
    <w:p w:rsidR="00000000" w:rsidRPr="00956888" w:rsidP="00886C62">
      <w:pPr>
        <w:pStyle w:val="BodyText"/>
      </w:pPr>
      <w:r w:rsidRPr="00956888">
        <w:t>The candidate must demonstrate, on two occasions, the ability to perform the tasks outlined in the elements, p</w:t>
      </w:r>
      <w:r w:rsidRPr="00956888">
        <w:t>erformance criteria, and foundation skills, and to:</w:t>
      </w:r>
    </w:p>
    <w:p w:rsidR="00000000" w:rsidRPr="00956888" w:rsidP="00956888">
      <w:pPr>
        <w:pStyle w:val="ListBullet"/>
      </w:pPr>
      <w:r w:rsidRPr="00956888">
        <w:t>identify potential earthing locations, cable routes, cables support systems, data cabinets, telecommunication enclosures and distributors</w:t>
      </w:r>
    </w:p>
    <w:p w:rsidR="00000000" w:rsidRPr="00956888" w:rsidP="00956888">
      <w:pPr>
        <w:pStyle w:val="ListBullet"/>
      </w:pPr>
      <w:r w:rsidRPr="00956888">
        <w:t>construct metal superstructure and racks</w:t>
      </w:r>
    </w:p>
    <w:p w:rsidR="00000000" w:rsidRPr="00956888" w:rsidP="00956888">
      <w:pPr>
        <w:pStyle w:val="ListBullet"/>
      </w:pPr>
      <w:r w:rsidRPr="00956888">
        <w:t>install protective earth</w:t>
      </w:r>
      <w:r w:rsidRPr="00956888">
        <w:t xml:space="preserve"> installations</w:t>
      </w:r>
    </w:p>
    <w:p w:rsidR="00000000" w:rsidRPr="00956888" w:rsidP="00956888">
      <w:pPr>
        <w:pStyle w:val="ListBullet"/>
      </w:pPr>
      <w:r w:rsidRPr="00956888">
        <w:t>organise AC mains power infrastructure</w:t>
      </w:r>
    </w:p>
    <w:p w:rsidR="00000000" w:rsidRPr="00956888" w:rsidP="00956888">
      <w:pPr>
        <w:pStyle w:val="ListBullet"/>
      </w:pPr>
      <w:r w:rsidRPr="00956888">
        <w:t>install uninterrupted power supply (UPS) backup power</w:t>
      </w:r>
    </w:p>
    <w:p w:rsidR="00000000" w:rsidRPr="00956888" w:rsidP="00956888">
      <w:pPr>
        <w:pStyle w:val="ListBullet"/>
      </w:pPr>
      <w:r w:rsidRPr="00956888">
        <w:t>notify customer of works progress.</w:t>
      </w:r>
    </w:p>
    <w:p w:rsidR="00000000" w:rsidRPr="00956888" w:rsidP="00956888">
      <w:pPr>
        <w:pStyle w:val="AllowPageBreak"/>
      </w:pPr>
    </w:p>
    <w:p w:rsidR="00000000" w:rsidRPr="00956888" w:rsidP="00956888">
      <w:pPr>
        <w:pStyle w:val="Heading1"/>
      </w:pPr>
      <w:bookmarkStart w:id="3" w:name="O_1043172"/>
      <w:bookmarkEnd w:id="3"/>
      <w:r w:rsidRPr="00956888">
        <w:t>Knowledge Evidence</w:t>
      </w:r>
    </w:p>
    <w:p w:rsidR="00000000" w:rsidRPr="00956888" w:rsidP="00886C62">
      <w:pPr>
        <w:pStyle w:val="BodyText"/>
      </w:pPr>
      <w:r w:rsidRPr="00956888">
        <w:t>The candidate must demonstrate the knowledge required to perform the tasks outlined in the elements, performance criteria, and foundation skills, which includes knowledge about:</w:t>
      </w:r>
    </w:p>
    <w:p w:rsidR="00000000" w:rsidRPr="00956888" w:rsidP="00956888">
      <w:pPr>
        <w:pStyle w:val="ListBullet"/>
      </w:pPr>
      <w:r w:rsidRPr="00956888">
        <w:t>cabling types, connectors and cabling structures used in telecommunications n</w:t>
      </w:r>
      <w:r w:rsidRPr="00956888">
        <w:t>etworks</w:t>
      </w:r>
    </w:p>
    <w:p w:rsidR="00000000" w:rsidRPr="00956888" w:rsidP="00956888">
      <w:pPr>
        <w:pStyle w:val="ListBullet"/>
      </w:pPr>
      <w:r w:rsidRPr="00956888">
        <w:t>common customer telecommunications applications and related equipment</w:t>
      </w:r>
    </w:p>
    <w:p w:rsidR="00000000" w:rsidRPr="00956888" w:rsidP="00956888">
      <w:pPr>
        <w:pStyle w:val="ListBullet"/>
      </w:pPr>
      <w:r w:rsidRPr="00956888">
        <w:t>connections to carrier infrastructure or equipment</w:t>
      </w:r>
    </w:p>
    <w:p w:rsidR="00000000" w:rsidRPr="00956888" w:rsidP="00956888">
      <w:pPr>
        <w:pStyle w:val="ListBullet"/>
      </w:pPr>
      <w:r w:rsidRPr="00956888">
        <w:t>legislation, regulations, codes and standards for compliance relating to installation of telecommunications equipment and conne</w:t>
      </w:r>
      <w:r w:rsidRPr="00956888">
        <w:t>ction to carrier services in particular:</w:t>
      </w:r>
    </w:p>
    <w:p w:rsidR="00000000" w:rsidRPr="00956888" w:rsidP="00956888">
      <w:pPr>
        <w:pStyle w:val="ListBullet2"/>
      </w:pPr>
      <w:r w:rsidRPr="00956888">
        <w:t>work health and safety (WHS) requirements for managing hazards on the worksite including:</w:t>
      </w:r>
    </w:p>
    <w:p w:rsidR="00000000" w:rsidRPr="00956888" w:rsidP="00956888">
      <w:pPr>
        <w:pStyle w:val="ListBullet3"/>
      </w:pPr>
      <w:r w:rsidRPr="00956888">
        <w:t>confined spaces</w:t>
      </w:r>
    </w:p>
    <w:p w:rsidR="00000000" w:rsidRPr="00956888" w:rsidP="00956888">
      <w:pPr>
        <w:pStyle w:val="ListBullet3"/>
      </w:pPr>
      <w:r w:rsidRPr="00956888">
        <w:t>electrical safety including the limits of electrical work as set by local electrical regulatory body</w:t>
      </w:r>
    </w:p>
    <w:p w:rsidR="00000000" w:rsidRPr="00956888" w:rsidP="00956888">
      <w:pPr>
        <w:pStyle w:val="ListBullet3"/>
      </w:pPr>
      <w:r w:rsidRPr="00956888">
        <w:t>working at heights</w:t>
      </w:r>
    </w:p>
    <w:p w:rsidR="00000000" w:rsidRPr="00956888" w:rsidP="00956888">
      <w:pPr>
        <w:pStyle w:val="ListBullet3"/>
      </w:pPr>
      <w:r w:rsidRPr="00956888">
        <w:t>lifting</w:t>
      </w:r>
    </w:p>
    <w:p w:rsidR="00000000" w:rsidRPr="00956888" w:rsidP="00956888">
      <w:pPr>
        <w:pStyle w:val="ListBullet3"/>
      </w:pPr>
      <w:r w:rsidRPr="00956888">
        <w:t>materials handling</w:t>
      </w:r>
    </w:p>
    <w:p w:rsidR="00000000" w:rsidRPr="00956888" w:rsidP="00956888">
      <w:pPr>
        <w:pStyle w:val="ListBullet3"/>
      </w:pPr>
      <w:r w:rsidRPr="00956888">
        <w:t>physical hazards</w:t>
      </w:r>
    </w:p>
    <w:p w:rsidR="00000000" w:rsidRPr="00956888" w:rsidP="00956888">
      <w:pPr>
        <w:pStyle w:val="ListBullet"/>
      </w:pPr>
      <w:r w:rsidRPr="00956888">
        <w:t>tools and test equipment required for an infrastructure installation</w:t>
      </w:r>
    </w:p>
    <w:p w:rsidR="00000000" w:rsidRPr="00956888" w:rsidP="00956888">
      <w:pPr>
        <w:pStyle w:val="ListBullet"/>
      </w:pPr>
      <w:r w:rsidRPr="00956888">
        <w:t xml:space="preserve">site survey process and data that should be recorded </w:t>
      </w:r>
    </w:p>
    <w:p w:rsidR="00000000" w:rsidRPr="00956888" w:rsidP="00956888">
      <w:pPr>
        <w:pStyle w:val="ListBullet"/>
      </w:pPr>
      <w:r w:rsidRPr="00956888">
        <w:t>environmental impacts, including options for information and communic</w:t>
      </w:r>
      <w:r w:rsidRPr="00956888">
        <w:t>ations technology (ICT) installations</w:t>
      </w:r>
    </w:p>
    <w:p w:rsidR="00000000" w:rsidRPr="00956888" w:rsidP="00956888">
      <w:pPr>
        <w:pStyle w:val="ListBullet"/>
      </w:pPr>
      <w:r w:rsidRPr="00956888">
        <w:t>network topologies, interface and interconnect solutions</w:t>
      </w:r>
    </w:p>
    <w:p w:rsidR="00000000" w:rsidRPr="00956888" w:rsidP="00956888">
      <w:pPr>
        <w:pStyle w:val="ListBullet"/>
      </w:pPr>
      <w:r w:rsidRPr="00956888">
        <w:t>network and transmission customer equipment likely to be encountered</w:t>
      </w:r>
    </w:p>
    <w:p w:rsidR="00000000" w:rsidRPr="00956888" w:rsidP="00956888">
      <w:pPr>
        <w:pStyle w:val="ListBullet"/>
      </w:pPr>
      <w:r w:rsidRPr="00956888">
        <w:t>common backup UPS systems, AC mains power requirements and electrical safety for telecommuni</w:t>
      </w:r>
      <w:r w:rsidRPr="00956888">
        <w:t>cations networks</w:t>
      </w:r>
    </w:p>
    <w:p w:rsidR="00000000" w:rsidRPr="00956888" w:rsidP="00956888">
      <w:pPr>
        <w:pStyle w:val="ListBullet"/>
      </w:pPr>
      <w:r w:rsidRPr="00956888">
        <w:t>types of warranty information for equipment supplies and contractor work guarantees</w:t>
      </w:r>
    </w:p>
    <w:p w:rsidR="00000000" w:rsidRPr="00956888" w:rsidP="00956888">
      <w:pPr>
        <w:pStyle w:val="ListBullet"/>
      </w:pPr>
      <w:r w:rsidRPr="00956888">
        <w:t>importance of correctly labelling an installation.</w:t>
      </w:r>
    </w:p>
    <w:p w:rsidR="00000000" w:rsidRPr="00956888" w:rsidP="00956888">
      <w:pPr>
        <w:pStyle w:val="AllowPageBreak"/>
      </w:pPr>
    </w:p>
    <w:p w:rsidR="00000000" w:rsidRPr="00956888" w:rsidP="00956888">
      <w:pPr>
        <w:pStyle w:val="Heading1"/>
      </w:pPr>
      <w:bookmarkStart w:id="4" w:name="O_1043173"/>
      <w:bookmarkEnd w:id="4"/>
      <w:r w:rsidRPr="00956888">
        <w:t>Assessment Conditions</w:t>
      </w:r>
    </w:p>
    <w:p w:rsidR="00000000" w:rsidRPr="00956888" w:rsidP="00886C62">
      <w:pPr>
        <w:pStyle w:val="BodyText"/>
      </w:pPr>
      <w:r w:rsidRPr="00956888">
        <w:t>Skills must be assessed in a workplace or simulated environment where conditions are typical of those in a telecommunications work environment or workplace.</w:t>
      </w:r>
    </w:p>
    <w:p w:rsidR="00000000" w:rsidRPr="00956888" w:rsidP="00886C62">
      <w:pPr>
        <w:pStyle w:val="BodyText"/>
      </w:pPr>
      <w:r w:rsidRPr="00956888">
        <w:t>Access is required to:</w:t>
      </w:r>
    </w:p>
    <w:p w:rsidR="00000000" w:rsidRPr="00956888" w:rsidP="00956888">
      <w:pPr>
        <w:pStyle w:val="ListBullet"/>
      </w:pPr>
      <w:r w:rsidRPr="00956888">
        <w:t>site/s where installation of supporting infrastructure can be conducted</w:t>
      </w:r>
    </w:p>
    <w:p w:rsidR="00000000" w:rsidRPr="00956888" w:rsidP="00956888">
      <w:pPr>
        <w:pStyle w:val="ListBullet"/>
      </w:pPr>
      <w:r w:rsidRPr="00956888">
        <w:t>pla</w:t>
      </w:r>
      <w:r w:rsidRPr="00956888">
        <w:t>nt, tools, equipment and personal protective equipment currently used in industry</w:t>
      </w:r>
    </w:p>
    <w:p w:rsidR="00000000" w:rsidRPr="00956888" w:rsidP="00956888">
      <w:pPr>
        <w:pStyle w:val="ListBullet"/>
      </w:pPr>
      <w:r w:rsidRPr="00956888">
        <w:t>relevant regulatory and equipment documentation that impact work activities.</w:t>
      </w:r>
    </w:p>
    <w:p w:rsidR="00000000" w:rsidRPr="00956888" w:rsidP="00956888">
      <w:pPr>
        <w:pStyle w:val="BodyText"/>
      </w:pPr>
    </w:p>
    <w:p w:rsidR="00000000" w:rsidRPr="00956888" w:rsidP="00886C62">
      <w:pPr>
        <w:pStyle w:val="BodyText"/>
      </w:pPr>
      <w:r w:rsidRPr="00956888">
        <w:t>Assessors of this unit must satisfy the requirements for assessors in applicable vocational educ</w:t>
      </w:r>
      <w:r w:rsidRPr="00956888">
        <w:t>ation and training legislation, frameworks and/or standards.</w:t>
      </w:r>
    </w:p>
    <w:p w:rsidR="00000000" w:rsidRPr="00956888" w:rsidP="00956888">
      <w:pPr>
        <w:pStyle w:val="Heading1"/>
      </w:pPr>
      <w:bookmarkStart w:id="5" w:name="O_1043176"/>
      <w:bookmarkEnd w:id="5"/>
      <w:r w:rsidRPr="00956888">
        <w:t>Links</w:t>
      </w:r>
    </w:p>
    <w:p w:rsidR="00000000" w:rsidRPr="00956888" w:rsidP="00886C62">
      <w:pPr>
        <w:pStyle w:val="BodyText"/>
      </w:pPr>
      <w:r w:rsidRPr="0095688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11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6888" w:rsidP="00956888"/>
    <w:sectPr w:rsidSect="009568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88" w:rsidRPr="00886C62" w:rsidP="00886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62" w:rsidP="00956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C62" w:rsidP="00956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6C62" w:rsidP="00956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888" w:rsidRPr="00886C62" w:rsidP="00886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C62" w:rsidRPr="002D2AF8" w:rsidP="00956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ICTTEN322 Provide infrastructure for telecommunications network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86C62" w:rsidP="00956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809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CF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C3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888"/>
  </w:style>
  <w:style w:type="character" w:customStyle="1" w:styleId="Heading1Char">
    <w:name w:val="Heading 1 Char"/>
    <w:basedOn w:val="DefaultParagraphFont"/>
    <w:link w:val="Heading1"/>
    <w:rsid w:val="00956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8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888"/>
    <w:rPr>
      <w:b/>
      <w:spacing w:val="0"/>
    </w:rPr>
  </w:style>
  <w:style w:type="paragraph" w:styleId="ListBullet2">
    <w:name w:val="List Bullet 2"/>
    <w:basedOn w:val="List2"/>
    <w:rsid w:val="009568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68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6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888"/>
    <w:rPr>
      <w:i/>
    </w:rPr>
  </w:style>
  <w:style w:type="paragraph" w:styleId="Caption">
    <w:name w:val="caption"/>
    <w:basedOn w:val="BodyText"/>
    <w:next w:val="Normal"/>
    <w:qFormat/>
    <w:rsid w:val="00956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888"/>
  </w:style>
  <w:style w:type="paragraph" w:styleId="TableofFigures">
    <w:name w:val="table of figures"/>
    <w:basedOn w:val="Normal"/>
    <w:next w:val="Normal"/>
    <w:semiHidden/>
    <w:rsid w:val="00956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8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6888"/>
    <w:rPr>
      <w:rFonts w:ascii="Wingdings" w:hAnsi="Wingdings"/>
    </w:rPr>
  </w:style>
  <w:style w:type="paragraph" w:customStyle="1" w:styleId="TableHeading">
    <w:name w:val="Table Heading"/>
    <w:basedOn w:val="HeadingBase"/>
    <w:rsid w:val="00956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888"/>
    <w:rPr>
      <w:color w:val="0033CC"/>
      <w:u w:val="none"/>
    </w:rPr>
  </w:style>
  <w:style w:type="paragraph" w:customStyle="1" w:styleId="BodyTextRight">
    <w:name w:val="Body Text Right"/>
    <w:basedOn w:val="BodyText"/>
    <w:rsid w:val="00956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8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888"/>
    <w:rPr>
      <w:sz w:val="32"/>
    </w:rPr>
  </w:style>
  <w:style w:type="paragraph" w:customStyle="1" w:styleId="HeadingProcedure">
    <w:name w:val="Heading Procedure"/>
    <w:basedOn w:val="HeadingBase"/>
    <w:next w:val="Normal"/>
    <w:rsid w:val="00956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888"/>
    <w:pPr>
      <w:spacing w:before="60" w:after="60"/>
    </w:pPr>
  </w:style>
  <w:style w:type="paragraph" w:styleId="ListContinue">
    <w:name w:val="List Continue"/>
    <w:basedOn w:val="List"/>
    <w:rsid w:val="00956888"/>
    <w:pPr>
      <w:ind w:firstLine="0"/>
    </w:pPr>
  </w:style>
  <w:style w:type="paragraph" w:customStyle="1" w:styleId="ListNote">
    <w:name w:val="List Note"/>
    <w:basedOn w:val="List"/>
    <w:rsid w:val="00956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888"/>
    <w:rPr>
      <w:rFonts w:ascii="Courier New" w:hAnsi="Courier New"/>
    </w:rPr>
  </w:style>
  <w:style w:type="paragraph" w:customStyle="1" w:styleId="NoteBullet">
    <w:name w:val="Note Bullet"/>
    <w:basedOn w:val="Note"/>
    <w:rsid w:val="00956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8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6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888"/>
    <w:rPr>
      <w:b/>
      <w:smallCaps/>
    </w:rPr>
  </w:style>
  <w:style w:type="paragraph" w:customStyle="1" w:styleId="TableListNumber">
    <w:name w:val="Table List Number"/>
    <w:basedOn w:val="ListNumber"/>
    <w:rsid w:val="00956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888"/>
    <w:pPr>
      <w:numPr>
        <w:numId w:val="10"/>
      </w:numPr>
    </w:pPr>
  </w:style>
  <w:style w:type="paragraph" w:customStyle="1" w:styleId="ListAlpha2">
    <w:name w:val="List Alpha 2"/>
    <w:basedOn w:val="List2"/>
    <w:rsid w:val="00956888"/>
    <w:pPr>
      <w:numPr>
        <w:numId w:val="9"/>
      </w:numPr>
    </w:pPr>
  </w:style>
  <w:style w:type="paragraph" w:styleId="List2">
    <w:name w:val="List 2"/>
    <w:basedOn w:val="BodyText"/>
    <w:rsid w:val="00956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8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68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6888"/>
    <w:pPr>
      <w:numPr>
        <w:numId w:val="5"/>
      </w:numPr>
    </w:pPr>
  </w:style>
  <w:style w:type="paragraph" w:styleId="ListContinue2">
    <w:name w:val="List Continue 2"/>
    <w:basedOn w:val="List2"/>
    <w:rsid w:val="00956888"/>
    <w:pPr>
      <w:ind w:firstLine="0"/>
    </w:pPr>
  </w:style>
  <w:style w:type="paragraph" w:styleId="ListContinue3">
    <w:name w:val="List Continue 3"/>
    <w:basedOn w:val="List3"/>
    <w:rsid w:val="00956888"/>
    <w:pPr>
      <w:ind w:left="1021" w:firstLine="0"/>
    </w:pPr>
  </w:style>
  <w:style w:type="paragraph" w:styleId="ListContinue4">
    <w:name w:val="List Continue 4"/>
    <w:basedOn w:val="List4"/>
    <w:rsid w:val="00956888"/>
    <w:pPr>
      <w:ind w:firstLine="0"/>
    </w:pPr>
  </w:style>
  <w:style w:type="paragraph" w:styleId="ListContinue5">
    <w:name w:val="List Continue 5"/>
    <w:basedOn w:val="List5"/>
    <w:rsid w:val="00956888"/>
    <w:pPr>
      <w:ind w:firstLine="0"/>
    </w:pPr>
  </w:style>
  <w:style w:type="paragraph" w:styleId="ListNumber3">
    <w:name w:val="List Number 3"/>
    <w:basedOn w:val="List3"/>
    <w:rsid w:val="00956888"/>
    <w:pPr>
      <w:numPr>
        <w:numId w:val="6"/>
      </w:numPr>
    </w:pPr>
  </w:style>
  <w:style w:type="paragraph" w:styleId="ListNumber4">
    <w:name w:val="List Number 4"/>
    <w:basedOn w:val="List4"/>
    <w:rsid w:val="00956888"/>
    <w:pPr>
      <w:numPr>
        <w:numId w:val="7"/>
      </w:numPr>
    </w:pPr>
  </w:style>
  <w:style w:type="paragraph" w:styleId="ListNumber5">
    <w:name w:val="List Number 5"/>
    <w:basedOn w:val="List5"/>
    <w:rsid w:val="00956888"/>
    <w:pPr>
      <w:numPr>
        <w:numId w:val="8"/>
      </w:numPr>
    </w:pPr>
  </w:style>
  <w:style w:type="paragraph" w:styleId="BlockText">
    <w:name w:val="Block Text"/>
    <w:basedOn w:val="Normal"/>
    <w:rsid w:val="00956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888"/>
    <w:rPr>
      <w:sz w:val="16"/>
      <w:vertAlign w:val="superscript"/>
    </w:rPr>
  </w:style>
  <w:style w:type="character" w:customStyle="1" w:styleId="Symbols">
    <w:name w:val="Symbols"/>
    <w:basedOn w:val="DefaultParagraphFont"/>
    <w:rsid w:val="00956888"/>
    <w:rPr>
      <w:rFonts w:ascii="Symbol" w:hAnsi="Symbol"/>
    </w:rPr>
  </w:style>
  <w:style w:type="character" w:customStyle="1" w:styleId="MenuOptions">
    <w:name w:val="Menu Options"/>
    <w:basedOn w:val="DefaultParagraphFont"/>
    <w:rsid w:val="00956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888"/>
    <w:rPr>
      <w:b/>
    </w:rPr>
  </w:style>
  <w:style w:type="character" w:customStyle="1" w:styleId="Underlined">
    <w:name w:val="Underlined"/>
    <w:basedOn w:val="DefaultParagraphFont"/>
    <w:rsid w:val="00956888"/>
    <w:rPr>
      <w:u w:val="single"/>
    </w:rPr>
  </w:style>
  <w:style w:type="paragraph" w:customStyle="1" w:styleId="TableBodyTextRight">
    <w:name w:val="Table Body Text Right"/>
    <w:basedOn w:val="TableBodyText"/>
    <w:rsid w:val="00956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888"/>
    <w:rPr>
      <w:sz w:val="18"/>
    </w:rPr>
  </w:style>
  <w:style w:type="paragraph" w:customStyle="1" w:styleId="BodySmallRight">
    <w:name w:val="Body Small Right"/>
    <w:basedOn w:val="BodyTextRight"/>
    <w:rsid w:val="00956888"/>
    <w:rPr>
      <w:sz w:val="18"/>
      <w:szCs w:val="18"/>
    </w:rPr>
  </w:style>
  <w:style w:type="paragraph" w:customStyle="1" w:styleId="MarginEdition">
    <w:name w:val="Margin Edition"/>
    <w:basedOn w:val="MarginNote"/>
    <w:rsid w:val="00956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888"/>
    <w:rPr>
      <w:sz w:val="2"/>
      <w:szCs w:val="2"/>
    </w:rPr>
  </w:style>
  <w:style w:type="character" w:customStyle="1" w:styleId="Small">
    <w:name w:val="Small"/>
    <w:basedOn w:val="DefaultParagraphFont"/>
    <w:rsid w:val="00956888"/>
    <w:rPr>
      <w:sz w:val="16"/>
    </w:rPr>
  </w:style>
  <w:style w:type="paragraph" w:customStyle="1" w:styleId="WideTable">
    <w:name w:val="Wide Table"/>
    <w:basedOn w:val="Normal"/>
    <w:rsid w:val="00956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888"/>
  </w:style>
  <w:style w:type="paragraph" w:styleId="Quote">
    <w:name w:val="Quote"/>
    <w:basedOn w:val="Heading1"/>
    <w:link w:val="QuoteChar"/>
    <w:qFormat/>
    <w:rsid w:val="00956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888"/>
    <w:pPr>
      <w:pageBreakBefore/>
    </w:pPr>
  </w:style>
  <w:style w:type="paragraph" w:customStyle="1" w:styleId="Border">
    <w:name w:val="Border"/>
    <w:basedOn w:val="Normal"/>
    <w:qFormat/>
    <w:rsid w:val="00956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888"/>
    <w:rPr>
      <w:u w:val="single"/>
    </w:rPr>
  </w:style>
  <w:style w:type="character" w:customStyle="1" w:styleId="BoldandItalics">
    <w:name w:val="Bold and Italics"/>
    <w:qFormat/>
    <w:rsid w:val="00956888"/>
    <w:rPr>
      <w:b/>
      <w:i/>
      <w:u w:val="none"/>
    </w:rPr>
  </w:style>
  <w:style w:type="paragraph" w:styleId="BalloonText">
    <w:name w:val="Balloon Text"/>
    <w:basedOn w:val="Normal"/>
    <w:link w:val="BalloonTextChar"/>
    <w:rsid w:val="00956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888"/>
    <w:pPr>
      <w:spacing w:before="0" w:after="0"/>
    </w:pPr>
  </w:style>
  <w:style w:type="paragraph" w:customStyle="1" w:styleId="BodyTextBold">
    <w:name w:val="Body Text Bold"/>
    <w:basedOn w:val="BodyText"/>
    <w:qFormat/>
    <w:rsid w:val="00956888"/>
    <w:rPr>
      <w:b/>
    </w:rPr>
  </w:style>
  <w:style w:type="character" w:styleId="Hyperlink">
    <w:name w:val="Hyperlink"/>
    <w:basedOn w:val="DefaultParagraphFont"/>
    <w:uiPriority w:val="99"/>
    <w:unhideWhenUsed/>
    <w:rsid w:val="00886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2884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ICTTEN322 Provide infrastructure for telecommunications network customer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