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E0FFD" w:rsidP="009E0FF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ICTTEN319 Recover customer premises equipment</w:t>
      </w:r>
      <w:r>
        <w:fldChar w:fldCharType="end"/>
      </w:r>
    </w:p>
    <w:p w:rsidR="009E0FFD" w:rsidP="009E0FFD">
      <w:pPr>
        <w:pStyle w:val="Version"/>
        <w:sectPr w:rsidSect="00DA041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A0410" w:rsidP="00DA0410">
      <w:pPr>
        <w:pStyle w:val="SuperHeading"/>
      </w:pPr>
      <w:r w:rsidRPr="00DA0410">
        <w:t>ICTTEN319 Recover customer premises equipment</w:t>
      </w:r>
    </w:p>
    <w:p w:rsidR="00000000" w:rsidRPr="00DA0410" w:rsidP="00DA0410">
      <w:pPr>
        <w:pStyle w:val="Heading1"/>
      </w:pPr>
      <w:bookmarkStart w:id="1" w:name="O_1043103"/>
      <w:bookmarkEnd w:id="1"/>
      <w:r w:rsidRPr="00DA0410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785"/>
        <w:gridCol w:w="7737"/>
      </w:tblGrid>
      <w:tr w:rsidTr="00DA0410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0410" w:rsidP="00DA0410">
            <w:pPr>
              <w:pStyle w:val="BodyText"/>
            </w:pPr>
            <w:r w:rsidRPr="00DA0410">
              <w:rPr>
                <w:rStyle w:val="SpecialBold"/>
              </w:rPr>
              <w:t>Release</w:t>
            </w:r>
          </w:p>
        </w:tc>
        <w:tc>
          <w:tcPr>
            <w:tcW w:w="7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0410">
            <w:pPr>
              <w:pStyle w:val="BodyText"/>
              <w:rPr>
                <w:lang w:val="en-NZ"/>
              </w:rPr>
            </w:pPr>
            <w:r w:rsidRPr="00DA0410">
              <w:rPr>
                <w:rStyle w:val="SpecialBold"/>
              </w:rPr>
              <w:t>Comments</w:t>
            </w:r>
          </w:p>
        </w:tc>
      </w:tr>
      <w:tr w:rsidTr="00DA0410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0410">
            <w:pPr>
              <w:pStyle w:val="BodyText"/>
              <w:rPr>
                <w:lang w:val="en-NZ"/>
              </w:rPr>
            </w:pPr>
            <w:r w:rsidRPr="00DA0410">
              <w:t>Release 1</w:t>
            </w:r>
          </w:p>
        </w:tc>
        <w:tc>
          <w:tcPr>
            <w:tcW w:w="7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0410" w:rsidP="00DA0410">
            <w:pPr>
              <w:pStyle w:val="BodyText"/>
            </w:pPr>
            <w:r w:rsidRPr="00DA0410">
              <w:t>This version released with ICT Information and Communications Technology Training Package Version 5.0.</w:t>
            </w:r>
          </w:p>
        </w:tc>
      </w:tr>
    </w:tbl>
    <w:p w:rsidR="00000000" w:rsidRPr="00DA0410" w:rsidP="00DA0410">
      <w:pPr>
        <w:pStyle w:val="BodyText"/>
      </w:pPr>
    </w:p>
    <w:p w:rsidR="00000000" w:rsidRPr="00DA0410" w:rsidP="00DA0410">
      <w:pPr>
        <w:pStyle w:val="AllowPageBreak"/>
      </w:pPr>
    </w:p>
    <w:p w:rsidR="00000000" w:rsidRPr="00DA0410" w:rsidP="00DA0410">
      <w:pPr>
        <w:pStyle w:val="Heading1"/>
      </w:pPr>
      <w:bookmarkStart w:id="2" w:name="O_1043104"/>
      <w:bookmarkEnd w:id="2"/>
      <w:r w:rsidRPr="00DA0410">
        <w:t>Application</w:t>
      </w:r>
    </w:p>
    <w:p w:rsidR="00000000" w:rsidRPr="00DA0410" w:rsidP="009E0FFD">
      <w:pPr>
        <w:pStyle w:val="BodyText"/>
      </w:pPr>
      <w:r w:rsidRPr="00DA0410">
        <w:t>This unit describes the skills and knowledge required to devel</w:t>
      </w:r>
      <w:r w:rsidRPr="00DA0410">
        <w:t>op and enact a recovery plan and recover, package and label communications equipment including telephony, data, video, digital broadcasting and computer networks on residential, commercial or industrial installations, according to all safety requirements a</w:t>
      </w:r>
      <w:r w:rsidRPr="00DA0410">
        <w:t>nd work practices.</w:t>
      </w:r>
    </w:p>
    <w:p w:rsidR="00000000" w:rsidRPr="00DA0410" w:rsidP="009E0FFD">
      <w:pPr>
        <w:pStyle w:val="BodyText"/>
      </w:pPr>
      <w:r w:rsidRPr="00DA0410">
        <w:t>It applies to technical staff who dismantle and recover customer premises systems and equipment for new installations or upgrades of indoor or outdoor telecommunications equipment.</w:t>
      </w:r>
    </w:p>
    <w:p w:rsidR="00000000" w:rsidRPr="00DA0410" w:rsidP="009E0FFD">
      <w:pPr>
        <w:pStyle w:val="BodyText"/>
      </w:pPr>
      <w:r w:rsidRPr="00DA0410">
        <w:t xml:space="preserve">No licensing, legislative or certification requirements </w:t>
      </w:r>
      <w:r w:rsidRPr="00DA0410">
        <w:t>apply to this unit at the time of publication.</w:t>
      </w:r>
    </w:p>
    <w:p w:rsidR="00000000" w:rsidRPr="00DA0410" w:rsidP="00DA0410">
      <w:pPr>
        <w:pStyle w:val="Heading1"/>
      </w:pPr>
      <w:bookmarkStart w:id="3" w:name="O_1043107"/>
      <w:bookmarkEnd w:id="3"/>
      <w:r w:rsidRPr="00DA0410">
        <w:t>Unit Sector</w:t>
      </w:r>
    </w:p>
    <w:p w:rsidR="00000000" w:rsidRPr="00DA0410" w:rsidP="009E0FFD">
      <w:pPr>
        <w:pStyle w:val="BodyText"/>
      </w:pPr>
      <w:r w:rsidRPr="00DA0410">
        <w:t>Telecommunications – Telecommunications Network Engineering</w:t>
      </w:r>
    </w:p>
    <w:p w:rsidR="00000000" w:rsidRPr="00DA0410" w:rsidP="00DA0410">
      <w:pPr>
        <w:pStyle w:val="Heading1"/>
      </w:pPr>
      <w:bookmarkStart w:id="4" w:name="O_1043108"/>
      <w:bookmarkEnd w:id="4"/>
      <w:r w:rsidRPr="00DA0410">
        <w:t>Elements and Performance Criteria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75"/>
        <w:gridCol w:w="6693"/>
      </w:tblGrid>
      <w:tr w:rsidTr="00DA0410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0410" w:rsidP="00DA0410">
            <w:pPr>
              <w:pStyle w:val="BodyText"/>
            </w:pPr>
            <w:r w:rsidRPr="00DA0410">
              <w:rPr>
                <w:rStyle w:val="SpecialBold"/>
              </w:rPr>
              <w:t>ELEMENT</w:t>
            </w:r>
          </w:p>
        </w:tc>
        <w:tc>
          <w:tcPr>
            <w:tcW w:w="6693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0410">
            <w:pPr>
              <w:pStyle w:val="BodyText"/>
              <w:rPr>
                <w:lang w:val="en-NZ"/>
              </w:rPr>
            </w:pPr>
            <w:r w:rsidRPr="00DA0410">
              <w:rPr>
                <w:rStyle w:val="SpecialBold"/>
              </w:rPr>
              <w:t>PERFORMANCE CRITERIA</w:t>
            </w:r>
          </w:p>
        </w:tc>
      </w:tr>
      <w:tr w:rsidTr="00DA0410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7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0410" w:rsidP="00DA0410">
            <w:pPr>
              <w:pStyle w:val="BodyText"/>
            </w:pPr>
            <w:r w:rsidRPr="00DA0410">
              <w:rPr>
                <w:rStyle w:val="Emphasis"/>
              </w:rPr>
              <w:t>Elements describe the essential outcomes.</w:t>
            </w:r>
          </w:p>
        </w:tc>
        <w:tc>
          <w:tcPr>
            <w:tcW w:w="6693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0410">
            <w:pPr>
              <w:pStyle w:val="BodyText"/>
              <w:rPr>
                <w:lang w:val="en-NZ"/>
              </w:rPr>
            </w:pPr>
            <w:r w:rsidRPr="00DA041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A0410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7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0410">
            <w:pPr>
              <w:pStyle w:val="BodyText"/>
              <w:rPr>
                <w:lang w:val="en-NZ"/>
              </w:rPr>
            </w:pPr>
            <w:r w:rsidRPr="00DA0410">
              <w:t>1. Prepare to recover customer equipment</w:t>
            </w:r>
          </w:p>
        </w:tc>
        <w:tc>
          <w:tcPr>
            <w:tcW w:w="6693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0410" w:rsidP="00DA0410">
            <w:pPr>
              <w:pStyle w:val="BodyText"/>
            </w:pPr>
            <w:r w:rsidRPr="00DA0410">
              <w:t>1.1 Notify customer to obtain site access and location details of customer e</w:t>
            </w:r>
            <w:r w:rsidRPr="00DA0410">
              <w:t>quipment for recovery</w:t>
            </w:r>
          </w:p>
          <w:p w:rsidR="00000000" w:rsidRPr="00DA0410" w:rsidP="00DA0410">
            <w:pPr>
              <w:pStyle w:val="BodyText"/>
            </w:pPr>
            <w:r w:rsidRPr="00DA0410">
              <w:t xml:space="preserve">1.2 Identify site hazards and notify customer to make site safe </w:t>
            </w:r>
          </w:p>
          <w:p w:rsidR="00000000" w:rsidP="00DA0410">
            <w:pPr>
              <w:pStyle w:val="BodyText"/>
              <w:rPr>
                <w:lang w:val="en-NZ"/>
              </w:rPr>
            </w:pPr>
            <w:r w:rsidRPr="00DA0410">
              <w:t>1.3 Arrange for tools and lifting equipment as required</w:t>
            </w:r>
          </w:p>
        </w:tc>
      </w:tr>
      <w:tr w:rsidTr="00DA0410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7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0410">
            <w:pPr>
              <w:pStyle w:val="BodyText"/>
              <w:rPr>
                <w:lang w:val="en-NZ"/>
              </w:rPr>
            </w:pPr>
            <w:r w:rsidRPr="00DA0410">
              <w:t>2. Recover customer equipment</w:t>
            </w:r>
          </w:p>
        </w:tc>
        <w:tc>
          <w:tcPr>
            <w:tcW w:w="6693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0410" w:rsidP="00DA0410">
            <w:pPr>
              <w:pStyle w:val="BodyText"/>
            </w:pPr>
            <w:r w:rsidRPr="00DA0410">
              <w:t>2.1 Ensure equipment is out of operational service and disconnect from all power f</w:t>
            </w:r>
            <w:r w:rsidRPr="00DA0410">
              <w:t>eeds</w:t>
            </w:r>
          </w:p>
          <w:p w:rsidR="00000000" w:rsidRPr="00DA0410" w:rsidP="00DA0410">
            <w:pPr>
              <w:pStyle w:val="BodyText"/>
            </w:pPr>
            <w:r w:rsidRPr="00DA0410">
              <w:t xml:space="preserve">2.2 Dismantle equipment and peripheral units according to work health and safety (WHS) and environmental requirements with </w:t>
            </w:r>
            <w:r w:rsidRPr="00DA0410">
              <w:t>minimal disruption to building occupants</w:t>
            </w:r>
          </w:p>
          <w:p w:rsidR="00000000" w:rsidP="00DA0410">
            <w:pPr>
              <w:pStyle w:val="BodyText"/>
              <w:rPr>
                <w:lang w:val="en-NZ"/>
              </w:rPr>
            </w:pPr>
            <w:r w:rsidRPr="00DA0410">
              <w:t>2.3 Package and label recovered equipment and dispose of according to arranged disposal</w:t>
            </w:r>
            <w:r w:rsidRPr="00DA0410">
              <w:t xml:space="preserve"> agreement</w:t>
            </w:r>
          </w:p>
        </w:tc>
      </w:tr>
      <w:tr w:rsidTr="00DA0410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7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0410">
            <w:pPr>
              <w:pStyle w:val="BodyText"/>
              <w:rPr>
                <w:lang w:val="en-NZ"/>
              </w:rPr>
            </w:pPr>
            <w:r w:rsidRPr="00DA0410">
              <w:t>3. Complete documentation and clean-up worksite</w:t>
            </w:r>
          </w:p>
        </w:tc>
        <w:tc>
          <w:tcPr>
            <w:tcW w:w="6693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0410" w:rsidP="00DA0410">
            <w:pPr>
              <w:pStyle w:val="BodyText"/>
            </w:pPr>
            <w:r w:rsidRPr="00DA0410">
              <w:t>3.1 Amend site records to show existing equipment layout</w:t>
            </w:r>
          </w:p>
          <w:p w:rsidR="00000000" w:rsidRPr="00DA0410" w:rsidP="00DA0410">
            <w:pPr>
              <w:pStyle w:val="BodyText"/>
            </w:pPr>
            <w:r w:rsidRPr="00DA0410">
              <w:t>3.2 Clean-up and restore site to customer satisfaction</w:t>
            </w:r>
          </w:p>
          <w:p w:rsidR="00000000" w:rsidRPr="00DA0410" w:rsidP="00DA0410">
            <w:pPr>
              <w:pStyle w:val="BodyText"/>
            </w:pPr>
            <w:r w:rsidRPr="00DA0410">
              <w:t>3.3 Collect and dispose of waste material and debris according to environmental requirements</w:t>
            </w:r>
          </w:p>
          <w:p w:rsidR="00000000" w:rsidRPr="00DA0410" w:rsidP="00DA0410">
            <w:pPr>
              <w:pStyle w:val="BodyText"/>
            </w:pPr>
            <w:r w:rsidRPr="00DA0410">
              <w:t>3.4 Notify customer of job completion to obtain sign-off and present with a copy of documentation</w:t>
            </w:r>
          </w:p>
        </w:tc>
      </w:tr>
    </w:tbl>
    <w:p w:rsidR="00000000" w:rsidRPr="00DA0410" w:rsidP="00DA0410">
      <w:pPr>
        <w:pStyle w:val="BodyText"/>
      </w:pPr>
    </w:p>
    <w:p w:rsidR="00000000" w:rsidRPr="00DA0410" w:rsidP="00DA0410">
      <w:pPr>
        <w:pStyle w:val="AllowPageBreak"/>
      </w:pPr>
    </w:p>
    <w:p w:rsidR="00000000" w:rsidRPr="00DA0410" w:rsidP="00DA0410">
      <w:pPr>
        <w:pStyle w:val="Heading1"/>
      </w:pPr>
      <w:bookmarkStart w:id="5" w:name="O_1043109"/>
      <w:bookmarkEnd w:id="5"/>
      <w:r w:rsidRPr="00DA0410">
        <w:t>Foundation Skills</w:t>
      </w:r>
    </w:p>
    <w:p w:rsidR="00000000" w:rsidRPr="009E0FFD" w:rsidP="009E0FFD">
      <w:pPr>
        <w:pStyle w:val="BodyText"/>
        <w:rPr>
          <w:i/>
        </w:rPr>
      </w:pPr>
      <w:r w:rsidRPr="009E0FFD">
        <w:rPr>
          <w:rStyle w:val="Emphasis"/>
        </w:rPr>
        <w:t>This section describes tho</w:t>
      </w:r>
      <w:r w:rsidRPr="009E0FFD">
        <w:rPr>
          <w:rStyle w:val="Emphasis"/>
        </w:rPr>
        <w:t>se language, literacy, numeracy and employment skills that are essential to performance, but not explicit in the performance criteria.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394"/>
        <w:gridCol w:w="7174"/>
      </w:tblGrid>
      <w:tr w:rsidTr="00DA0410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0410" w:rsidP="00DA0410">
            <w:pPr>
              <w:pStyle w:val="BodyText"/>
            </w:pPr>
            <w:r w:rsidRPr="00DA0410">
              <w:rPr>
                <w:rStyle w:val="SpecialBold"/>
              </w:rPr>
              <w:t>Skill</w:t>
            </w:r>
          </w:p>
        </w:tc>
        <w:tc>
          <w:tcPr>
            <w:tcW w:w="7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0410">
            <w:pPr>
              <w:pStyle w:val="BodyText"/>
              <w:rPr>
                <w:lang w:val="en-NZ"/>
              </w:rPr>
            </w:pPr>
            <w:r w:rsidRPr="00DA0410">
              <w:rPr>
                <w:rStyle w:val="SpecialBold"/>
              </w:rPr>
              <w:t>Description</w:t>
            </w:r>
          </w:p>
        </w:tc>
      </w:tr>
      <w:tr w:rsidTr="00DA0410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0410">
            <w:pPr>
              <w:pStyle w:val="BodyText"/>
              <w:rPr>
                <w:lang w:val="en-NZ"/>
              </w:rPr>
            </w:pPr>
            <w:r w:rsidRPr="00DA0410">
              <w:t>Reading</w:t>
            </w:r>
          </w:p>
        </w:tc>
        <w:tc>
          <w:tcPr>
            <w:tcW w:w="7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0410">
            <w:pPr>
              <w:pStyle w:val="ListBullet"/>
              <w:rPr>
                <w:lang w:val="en-NZ"/>
              </w:rPr>
            </w:pPr>
            <w:r w:rsidRPr="00DA0410">
              <w:t>Recognises and interprets technical documentation, including equipment manuals and specificat</w:t>
            </w:r>
            <w:r w:rsidRPr="00DA0410">
              <w:t>ions</w:t>
            </w:r>
          </w:p>
        </w:tc>
      </w:tr>
      <w:tr w:rsidTr="00DA0410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0410">
            <w:pPr>
              <w:pStyle w:val="BodyText"/>
              <w:rPr>
                <w:lang w:val="en-NZ"/>
              </w:rPr>
            </w:pPr>
            <w:r w:rsidRPr="00DA0410">
              <w:t>Writing</w:t>
            </w:r>
          </w:p>
        </w:tc>
        <w:tc>
          <w:tcPr>
            <w:tcW w:w="7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0410">
            <w:pPr>
              <w:pStyle w:val="ListBullet"/>
              <w:rPr>
                <w:lang w:val="en-NZ"/>
              </w:rPr>
            </w:pPr>
            <w:r w:rsidRPr="00DA0410">
              <w:t>Uses clear, specific and industry-related terminology to complete and update workplace documentation</w:t>
            </w:r>
          </w:p>
        </w:tc>
      </w:tr>
      <w:tr w:rsidTr="00DA0410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0410">
            <w:pPr>
              <w:pStyle w:val="BodyText"/>
              <w:rPr>
                <w:lang w:val="en-NZ"/>
              </w:rPr>
            </w:pPr>
            <w:r w:rsidRPr="00DA0410">
              <w:t>Oral Communication</w:t>
            </w:r>
          </w:p>
        </w:tc>
        <w:tc>
          <w:tcPr>
            <w:tcW w:w="7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0410" w:rsidP="00DA0410">
            <w:pPr>
              <w:pStyle w:val="ListBullet"/>
            </w:pPr>
            <w:r w:rsidRPr="00DA0410">
              <w:t>Liaises with customers about technical requirements, using specific and relevant language</w:t>
            </w:r>
          </w:p>
          <w:p w:rsidR="00000000" w:rsidP="00DA0410">
            <w:pPr>
              <w:pStyle w:val="ListBullet"/>
              <w:rPr>
                <w:lang w:val="en-NZ"/>
              </w:rPr>
            </w:pPr>
            <w:r w:rsidRPr="00DA0410">
              <w:t>Uses lis</w:t>
            </w:r>
            <w:r w:rsidRPr="00DA0410">
              <w:t>tening and questioning techniques to confirm understanding</w:t>
            </w:r>
          </w:p>
        </w:tc>
      </w:tr>
      <w:tr w:rsidTr="00DA0410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0410">
            <w:pPr>
              <w:pStyle w:val="BodyText"/>
              <w:rPr>
                <w:lang w:val="en-NZ"/>
              </w:rPr>
            </w:pPr>
            <w:r w:rsidRPr="00DA0410">
              <w:t>Navigate the world of work</w:t>
            </w:r>
          </w:p>
        </w:tc>
        <w:tc>
          <w:tcPr>
            <w:tcW w:w="7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0410">
            <w:pPr>
              <w:pStyle w:val="ListBullet"/>
              <w:rPr>
                <w:lang w:val="en-NZ"/>
              </w:rPr>
            </w:pPr>
            <w:r w:rsidRPr="00DA0410">
              <w:t>Takes personal responsibility for following explicit and implicit policies, procedures and legislative requirements</w:t>
            </w:r>
          </w:p>
        </w:tc>
      </w:tr>
      <w:tr w:rsidTr="00DA0410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0410">
            <w:pPr>
              <w:pStyle w:val="BodyText"/>
              <w:rPr>
                <w:lang w:val="en-NZ"/>
              </w:rPr>
            </w:pPr>
            <w:r w:rsidRPr="00DA0410">
              <w:t>Get the work done</w:t>
            </w:r>
          </w:p>
        </w:tc>
        <w:tc>
          <w:tcPr>
            <w:tcW w:w="7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0410" w:rsidP="00DA0410">
            <w:pPr>
              <w:pStyle w:val="ListBullet"/>
            </w:pPr>
            <w:r w:rsidRPr="00DA0410">
              <w:t>Determines job priorities, resou</w:t>
            </w:r>
            <w:r w:rsidRPr="00DA0410">
              <w:t>rces and equipment, and works logically and systematically to undertake clearly defined and familiar tasks</w:t>
            </w:r>
          </w:p>
          <w:p w:rsidR="00000000" w:rsidRPr="00DA0410" w:rsidP="00DA0410">
            <w:pPr>
              <w:pStyle w:val="ListBullet"/>
            </w:pPr>
            <w:r w:rsidRPr="00DA0410">
              <w:t>Implements actions according to established procedures, making slight adjustments if necessary</w:t>
            </w:r>
          </w:p>
          <w:p w:rsidR="00000000" w:rsidRPr="00DA0410" w:rsidP="00DA0410">
            <w:pPr>
              <w:pStyle w:val="ListBullet"/>
            </w:pPr>
            <w:r w:rsidRPr="00DA0410">
              <w:t>Take</w:t>
            </w:r>
            <w:r w:rsidRPr="00DA0410">
              <w:t>s responsibility for routine decision-making by selecting from a range of predetermined options in routine situations, identifying and taking some situational factors into account</w:t>
            </w:r>
          </w:p>
          <w:p w:rsidR="00000000" w:rsidRPr="00DA0410" w:rsidP="00DA0410">
            <w:pPr>
              <w:pStyle w:val="ListBullet"/>
            </w:pPr>
            <w:r w:rsidRPr="00DA0410">
              <w:t>Initiates standard procedures when responding to familiar logistical problem</w:t>
            </w:r>
            <w:r w:rsidRPr="00DA0410">
              <w:t>s within immediate context</w:t>
            </w:r>
          </w:p>
        </w:tc>
      </w:tr>
    </w:tbl>
    <w:p w:rsidR="00000000" w:rsidRPr="00DA0410" w:rsidP="00DA0410">
      <w:pPr>
        <w:pStyle w:val="BodyText"/>
      </w:pPr>
    </w:p>
    <w:p w:rsidR="00000000" w:rsidRPr="00DA0410" w:rsidP="00DA0410">
      <w:pPr>
        <w:pStyle w:val="AllowPageBreak"/>
      </w:pPr>
    </w:p>
    <w:p w:rsidR="00000000" w:rsidRPr="00DA0410" w:rsidP="00DA0410">
      <w:pPr>
        <w:pStyle w:val="Heading1"/>
      </w:pPr>
      <w:bookmarkStart w:id="6" w:name="O_1043111"/>
      <w:bookmarkEnd w:id="6"/>
      <w:r w:rsidRPr="00DA0410">
        <w:t>Unit Mapping Information</w:t>
      </w:r>
    </w:p>
    <w:p w:rsidR="00000000" w:rsidRPr="00DA0410" w:rsidP="009E0FFD">
      <w:pPr>
        <w:pStyle w:val="BodyText"/>
      </w:pPr>
      <w:r w:rsidRPr="00DA0410">
        <w:t>ICTTEN319 Recover customer premises equipment supersedes and is equivalent to ICTTEN304 Recover customer premises equipment.</w:t>
      </w:r>
    </w:p>
    <w:p w:rsidR="00000000" w:rsidRPr="00DA0410" w:rsidP="00DA0410">
      <w:pPr>
        <w:pStyle w:val="Heading1"/>
      </w:pPr>
      <w:bookmarkStart w:id="7" w:name="O_1043118"/>
      <w:bookmarkEnd w:id="7"/>
      <w:r w:rsidRPr="00DA0410">
        <w:t>Links</w:t>
      </w:r>
    </w:p>
    <w:p w:rsidR="00000000" w:rsidRPr="00DA0410" w:rsidP="009E0FFD">
      <w:pPr>
        <w:pStyle w:val="BodyText"/>
      </w:pPr>
      <w:r w:rsidRPr="00DA0410">
        <w:t>Companion Volume Implementation G</w:t>
      </w:r>
      <w:r w:rsidRPr="00DA0410">
        <w:t xml:space="preserve">uides are available from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AF789B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DA0410" w:rsidP="009E0FFD">
      <w:pPr>
        <w:pStyle w:val="BodyText"/>
        <w:sectPr w:rsidSect="00DA0410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DA0410" w:rsidP="00DA0410">
      <w:pPr>
        <w:pStyle w:val="SuperHeading"/>
      </w:pPr>
      <w:r w:rsidRPr="00DA0410">
        <w:t>Assessment Requirements for ICTTEN319 Recover customer premises equipment</w:t>
      </w:r>
    </w:p>
    <w:p w:rsidR="00000000" w:rsidRPr="00DA0410" w:rsidP="00DA0410">
      <w:pPr>
        <w:pStyle w:val="Heading1"/>
      </w:pPr>
      <w:bookmarkStart w:id="8" w:name="O_1043113"/>
      <w:bookmarkEnd w:id="8"/>
      <w:r w:rsidRPr="00DA0410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785"/>
        <w:gridCol w:w="7737"/>
      </w:tblGrid>
      <w:tr w:rsidTr="00DA0410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0410" w:rsidP="00DA0410">
            <w:pPr>
              <w:pStyle w:val="BodyText"/>
            </w:pPr>
            <w:r w:rsidRPr="00DA0410">
              <w:rPr>
                <w:rStyle w:val="SpecialBold"/>
              </w:rPr>
              <w:t>Release</w:t>
            </w:r>
          </w:p>
        </w:tc>
        <w:tc>
          <w:tcPr>
            <w:tcW w:w="7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0410">
            <w:pPr>
              <w:pStyle w:val="BodyText"/>
              <w:rPr>
                <w:lang w:val="en-NZ"/>
              </w:rPr>
            </w:pPr>
            <w:r w:rsidRPr="00DA0410">
              <w:rPr>
                <w:rStyle w:val="SpecialBold"/>
              </w:rPr>
              <w:t>Comments</w:t>
            </w:r>
          </w:p>
        </w:tc>
      </w:tr>
      <w:tr w:rsidTr="00DA0410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0410">
            <w:pPr>
              <w:pStyle w:val="BodyText"/>
              <w:rPr>
                <w:lang w:val="en-NZ"/>
              </w:rPr>
            </w:pPr>
            <w:r w:rsidRPr="00DA0410">
              <w:t>Release 1</w:t>
            </w:r>
          </w:p>
        </w:tc>
        <w:tc>
          <w:tcPr>
            <w:tcW w:w="7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0410" w:rsidP="00DA0410">
            <w:pPr>
              <w:pStyle w:val="BodyText"/>
            </w:pPr>
            <w:r w:rsidRPr="00DA0410">
              <w:t>This version released with ICT Information and Communications Technology Training Package Version 5.0.</w:t>
            </w:r>
          </w:p>
        </w:tc>
      </w:tr>
    </w:tbl>
    <w:p w:rsidR="009E0FFD" w:rsidP="00DA0410">
      <w:pPr>
        <w:pStyle w:val="BodyText"/>
      </w:pPr>
    </w:p>
    <w:p w:rsidR="009E0FFD" w:rsidP="00DA0410">
      <w:pPr>
        <w:pStyle w:val="BodyText"/>
      </w:pPr>
    </w:p>
    <w:p w:rsidR="00000000" w:rsidRPr="00DA0410" w:rsidP="00DA0410">
      <w:pPr>
        <w:pStyle w:val="Heading1"/>
      </w:pPr>
      <w:bookmarkStart w:id="9" w:name="O_1043114"/>
      <w:bookmarkEnd w:id="9"/>
      <w:r w:rsidRPr="00DA0410">
        <w:t>Performance Evidence</w:t>
      </w:r>
    </w:p>
    <w:p w:rsidR="00000000" w:rsidRPr="00DA0410" w:rsidP="009E0FFD">
      <w:pPr>
        <w:pStyle w:val="BodyText"/>
      </w:pPr>
      <w:r w:rsidRPr="00DA0410">
        <w:t>The candidate must demonstrate, on two separate occasions, the ability to perform the tasks outlined in the elements, performance criteria, and foundation skills, and to:</w:t>
      </w:r>
    </w:p>
    <w:p w:rsidR="00000000" w:rsidRPr="00DA0410" w:rsidP="00DA0410">
      <w:pPr>
        <w:pStyle w:val="ListBullet"/>
      </w:pPr>
      <w:r w:rsidRPr="00DA0410">
        <w:t>discuss equipment recovery options with customer</w:t>
      </w:r>
    </w:p>
    <w:p w:rsidR="00000000" w:rsidRPr="00DA0410" w:rsidP="00DA0410">
      <w:pPr>
        <w:pStyle w:val="ListBullet"/>
      </w:pPr>
      <w:r w:rsidRPr="00DA0410">
        <w:t>develop a recovery plan</w:t>
      </w:r>
    </w:p>
    <w:p w:rsidR="00000000" w:rsidRPr="00DA0410" w:rsidP="00DA0410">
      <w:pPr>
        <w:pStyle w:val="ListBullet"/>
      </w:pPr>
      <w:r w:rsidRPr="00DA0410">
        <w:t>safely disconnect, dismantle and recover customer premises equipment</w:t>
      </w:r>
    </w:p>
    <w:p w:rsidR="00000000" w:rsidRPr="00DA0410" w:rsidP="00DA0410">
      <w:pPr>
        <w:pStyle w:val="ListBullet"/>
      </w:pPr>
      <w:r w:rsidRPr="00DA0410">
        <w:t>package and label recovered equipment</w:t>
      </w:r>
    </w:p>
    <w:p w:rsidR="00000000" w:rsidRPr="00DA0410" w:rsidP="00DA0410">
      <w:pPr>
        <w:pStyle w:val="ListBullet"/>
      </w:pPr>
      <w:r w:rsidRPr="00DA0410">
        <w:t>notify customer of progress and obtain sign-off</w:t>
      </w:r>
    </w:p>
    <w:p w:rsidR="00000000" w:rsidRPr="00DA0410" w:rsidP="00DA0410">
      <w:pPr>
        <w:pStyle w:val="ListBullet"/>
      </w:pPr>
      <w:r w:rsidRPr="00DA0410">
        <w:t>apply work health and safety (WHS) requirements and work practices.</w:t>
      </w:r>
    </w:p>
    <w:p w:rsidR="00000000" w:rsidRPr="00DA0410" w:rsidP="00DA0410">
      <w:pPr>
        <w:pStyle w:val="AllowPageBreak"/>
      </w:pPr>
    </w:p>
    <w:p w:rsidR="00000000" w:rsidRPr="00DA0410" w:rsidP="00DA0410">
      <w:pPr>
        <w:pStyle w:val="Heading1"/>
      </w:pPr>
      <w:bookmarkStart w:id="10" w:name="O_1043115"/>
      <w:bookmarkEnd w:id="10"/>
      <w:r w:rsidRPr="00DA0410">
        <w:t>Knowledge Evid</w:t>
      </w:r>
      <w:r w:rsidRPr="00DA0410">
        <w:t>ence</w:t>
      </w:r>
    </w:p>
    <w:p w:rsidR="00000000" w:rsidRPr="00DA0410" w:rsidP="009E0FFD">
      <w:pPr>
        <w:pStyle w:val="BodyText"/>
      </w:pPr>
      <w:r w:rsidRPr="00DA0410">
        <w:t>The candidate must demonstrate the knowledge required to perform the tasks outlined in the elements, performance criteria, and foundation skills, which includes knowledge about:</w:t>
      </w:r>
    </w:p>
    <w:p w:rsidR="00000000" w:rsidRPr="00DA0410" w:rsidP="00DA0410">
      <w:pPr>
        <w:pStyle w:val="ListBullet"/>
      </w:pPr>
      <w:r w:rsidRPr="00DA0410">
        <w:t>legislation, regulations, codes, standards and other formal agreements t</w:t>
      </w:r>
      <w:r w:rsidRPr="00DA0410">
        <w:t>hat impact the work activity, in particular:</w:t>
      </w:r>
    </w:p>
    <w:p w:rsidR="00000000" w:rsidRPr="00DA0410" w:rsidP="00DA0410">
      <w:pPr>
        <w:pStyle w:val="ListBullet2"/>
      </w:pPr>
      <w:r w:rsidRPr="00DA0410">
        <w:t>specific WHS and environmental requirements</w:t>
      </w:r>
    </w:p>
    <w:p w:rsidR="00000000" w:rsidRPr="00DA0410" w:rsidP="00DA0410">
      <w:pPr>
        <w:pStyle w:val="ListBullet"/>
      </w:pPr>
      <w:r w:rsidRPr="00DA0410">
        <w:t>manufacturer requirements for safe operation of equipment</w:t>
      </w:r>
    </w:p>
    <w:p w:rsidR="00000000" w:rsidRPr="00DA0410" w:rsidP="00DA0410">
      <w:pPr>
        <w:pStyle w:val="ListBullet"/>
      </w:pPr>
      <w:r w:rsidRPr="00DA0410">
        <w:t>customer premises equipment and customer premises cabling</w:t>
      </w:r>
    </w:p>
    <w:p w:rsidR="00000000" w:rsidRPr="00DA0410" w:rsidP="00DA0410">
      <w:pPr>
        <w:pStyle w:val="ListBullet"/>
      </w:pPr>
      <w:r w:rsidRPr="00DA0410">
        <w:t>types of power sources used with telecommunications equipment</w:t>
      </w:r>
    </w:p>
    <w:p w:rsidR="00000000" w:rsidRPr="00DA0410" w:rsidP="00DA0410">
      <w:pPr>
        <w:pStyle w:val="ListBullet"/>
      </w:pPr>
      <w:r w:rsidRPr="00DA0410">
        <w:t>nature of customer equipment recovery and the documentation required to affect recovery with stakeholders</w:t>
      </w:r>
    </w:p>
    <w:p w:rsidR="00000000" w:rsidRPr="00DA0410" w:rsidP="00DA0410">
      <w:pPr>
        <w:pStyle w:val="ListBullet"/>
      </w:pPr>
      <w:r w:rsidRPr="00DA0410">
        <w:t>equipment used for recovery work</w:t>
      </w:r>
    </w:p>
    <w:p w:rsidR="00000000" w:rsidRPr="00DA0410" w:rsidP="00DA0410">
      <w:pPr>
        <w:pStyle w:val="ListBullet"/>
      </w:pPr>
      <w:r w:rsidRPr="00DA0410">
        <w:t>typical issues and challenges that occur on site.</w:t>
      </w:r>
    </w:p>
    <w:p w:rsidR="00000000" w:rsidRPr="00DA0410" w:rsidP="00DA0410">
      <w:pPr>
        <w:pStyle w:val="AllowPageBreak"/>
      </w:pPr>
    </w:p>
    <w:p w:rsidR="00000000" w:rsidRPr="00DA0410" w:rsidP="00DA0410">
      <w:pPr>
        <w:pStyle w:val="Heading1"/>
      </w:pPr>
      <w:bookmarkStart w:id="11" w:name="O_1043116"/>
      <w:bookmarkEnd w:id="11"/>
      <w:r w:rsidRPr="00DA0410">
        <w:t>Assessment Conditions</w:t>
      </w:r>
    </w:p>
    <w:p w:rsidR="00000000" w:rsidRPr="00DA0410" w:rsidP="009E0FFD">
      <w:pPr>
        <w:pStyle w:val="BodyText"/>
      </w:pPr>
      <w:r w:rsidRPr="00DA0410">
        <w:t>Skills must be assessed in a workplace or simulated environment where conditions are typical of those in a telecommunications work environment or workplace.</w:t>
      </w:r>
    </w:p>
    <w:p w:rsidR="00000000" w:rsidRPr="00DA0410" w:rsidP="009E0FFD">
      <w:pPr>
        <w:pStyle w:val="BodyText"/>
      </w:pPr>
      <w:r w:rsidRPr="00DA0410">
        <w:t>Access is required to:</w:t>
      </w:r>
    </w:p>
    <w:p w:rsidR="00000000" w:rsidRPr="00DA0410" w:rsidP="00DA0410">
      <w:pPr>
        <w:pStyle w:val="ListBullet"/>
      </w:pPr>
      <w:r w:rsidRPr="00DA0410">
        <w:t>site/s where recovery of customer premi</w:t>
      </w:r>
      <w:r w:rsidRPr="00DA0410">
        <w:t>ses equipment can be conducted</w:t>
      </w:r>
    </w:p>
    <w:p w:rsidR="00000000" w:rsidRPr="00DA0410" w:rsidP="00DA0410">
      <w:pPr>
        <w:pStyle w:val="ListBullet"/>
      </w:pPr>
      <w:r w:rsidRPr="00DA0410">
        <w:t>plant, tools and equipment currently used in industry</w:t>
      </w:r>
    </w:p>
    <w:p w:rsidR="00000000" w:rsidRPr="00DA0410" w:rsidP="00DA0410">
      <w:pPr>
        <w:pStyle w:val="ListBullet"/>
      </w:pPr>
      <w:r w:rsidRPr="00DA0410">
        <w:t>relevant regulatory and equipment documentation that impact work activities.</w:t>
      </w:r>
    </w:p>
    <w:p w:rsidR="00000000" w:rsidRPr="00DA0410" w:rsidP="00DA0410">
      <w:pPr>
        <w:pStyle w:val="BodyText"/>
      </w:pPr>
    </w:p>
    <w:p w:rsidR="00000000" w:rsidRPr="00DA0410" w:rsidP="009E0FFD">
      <w:pPr>
        <w:pStyle w:val="BodyText"/>
      </w:pPr>
      <w:r w:rsidRPr="00DA0410">
        <w:t>Assessors of this unit must satisfy the requirements for assessors in applicable vocational e</w:t>
      </w:r>
      <w:r w:rsidRPr="00DA0410">
        <w:t>ducation and training legislation, frameworks and/or standards.</w:t>
      </w:r>
    </w:p>
    <w:p w:rsidR="00000000" w:rsidRPr="00DA0410" w:rsidP="00DA0410">
      <w:pPr>
        <w:pStyle w:val="Heading1"/>
      </w:pPr>
      <w:bookmarkStart w:id="12" w:name="O_1043119"/>
      <w:bookmarkEnd w:id="12"/>
      <w:r w:rsidRPr="00DA0410">
        <w:t>Links</w:t>
      </w:r>
    </w:p>
    <w:p w:rsidR="00000000" w:rsidRPr="00DA0410" w:rsidP="009E0FFD">
      <w:pPr>
        <w:pStyle w:val="BodyText"/>
      </w:pPr>
      <w:r w:rsidRPr="00DA0410">
        <w:t xml:space="preserve">Companion Volume Implementation Guides are available from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AF789B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DA0410" w:rsidP="00DA0410"/>
    <w:sectPr w:rsidSect="00DA0410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041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0410" w:rsidRPr="009E0FFD" w:rsidP="009E0FF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041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0FFD" w:rsidP="00DA041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E0FFD" w:rsidP="00DA041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9E0FFD" w:rsidP="00DA0410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0410" w:rsidP="00DA041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9E0FFD">
      <w:t>Approved</w:t>
    </w:r>
    <w:r w:rsidR="009E0FFD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9E0FFD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9E0FFD">
      <w:rPr>
        <w:noProof/>
      </w:rPr>
      <w:t>4</w:t>
    </w:r>
    <w:r>
      <w:rPr>
        <w:noProof/>
      </w:rPr>
      <w:fldChar w:fldCharType="end"/>
    </w:r>
  </w:p>
  <w:p w:rsidR="00DA0410" w:rsidP="00DA041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9E0FFD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9E0FFD">
      <w:t>Future Skills Organisation</w:t>
    </w:r>
    <w:r w:rsidR="009E0FFD">
      <w:fldChar w:fldCharType="end"/>
    </w:r>
  </w:p>
  <w:p w:rsidR="00DA0410" w:rsidP="00DA041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041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0FF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A0410" w:rsidRPr="009E0FFD" w:rsidP="009E0FF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041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0FFD" w:rsidRPr="002D2AF8" w:rsidP="00DA041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ICTTEN319 Recover customer premises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9E0FFD" w:rsidP="00DA0410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0410" w:rsidRPr="002D2AF8" w:rsidP="00DA041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9E0FFD">
      <w:t>ICTTEN319 Recover customer premises equipment</w:t>
    </w:r>
    <w:r w:rsidR="009E0FFD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9E0FFD">
      <w:rPr>
        <w:noProof/>
      </w:rPr>
      <w:t>1 March 2025</w:t>
    </w:r>
    <w:r>
      <w:fldChar w:fldCharType="end"/>
    </w:r>
  </w:p>
  <w:p w:rsidR="00DA0410" w:rsidP="00DA041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F7E76B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53AEC6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5FE7B5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A041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A041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A041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A041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A041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A041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A041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A041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A041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A041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A041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A0410"/>
  </w:style>
  <w:style w:type="character" w:customStyle="1" w:styleId="Heading1Char">
    <w:name w:val="Heading 1 Char"/>
    <w:basedOn w:val="DefaultParagraphFont"/>
    <w:link w:val="Heading1"/>
    <w:rsid w:val="00DA041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A041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A041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A0410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A0410"/>
    <w:rPr>
      <w:b/>
      <w:spacing w:val="0"/>
    </w:rPr>
  </w:style>
  <w:style w:type="paragraph" w:styleId="ListBullet2">
    <w:name w:val="List Bullet 2"/>
    <w:basedOn w:val="List2"/>
    <w:rsid w:val="00DA0410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DA0410"/>
    <w:rPr>
      <w:i/>
    </w:rPr>
  </w:style>
  <w:style w:type="paragraph" w:customStyle="1" w:styleId="SuperHeading">
    <w:name w:val="SuperHeading"/>
    <w:basedOn w:val="Normal"/>
    <w:rsid w:val="00DA041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A041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A041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A041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A041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A041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A041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A041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A041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A041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A041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A041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A041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A041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A041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A041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A041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A041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A041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A041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A041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A041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A041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A041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A041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A041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A041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A041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A041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A041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A041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A041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A041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A041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A041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A041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A041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A0410"/>
  </w:style>
  <w:style w:type="paragraph" w:styleId="TableofFigures">
    <w:name w:val="table of figures"/>
    <w:basedOn w:val="Normal"/>
    <w:next w:val="Normal"/>
    <w:semiHidden/>
    <w:rsid w:val="00DA041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A041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A0410"/>
    <w:rPr>
      <w:rFonts w:ascii="Wingdings" w:hAnsi="Wingdings"/>
    </w:rPr>
  </w:style>
  <w:style w:type="paragraph" w:customStyle="1" w:styleId="TableHeading">
    <w:name w:val="Table Heading"/>
    <w:basedOn w:val="HeadingBase"/>
    <w:rsid w:val="00DA041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A0410"/>
    <w:rPr>
      <w:color w:val="0033CC"/>
      <w:u w:val="none"/>
    </w:rPr>
  </w:style>
  <w:style w:type="paragraph" w:customStyle="1" w:styleId="BodyTextRight">
    <w:name w:val="Body Text Right"/>
    <w:basedOn w:val="BodyText"/>
    <w:rsid w:val="00DA041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A041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A041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A041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A041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A041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A0410"/>
    <w:rPr>
      <w:sz w:val="32"/>
    </w:rPr>
  </w:style>
  <w:style w:type="paragraph" w:customStyle="1" w:styleId="HeadingProcedure">
    <w:name w:val="Heading Procedure"/>
    <w:basedOn w:val="HeadingBase"/>
    <w:next w:val="Normal"/>
    <w:rsid w:val="00DA041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A0410"/>
    <w:pPr>
      <w:spacing w:before="60" w:after="60"/>
    </w:pPr>
  </w:style>
  <w:style w:type="paragraph" w:styleId="ListContinue">
    <w:name w:val="List Continue"/>
    <w:basedOn w:val="List"/>
    <w:rsid w:val="00DA0410"/>
    <w:pPr>
      <w:ind w:firstLine="0"/>
    </w:pPr>
  </w:style>
  <w:style w:type="paragraph" w:customStyle="1" w:styleId="ListNote">
    <w:name w:val="List Note"/>
    <w:basedOn w:val="List"/>
    <w:rsid w:val="00DA041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A041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A041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A0410"/>
    <w:rPr>
      <w:rFonts w:ascii="Courier New" w:hAnsi="Courier New"/>
    </w:rPr>
  </w:style>
  <w:style w:type="paragraph" w:customStyle="1" w:styleId="NoteBullet">
    <w:name w:val="Note Bullet"/>
    <w:basedOn w:val="Note"/>
    <w:rsid w:val="00DA041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A041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A041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A041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A041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A041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A041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A0410"/>
    <w:rPr>
      <w:b/>
      <w:smallCaps/>
    </w:rPr>
  </w:style>
  <w:style w:type="paragraph" w:customStyle="1" w:styleId="TableListNumber">
    <w:name w:val="Table List Number"/>
    <w:basedOn w:val="ListNumber"/>
    <w:rsid w:val="00DA041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A041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A0410"/>
    <w:pPr>
      <w:numPr>
        <w:numId w:val="9"/>
      </w:numPr>
    </w:pPr>
  </w:style>
  <w:style w:type="paragraph" w:customStyle="1" w:styleId="ListAlpha2">
    <w:name w:val="List Alpha 2"/>
    <w:basedOn w:val="List2"/>
    <w:rsid w:val="00DA0410"/>
    <w:pPr>
      <w:numPr>
        <w:numId w:val="8"/>
      </w:numPr>
    </w:pPr>
  </w:style>
  <w:style w:type="paragraph" w:styleId="List2">
    <w:name w:val="List 2"/>
    <w:basedOn w:val="BodyText"/>
    <w:rsid w:val="00DA041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A041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A041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A041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A041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A041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A0410"/>
    <w:pPr>
      <w:numPr>
        <w:numId w:val="4"/>
      </w:numPr>
    </w:pPr>
  </w:style>
  <w:style w:type="paragraph" w:styleId="ListContinue2">
    <w:name w:val="List Continue 2"/>
    <w:basedOn w:val="List2"/>
    <w:rsid w:val="00DA0410"/>
    <w:pPr>
      <w:ind w:firstLine="0"/>
    </w:pPr>
  </w:style>
  <w:style w:type="paragraph" w:styleId="ListContinue3">
    <w:name w:val="List Continue 3"/>
    <w:basedOn w:val="List3"/>
    <w:rsid w:val="00DA0410"/>
    <w:pPr>
      <w:ind w:left="1021" w:firstLine="0"/>
    </w:pPr>
  </w:style>
  <w:style w:type="paragraph" w:styleId="ListContinue4">
    <w:name w:val="List Continue 4"/>
    <w:basedOn w:val="List4"/>
    <w:rsid w:val="00DA0410"/>
    <w:pPr>
      <w:ind w:firstLine="0"/>
    </w:pPr>
  </w:style>
  <w:style w:type="paragraph" w:styleId="ListContinue5">
    <w:name w:val="List Continue 5"/>
    <w:basedOn w:val="List5"/>
    <w:rsid w:val="00DA0410"/>
    <w:pPr>
      <w:ind w:firstLine="0"/>
    </w:pPr>
  </w:style>
  <w:style w:type="paragraph" w:styleId="ListNumber3">
    <w:name w:val="List Number 3"/>
    <w:basedOn w:val="List3"/>
    <w:rsid w:val="00DA0410"/>
    <w:pPr>
      <w:numPr>
        <w:numId w:val="5"/>
      </w:numPr>
    </w:pPr>
  </w:style>
  <w:style w:type="paragraph" w:styleId="ListNumber4">
    <w:name w:val="List Number 4"/>
    <w:basedOn w:val="List4"/>
    <w:rsid w:val="00DA0410"/>
    <w:pPr>
      <w:numPr>
        <w:numId w:val="6"/>
      </w:numPr>
    </w:pPr>
  </w:style>
  <w:style w:type="paragraph" w:styleId="ListNumber5">
    <w:name w:val="List Number 5"/>
    <w:basedOn w:val="List5"/>
    <w:rsid w:val="00DA0410"/>
    <w:pPr>
      <w:numPr>
        <w:numId w:val="7"/>
      </w:numPr>
    </w:pPr>
  </w:style>
  <w:style w:type="paragraph" w:styleId="BlockText">
    <w:name w:val="Block Text"/>
    <w:basedOn w:val="Normal"/>
    <w:rsid w:val="00DA041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A041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A0410"/>
    <w:rPr>
      <w:sz w:val="16"/>
      <w:vertAlign w:val="superscript"/>
    </w:rPr>
  </w:style>
  <w:style w:type="character" w:customStyle="1" w:styleId="Symbols">
    <w:name w:val="Symbols"/>
    <w:basedOn w:val="DefaultParagraphFont"/>
    <w:rsid w:val="00DA0410"/>
    <w:rPr>
      <w:rFonts w:ascii="Symbol" w:hAnsi="Symbol"/>
    </w:rPr>
  </w:style>
  <w:style w:type="character" w:customStyle="1" w:styleId="MenuOptions">
    <w:name w:val="Menu Options"/>
    <w:basedOn w:val="DefaultParagraphFont"/>
    <w:rsid w:val="00DA041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A0410"/>
    <w:rPr>
      <w:b/>
    </w:rPr>
  </w:style>
  <w:style w:type="character" w:customStyle="1" w:styleId="Underlined">
    <w:name w:val="Underlined"/>
    <w:basedOn w:val="DefaultParagraphFont"/>
    <w:rsid w:val="00DA0410"/>
    <w:rPr>
      <w:u w:val="single"/>
    </w:rPr>
  </w:style>
  <w:style w:type="paragraph" w:customStyle="1" w:styleId="TableBodyTextRight">
    <w:name w:val="Table Body Text Right"/>
    <w:basedOn w:val="TableBodyText"/>
    <w:rsid w:val="00DA041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A0410"/>
    <w:rPr>
      <w:sz w:val="18"/>
    </w:rPr>
  </w:style>
  <w:style w:type="paragraph" w:customStyle="1" w:styleId="BodySmallRight">
    <w:name w:val="Body Small Right"/>
    <w:basedOn w:val="BodyTextRight"/>
    <w:rsid w:val="00DA0410"/>
    <w:rPr>
      <w:sz w:val="18"/>
      <w:szCs w:val="18"/>
    </w:rPr>
  </w:style>
  <w:style w:type="paragraph" w:customStyle="1" w:styleId="MarginEdition">
    <w:name w:val="Margin Edition"/>
    <w:basedOn w:val="MarginNote"/>
    <w:rsid w:val="00DA041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A0410"/>
    <w:rPr>
      <w:sz w:val="2"/>
      <w:szCs w:val="2"/>
    </w:rPr>
  </w:style>
  <w:style w:type="character" w:customStyle="1" w:styleId="Small">
    <w:name w:val="Small"/>
    <w:basedOn w:val="DefaultParagraphFont"/>
    <w:rsid w:val="00DA0410"/>
    <w:rPr>
      <w:sz w:val="16"/>
    </w:rPr>
  </w:style>
  <w:style w:type="paragraph" w:customStyle="1" w:styleId="WideTable">
    <w:name w:val="Wide Table"/>
    <w:basedOn w:val="Normal"/>
    <w:rsid w:val="00DA041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A0410"/>
  </w:style>
  <w:style w:type="paragraph" w:styleId="Quote">
    <w:name w:val="Quote"/>
    <w:basedOn w:val="Heading1"/>
    <w:link w:val="QuoteChar"/>
    <w:qFormat/>
    <w:rsid w:val="00DA041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A041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A0410"/>
    <w:pPr>
      <w:pageBreakBefore/>
    </w:pPr>
  </w:style>
  <w:style w:type="paragraph" w:customStyle="1" w:styleId="Border">
    <w:name w:val="Border"/>
    <w:basedOn w:val="Normal"/>
    <w:qFormat/>
    <w:rsid w:val="00DA041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A041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A041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A041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A041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A041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A041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A041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A041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A0410"/>
    <w:rPr>
      <w:u w:val="single"/>
    </w:rPr>
  </w:style>
  <w:style w:type="character" w:customStyle="1" w:styleId="BoldandItalics">
    <w:name w:val="Bold and Italics"/>
    <w:qFormat/>
    <w:rsid w:val="00DA0410"/>
    <w:rPr>
      <w:b/>
      <w:i/>
      <w:u w:val="none"/>
    </w:rPr>
  </w:style>
  <w:style w:type="paragraph" w:styleId="BalloonText">
    <w:name w:val="Balloon Text"/>
    <w:basedOn w:val="Normal"/>
    <w:link w:val="BalloonTextChar"/>
    <w:rsid w:val="00DA041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A041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A041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A041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A041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A041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A0410"/>
    <w:pPr>
      <w:spacing w:before="0" w:after="0"/>
    </w:pPr>
  </w:style>
  <w:style w:type="paragraph" w:customStyle="1" w:styleId="BodyTextBold">
    <w:name w:val="Body Text Bold"/>
    <w:basedOn w:val="BodyText"/>
    <w:qFormat/>
    <w:rsid w:val="00DA0410"/>
    <w:rPr>
      <w:b/>
    </w:rPr>
  </w:style>
  <w:style w:type="character" w:styleId="Hyperlink">
    <w:name w:val="Hyperlink"/>
    <w:basedOn w:val="DefaultParagraphFont"/>
    <w:uiPriority w:val="99"/>
    <w:unhideWhenUsed/>
    <w:rsid w:val="009E0FF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792</Words>
  <Characters>5391</Characters>
  <Application>Microsoft Office Word</Application>
  <DocSecurity>0</DocSecurity>
  <Lines>158</Lines>
  <Paragraphs>103</Paragraphs>
  <ScaleCrop>false</ScaleCrop>
  <Company>Author-it Software Corporation Ltd.</Company>
  <LinksUpToDate>false</LinksUpToDate>
  <CharactersWithSpaces>6080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ICTTEN319 Recover customer premises equipment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2025-03-01T08:53:00Z</dcterms:created>
  <dcterms:modified xsi:type="dcterms:W3CDTF">2025-03-01T08:53:00Z</dcterms:modified>
</cp:coreProperties>
</file>