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92F" w:rsidP="00086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ICTTEN309 Provide infrastructure for telecommunications network customer equipment</w:t>
      </w:r>
      <w:r>
        <w:fldChar w:fldCharType="end"/>
      </w:r>
    </w:p>
    <w:p w:rsidR="0008692F" w:rsidP="0008692F">
      <w:pPr>
        <w:pStyle w:val="Version"/>
        <w:sectPr w:rsidSect="00F57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69A" w:rsidP="00F5769A">
      <w:pPr>
        <w:pStyle w:val="SuperHeading"/>
      </w:pPr>
      <w:r w:rsidRPr="00F5769A">
        <w:t>ICTTEN309 Provide infrastructure for telecommunications network customer equipment</w:t>
      </w:r>
    </w:p>
    <w:p w:rsidR="00000000" w:rsidRPr="00F5769A" w:rsidP="00F5769A">
      <w:pPr>
        <w:pStyle w:val="Heading1"/>
      </w:pPr>
      <w:bookmarkStart w:id="1" w:name="O_763806"/>
      <w:bookmarkEnd w:id="1"/>
      <w:r w:rsidRPr="00F576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7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rPr>
                <w:rStyle w:val="SpecialBold"/>
              </w:rPr>
              <w:t>Comments</w:t>
            </w:r>
          </w:p>
        </w:tc>
      </w:tr>
      <w:tr w:rsidTr="00F57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t>This version first released with ICT Information and Communications Technology Training Package Version 2.0.</w:t>
            </w:r>
          </w:p>
        </w:tc>
      </w:tr>
    </w:tbl>
    <w:p w:rsidR="00000000" w:rsidRPr="00F5769A" w:rsidP="00F5769A">
      <w:pPr>
        <w:pStyle w:val="BodyText"/>
      </w:pPr>
    </w:p>
    <w:p w:rsidR="00000000" w:rsidRPr="00F5769A" w:rsidP="00F5769A">
      <w:pPr>
        <w:pStyle w:val="AllowPageBreak"/>
      </w:pPr>
    </w:p>
    <w:p w:rsidR="00000000" w:rsidRPr="00F5769A" w:rsidP="00F5769A">
      <w:pPr>
        <w:pStyle w:val="Heading1"/>
      </w:pPr>
      <w:bookmarkStart w:id="2" w:name="O_763807"/>
      <w:bookmarkEnd w:id="2"/>
      <w:r w:rsidRPr="00F5769A">
        <w:t>Application</w:t>
      </w:r>
    </w:p>
    <w:p w:rsidR="00000000" w:rsidRPr="00F5769A" w:rsidP="0008692F">
      <w:pPr>
        <w:pStyle w:val="BodyText"/>
      </w:pPr>
      <w:r w:rsidRPr="00F5769A">
        <w:t>This unit describes the skills and knowledge required to install supporting infrastructure for telecommunications eq</w:t>
      </w:r>
      <w:r w:rsidRPr="00F5769A">
        <w:t>uipment and associated hardware, including access equipment and associated media, power and monitoring equipment, and alarm systems.</w:t>
      </w:r>
    </w:p>
    <w:p w:rsidR="00000000" w:rsidRPr="00F5769A" w:rsidP="0008692F">
      <w:pPr>
        <w:pStyle w:val="BodyText"/>
      </w:pPr>
      <w:r w:rsidRPr="00F5769A">
        <w:t xml:space="preserve">It applies to field officers, installation technicians or technical supervisors of contractors or other service providers </w:t>
      </w:r>
      <w:r w:rsidRPr="00F5769A">
        <w:t>for switching, transmission, radio networks and the various transmission paths, including cable, optical fibre, radio, microwave and satellite.</w:t>
      </w:r>
    </w:p>
    <w:p w:rsidR="00000000" w:rsidRPr="00F5769A" w:rsidP="0008692F">
      <w:pPr>
        <w:pStyle w:val="BodyText"/>
      </w:pPr>
      <w:r w:rsidRPr="00F5769A">
        <w:t>No licensing, legislative or certification requirements apply to this unit at the time of publication.</w:t>
      </w:r>
    </w:p>
    <w:p w:rsidR="00000000" w:rsidRPr="00F5769A" w:rsidP="00F5769A">
      <w:pPr>
        <w:pStyle w:val="Heading1"/>
      </w:pPr>
      <w:bookmarkStart w:id="3" w:name="O_763810"/>
      <w:bookmarkEnd w:id="3"/>
      <w:r w:rsidRPr="00F5769A">
        <w:t>Unit Sector</w:t>
      </w:r>
    </w:p>
    <w:p w:rsidR="00000000" w:rsidRPr="00F5769A" w:rsidP="0008692F">
      <w:pPr>
        <w:pStyle w:val="BodyText"/>
      </w:pPr>
      <w:r w:rsidRPr="00F5769A">
        <w:t>Telecommunications – Telecommunications Networks Engineering</w:t>
      </w:r>
    </w:p>
    <w:p w:rsidR="00000000" w:rsidRPr="00F5769A" w:rsidP="00F5769A">
      <w:pPr>
        <w:pStyle w:val="Heading1"/>
      </w:pPr>
      <w:bookmarkStart w:id="4" w:name="O_763811"/>
      <w:bookmarkEnd w:id="4"/>
      <w:r w:rsidRPr="00F5769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576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rPr>
                <w:rStyle w:val="SpecialBold"/>
              </w:rPr>
              <w:t>PERFORMANCE CRITERIA</w:t>
            </w:r>
          </w:p>
        </w:tc>
      </w:tr>
      <w:tr w:rsidTr="00F576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76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1. Prepare for installation infrastructure 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t>1.1 Obtain relevant legislation, codes, regulations and standards for compliance when conducting work</w:t>
            </w:r>
          </w:p>
          <w:p w:rsidR="00000000" w:rsidRPr="00F5769A" w:rsidP="00F5769A">
            <w:pPr>
              <w:pStyle w:val="BodyText"/>
            </w:pPr>
            <w:r w:rsidRPr="00F5769A">
              <w:t>1.2 Notif</w:t>
            </w:r>
            <w:r w:rsidRPr="00F5769A">
              <w:t>y customer to arrange site access and obtain installation plan and specifications</w:t>
            </w:r>
          </w:p>
          <w:p w:rsidR="00000000" w:rsidRPr="00F5769A" w:rsidP="00F5769A">
            <w:pPr>
              <w:pStyle w:val="BodyText"/>
            </w:pPr>
            <w:r w:rsidRPr="00F5769A">
              <w:t xml:space="preserve">1.3 Conduct a site survey to verify infrastructure installation </w:t>
            </w:r>
            <w:r w:rsidRPr="00F5769A">
              <w:t>requirements can be met</w:t>
            </w:r>
          </w:p>
          <w:p w:rsidR="00000000" w:rsidRPr="00F5769A" w:rsidP="00F5769A">
            <w:pPr>
              <w:pStyle w:val="BodyText"/>
            </w:pPr>
            <w:r w:rsidRPr="00F5769A">
              <w:t>1.4 Identify site hazards and notify appropriate personnel to make site safe</w:t>
            </w:r>
          </w:p>
          <w:p w:rsidR="00000000" w:rsidRPr="00F5769A" w:rsidP="00F5769A">
            <w:pPr>
              <w:pStyle w:val="BodyText"/>
            </w:pPr>
            <w:r w:rsidRPr="00F5769A">
              <w:t>1.5 Notif</w:t>
            </w:r>
            <w:r w:rsidRPr="00F5769A">
              <w:t>y customer of alterations required to installation design and make recommendations for possible solutions</w:t>
            </w:r>
          </w:p>
          <w:p w:rsidR="00000000" w:rsidRPr="00F5769A" w:rsidP="00F5769A">
            <w:pPr>
              <w:pStyle w:val="BodyText"/>
            </w:pPr>
            <w:r w:rsidRPr="00F5769A">
              <w:t>1.6 Obtain approval for alterations, and update installation plan</w:t>
            </w:r>
          </w:p>
          <w:p w:rsidR="00000000" w:rsidRPr="00F5769A" w:rsidP="00F5769A">
            <w:pPr>
              <w:pStyle w:val="BodyText"/>
            </w:pPr>
            <w:r w:rsidRPr="00F5769A">
              <w:t>1.7 Develop installation activity schedule to minimise disruption to the workplace a</w:t>
            </w:r>
            <w:r w:rsidRPr="00F5769A">
              <w:t>nd according to relevant regulations and standards</w:t>
            </w:r>
          </w:p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1.8 Obtain material supplies, safety equipment, resources, tools and test equipment to be available when required for installation for safe work practice</w:t>
            </w:r>
          </w:p>
        </w:tc>
      </w:tr>
      <w:tr w:rsidTr="00F576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2. Build customer equipment infrastructure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t>2.1 Prepare for given work according to work health and safety (WHS) and environmental requirements</w:t>
            </w:r>
          </w:p>
          <w:p w:rsidR="00000000" w:rsidRPr="00F5769A" w:rsidP="00F5769A">
            <w:pPr>
              <w:pStyle w:val="BodyText"/>
            </w:pPr>
            <w:r w:rsidRPr="00F5769A">
              <w:t>2.2 Build telecommunications closet or telecommunications equipment room to house equipment, distributors and AC-DC power systems according to design plans,</w:t>
            </w:r>
            <w:r w:rsidRPr="00F5769A">
              <w:t xml:space="preserve"> manufacturer’s specifications and to safety and electrical standards</w:t>
            </w:r>
          </w:p>
          <w:p w:rsidR="00000000" w:rsidRPr="00F5769A" w:rsidP="00F5769A">
            <w:pPr>
              <w:pStyle w:val="BodyText"/>
            </w:pPr>
            <w:r w:rsidRPr="00F5769A">
              <w:t>2.3 Build cable support systems for signal, data cabling and optical cables, including entrance facilities, intra, and inter building facilities according to plan and specification</w:t>
            </w:r>
          </w:p>
          <w:p w:rsidR="00000000" w:rsidRPr="00F5769A" w:rsidP="00F5769A">
            <w:pPr>
              <w:pStyle w:val="BodyText"/>
            </w:pPr>
            <w:r w:rsidRPr="00F5769A">
              <w:t>2.4 O</w:t>
            </w:r>
            <w:r w:rsidRPr="00F5769A">
              <w:t xml:space="preserve">rganise installation of mains AC electrical power cabling infrastructure as specified on the plan </w:t>
            </w:r>
          </w:p>
          <w:p w:rsidR="00000000" w:rsidRPr="00F5769A" w:rsidP="00F5769A">
            <w:pPr>
              <w:pStyle w:val="BodyText"/>
            </w:pPr>
            <w:r w:rsidRPr="00F5769A">
              <w:t>2.5 Install cable distribution frames according to plan and manufacturer’s specifications</w:t>
            </w:r>
          </w:p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2.6 Install protective earthing to metal infrastructures or gas arr</w:t>
            </w:r>
            <w:r w:rsidRPr="00F5769A">
              <w:t>estors according to specifications or design</w:t>
            </w:r>
          </w:p>
        </w:tc>
      </w:tr>
      <w:tr w:rsidTr="00F576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3. Install uninterrupted power supply (UPS) power infrastructure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t>3.1 Install batteries, rectifiers and uninterrupted power supply (UPS) systems as required by specifications or design and connect according to m</w:t>
            </w:r>
            <w:r w:rsidRPr="00F5769A">
              <w:t>anufacturer’s and work health and safety (WHS) requirements</w:t>
            </w:r>
          </w:p>
          <w:p w:rsidR="00000000" w:rsidRPr="00F5769A" w:rsidP="00F5769A">
            <w:pPr>
              <w:pStyle w:val="BodyText"/>
            </w:pPr>
            <w:r w:rsidRPr="00F5769A">
              <w:t>3.2 Test and monitor UPS battery discharge levels and obtain replacement batteries under warranty where required</w:t>
            </w:r>
          </w:p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 xml:space="preserve">3.3 Identify and rectify faults where possible or escalate according to enterprise </w:t>
            </w:r>
            <w:r w:rsidRPr="00F5769A">
              <w:t>policy</w:t>
            </w:r>
          </w:p>
        </w:tc>
      </w:tr>
      <w:tr w:rsidTr="00F576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4. Restore site and complete documentation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t>4.1 Attach infrastructure labels and designations according to enterprise requirements</w:t>
            </w:r>
          </w:p>
          <w:p w:rsidR="00000000" w:rsidRPr="00F5769A" w:rsidP="00F5769A">
            <w:pPr>
              <w:pStyle w:val="BodyText"/>
            </w:pPr>
            <w:r w:rsidRPr="00F5769A">
              <w:t xml:space="preserve">4.2 Complete inspection sheets and declare asset ready for customer </w:t>
            </w:r>
            <w:r w:rsidRPr="00F5769A">
              <w:t>sign-off documentation</w:t>
            </w:r>
          </w:p>
          <w:p w:rsidR="00000000" w:rsidRPr="00F5769A" w:rsidP="00F5769A">
            <w:pPr>
              <w:pStyle w:val="BodyText"/>
            </w:pPr>
            <w:r w:rsidRPr="00F5769A">
              <w:t xml:space="preserve">4.3 Clean up site </w:t>
            </w:r>
          </w:p>
          <w:p w:rsidR="00000000" w:rsidRPr="00F5769A" w:rsidP="00F5769A">
            <w:pPr>
              <w:pStyle w:val="BodyText"/>
            </w:pPr>
            <w:r w:rsidRPr="00F5769A">
              <w:t>4.4 Notify customer and obtain sign-off</w:t>
            </w:r>
          </w:p>
        </w:tc>
      </w:tr>
    </w:tbl>
    <w:p w:rsidR="00000000" w:rsidRPr="00F5769A" w:rsidP="00F5769A">
      <w:pPr>
        <w:pStyle w:val="BodyText"/>
      </w:pPr>
    </w:p>
    <w:p w:rsidR="00000000" w:rsidRPr="00F5769A" w:rsidP="00F5769A">
      <w:pPr>
        <w:pStyle w:val="AllowPageBreak"/>
      </w:pPr>
    </w:p>
    <w:p w:rsidR="00000000" w:rsidRPr="00F5769A" w:rsidP="00F5769A">
      <w:pPr>
        <w:pStyle w:val="Heading1"/>
      </w:pPr>
      <w:bookmarkStart w:id="5" w:name="O_763812"/>
      <w:bookmarkEnd w:id="5"/>
      <w:r w:rsidRPr="00F5769A">
        <w:t>Foundation Skills</w:t>
      </w:r>
    </w:p>
    <w:p w:rsidR="00000000" w:rsidRPr="0008692F" w:rsidP="0008692F">
      <w:pPr>
        <w:pStyle w:val="BodyText"/>
        <w:rPr>
          <w:i/>
        </w:rPr>
      </w:pPr>
      <w:r w:rsidRPr="000869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57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rPr>
                <w:rStyle w:val="SpecialBold"/>
              </w:rPr>
              <w:t>Performance</w:t>
            </w:r>
          </w:p>
          <w:p w:rsidR="00000000" w:rsidRPr="00F5769A" w:rsidP="00F5769A">
            <w:pPr>
              <w:pStyle w:val="BodyText"/>
            </w:pPr>
            <w:r w:rsidRPr="00F5769A">
              <w:rPr>
                <w:rStyle w:val="SpecialBold"/>
              </w:rPr>
              <w:t>C</w:t>
            </w:r>
            <w:r w:rsidRPr="00F5769A">
              <w:rPr>
                <w:rStyle w:val="SpecialBold"/>
              </w:rPr>
              <w:t>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rPr>
                <w:rStyle w:val="SpecialBold"/>
              </w:rPr>
              <w:t>Description</w:t>
            </w:r>
          </w:p>
        </w:tc>
      </w:tr>
      <w:tr w:rsidTr="00F57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 xml:space="preserve">1.1, 2.2-2.6, 3.1, 3.2,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ListBullet"/>
              <w:rPr>
                <w:lang w:val="en-NZ"/>
              </w:rPr>
            </w:pPr>
            <w:r w:rsidRPr="00F5769A">
              <w:t>Reads and interprets plans, specifications and other documentation from a variety of sources and consolidates information to determine requirements</w:t>
            </w:r>
          </w:p>
        </w:tc>
      </w:tr>
      <w:tr w:rsidTr="00F57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 xml:space="preserve">1.3, 1.6, 4.1, 4.2,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ListBullet"/>
              <w:rPr>
                <w:lang w:val="en-NZ"/>
              </w:rPr>
            </w:pPr>
            <w:r w:rsidRPr="00F5769A">
              <w:t>Accurately records information and prepares correspondence and documentation using clear language and organisational formats and protocols</w:t>
            </w:r>
          </w:p>
        </w:tc>
      </w:tr>
      <w:tr w:rsidTr="00F57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1.2, 1.4, 1.5, 4.4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ListBullet"/>
              <w:rPr>
                <w:lang w:val="en-NZ"/>
              </w:rPr>
            </w:pPr>
            <w:r w:rsidRPr="00F5769A">
              <w:t>Effectively participates in verbal exchanges using collaborative and inclusiv</w:t>
            </w:r>
            <w:r w:rsidRPr="00F5769A">
              <w:t>e techniques including active listening and questioning and reading of verbal and non-verbal signals to convey and clarify information</w:t>
            </w:r>
          </w:p>
        </w:tc>
      </w:tr>
      <w:tr w:rsidTr="00F57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 xml:space="preserve">1.3, 2.2, 2.3, 2.5, 2.6,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ListBullet"/>
            </w:pPr>
            <w:r w:rsidRPr="00F5769A">
              <w:t>Takes measurements and use them for work layout and construction</w:t>
            </w:r>
          </w:p>
          <w:p w:rsidR="00000000" w:rsidP="00F5769A">
            <w:pPr>
              <w:pStyle w:val="ListBullet"/>
              <w:rPr>
                <w:lang w:val="en-NZ"/>
              </w:rPr>
            </w:pPr>
            <w:r w:rsidRPr="00F5769A">
              <w:t xml:space="preserve">Makes calculations </w:t>
            </w:r>
            <w:r w:rsidRPr="00F5769A">
              <w:t>appropriate for measuring and estimating materials for construction</w:t>
            </w:r>
          </w:p>
        </w:tc>
      </w:tr>
      <w:tr w:rsidTr="00F57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 xml:space="preserve">1.7, 2.1, 2.2, 3.1,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ListBullet"/>
            </w:pPr>
            <w:r w:rsidRPr="00F5769A">
              <w:t>Complies with explicit policies and procedures</w:t>
            </w:r>
          </w:p>
          <w:p w:rsidR="00000000" w:rsidRPr="00F5769A" w:rsidP="00F5769A">
            <w:pPr>
              <w:pStyle w:val="ListBullet"/>
            </w:pPr>
            <w:r w:rsidRPr="00F5769A">
              <w:t>Explores and implements, where identified, impl</w:t>
            </w:r>
            <w:r w:rsidRPr="00F5769A">
              <w:t xml:space="preserve">icit expectations of policies and procedures </w:t>
            </w:r>
          </w:p>
          <w:p w:rsidR="00000000" w:rsidP="00F5769A">
            <w:pPr>
              <w:pStyle w:val="ListBullet"/>
              <w:rPr>
                <w:lang w:val="en-NZ"/>
              </w:rPr>
            </w:pPr>
            <w:r w:rsidRPr="00F5769A">
              <w:t>Ensures knowledge of legislative requirements and products is kept up to ensure compliance</w:t>
            </w:r>
          </w:p>
        </w:tc>
      </w:tr>
      <w:tr w:rsidTr="00F576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1.2-1.8, 2.1-2.6,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ListBullet"/>
            </w:pPr>
            <w:r w:rsidRPr="00F5769A">
              <w:t>Takes responsibility for planning, sequencing and prioritising</w:t>
            </w:r>
            <w:r w:rsidRPr="00F5769A">
              <w:t xml:space="preserve"> tasks and own workload for efficiency and effective outcomes</w:t>
            </w:r>
          </w:p>
          <w:p w:rsidR="00000000" w:rsidRPr="00F5769A" w:rsidP="00F5769A">
            <w:pPr>
              <w:pStyle w:val="ListBullet"/>
            </w:pPr>
            <w:r w:rsidRPr="00F5769A">
              <w:t>Makes routine decisions and implements standard procedures for routine tasks, using formal decision-making processes for more complex and non-routine situations</w:t>
            </w:r>
          </w:p>
          <w:p w:rsidR="00000000" w:rsidRPr="00F5769A" w:rsidP="00F5769A">
            <w:pPr>
              <w:pStyle w:val="ListBullet"/>
            </w:pPr>
            <w:r w:rsidRPr="00F5769A">
              <w:t>Addresses less predictable proble</w:t>
            </w:r>
            <w:r w:rsidRPr="00F5769A">
              <w:t>ms and initiates standard procedures in response, applying problem-solving processes in determining a solution</w:t>
            </w:r>
          </w:p>
        </w:tc>
      </w:tr>
    </w:tbl>
    <w:p w:rsidR="00000000" w:rsidRPr="00F5769A" w:rsidP="00F5769A">
      <w:pPr>
        <w:pStyle w:val="BodyText"/>
      </w:pPr>
    </w:p>
    <w:p w:rsidR="00000000" w:rsidRPr="00F5769A" w:rsidP="00F5769A">
      <w:pPr>
        <w:pStyle w:val="AllowPageBreak"/>
      </w:pPr>
    </w:p>
    <w:p w:rsidR="00000000" w:rsidRPr="00F5769A" w:rsidP="00F5769A">
      <w:pPr>
        <w:pStyle w:val="Heading1"/>
      </w:pPr>
      <w:bookmarkStart w:id="6" w:name="O_763814"/>
      <w:bookmarkEnd w:id="6"/>
      <w:r w:rsidRPr="00F576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F57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rPr>
                <w:rStyle w:val="SpecialBold"/>
              </w:rPr>
              <w:t xml:space="preserve">Code and title </w:t>
            </w:r>
          </w:p>
          <w:p w:rsidR="00000000" w:rsidRPr="00F5769A" w:rsidP="00F5769A">
            <w:pPr>
              <w:pStyle w:val="BodyText"/>
            </w:pPr>
            <w:r w:rsidRPr="00F5769A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rPr>
                <w:rStyle w:val="SpecialBold"/>
              </w:rPr>
              <w:t>Code and title</w:t>
            </w:r>
          </w:p>
          <w:p w:rsidR="00000000" w:rsidRPr="00F5769A" w:rsidP="00F5769A">
            <w:pPr>
              <w:pStyle w:val="BodyText"/>
            </w:pPr>
            <w:r w:rsidRPr="00F5769A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rPr>
                <w:rStyle w:val="SpecialBold"/>
              </w:rPr>
              <w:t>Equivalence status</w:t>
            </w:r>
          </w:p>
        </w:tc>
      </w:tr>
      <w:tr w:rsidTr="00F57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ICTTEN309 Provide infrastructure for telecommunications network customer equipment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ICTTEN3250B Provide infrastructure for telecommunications network customer equipment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t>Updated to meet Standards for Training Packages.</w:t>
            </w:r>
          </w:p>
          <w:p w:rsidR="00000000" w:rsidRPr="00F5769A" w:rsidP="00F5769A">
            <w:pPr>
              <w:pStyle w:val="BodyText"/>
            </w:pPr>
            <w:r w:rsidRPr="00F5769A">
              <w:t>Removed one PC.</w:t>
            </w:r>
          </w:p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Clarified other PCs.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t>Eq</w:t>
            </w:r>
            <w:r w:rsidRPr="00F5769A">
              <w:t>uivalent unit</w:t>
            </w:r>
          </w:p>
        </w:tc>
      </w:tr>
    </w:tbl>
    <w:p w:rsidR="00000000" w:rsidRPr="00F5769A" w:rsidP="00F5769A">
      <w:pPr>
        <w:pStyle w:val="BodyText"/>
      </w:pPr>
    </w:p>
    <w:p w:rsidR="00000000" w:rsidRPr="00F5769A" w:rsidP="00F5769A">
      <w:pPr>
        <w:pStyle w:val="AllowPageBreak"/>
      </w:pPr>
    </w:p>
    <w:p w:rsidR="00000000" w:rsidRPr="00F5769A" w:rsidP="00F5769A">
      <w:pPr>
        <w:pStyle w:val="Heading1"/>
      </w:pPr>
      <w:bookmarkStart w:id="7" w:name="O_763821"/>
      <w:bookmarkEnd w:id="7"/>
      <w:r w:rsidRPr="00F5769A">
        <w:t>Links</w:t>
      </w:r>
    </w:p>
    <w:p w:rsidR="00000000" w:rsidRPr="00F5769A" w:rsidP="0008692F">
      <w:pPr>
        <w:pStyle w:val="BodyText"/>
      </w:pPr>
      <w:r w:rsidRPr="00F57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092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769A" w:rsidP="0008692F">
      <w:pPr>
        <w:pStyle w:val="BodyText"/>
        <w:sectPr w:rsidSect="00F576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769A" w:rsidP="00F5769A">
      <w:pPr>
        <w:pStyle w:val="SuperHeading"/>
      </w:pPr>
      <w:r w:rsidRPr="00F5769A">
        <w:t xml:space="preserve">Assessment </w:t>
      </w:r>
      <w:r w:rsidRPr="00F5769A">
        <w:t>Requirements for ICTTEN309 Provide infrastructure for telecommunications network customer equipment</w:t>
      </w:r>
    </w:p>
    <w:p w:rsidR="00000000" w:rsidRPr="00F5769A" w:rsidP="00F5769A">
      <w:pPr>
        <w:pStyle w:val="Heading1"/>
      </w:pPr>
      <w:bookmarkStart w:id="8" w:name="O_763816"/>
      <w:bookmarkEnd w:id="8"/>
      <w:r w:rsidRPr="00F576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7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rPr>
                <w:rStyle w:val="SpecialBold"/>
              </w:rPr>
              <w:t>Comments</w:t>
            </w:r>
          </w:p>
        </w:tc>
      </w:tr>
      <w:tr w:rsidTr="00F57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9A">
            <w:pPr>
              <w:pStyle w:val="BodyText"/>
              <w:rPr>
                <w:lang w:val="en-NZ"/>
              </w:rPr>
            </w:pPr>
            <w:r w:rsidRPr="00F576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9A" w:rsidP="00F5769A">
            <w:pPr>
              <w:pStyle w:val="BodyText"/>
            </w:pPr>
            <w:r w:rsidRPr="00F5769A">
              <w:t>This version first released with ICT Information and Communications Technology Training Pac</w:t>
            </w:r>
            <w:r w:rsidRPr="00F5769A">
              <w:t>kage Version 2.0.</w:t>
            </w:r>
          </w:p>
        </w:tc>
      </w:tr>
    </w:tbl>
    <w:p w:rsidR="00000000" w:rsidRPr="00F5769A" w:rsidP="00F5769A">
      <w:pPr>
        <w:pStyle w:val="BodyText"/>
      </w:pPr>
    </w:p>
    <w:p w:rsidR="00000000" w:rsidRPr="00F5769A" w:rsidP="00F5769A">
      <w:pPr>
        <w:pStyle w:val="AllowPageBreak"/>
      </w:pPr>
    </w:p>
    <w:p w:rsidR="00000000" w:rsidRPr="00F5769A" w:rsidP="00F5769A">
      <w:pPr>
        <w:pStyle w:val="Heading1"/>
      </w:pPr>
      <w:bookmarkStart w:id="9" w:name="O_763817"/>
      <w:bookmarkEnd w:id="9"/>
      <w:r w:rsidRPr="00F5769A">
        <w:t>Performance Evidence</w:t>
      </w:r>
    </w:p>
    <w:p w:rsidR="00000000" w:rsidRPr="00F5769A" w:rsidP="0008692F">
      <w:pPr>
        <w:pStyle w:val="BodyText"/>
      </w:pPr>
      <w:r w:rsidRPr="00F5769A">
        <w:t>Evidence of ability to:</w:t>
      </w:r>
    </w:p>
    <w:p w:rsidR="00000000" w:rsidRPr="00F5769A" w:rsidP="00F5769A">
      <w:pPr>
        <w:pStyle w:val="ListBullet"/>
      </w:pPr>
      <w:r w:rsidRPr="00F5769A">
        <w:t>identify potential earthing locations, cable routes, cables support systems, data cabinets, telecommunication enclosures and distributors</w:t>
      </w:r>
    </w:p>
    <w:p w:rsidR="00000000" w:rsidRPr="00F5769A" w:rsidP="00F5769A">
      <w:pPr>
        <w:pStyle w:val="ListBullet"/>
      </w:pPr>
      <w:r w:rsidRPr="00F5769A">
        <w:t>construct metal superstructure and racks</w:t>
      </w:r>
    </w:p>
    <w:p w:rsidR="00000000" w:rsidRPr="00F5769A" w:rsidP="00F5769A">
      <w:pPr>
        <w:pStyle w:val="ListBullet"/>
      </w:pPr>
      <w:r w:rsidRPr="00F5769A">
        <w:t>install protective earth installations</w:t>
      </w:r>
    </w:p>
    <w:p w:rsidR="00000000" w:rsidRPr="00F5769A" w:rsidP="00F5769A">
      <w:pPr>
        <w:pStyle w:val="ListBullet"/>
      </w:pPr>
      <w:r w:rsidRPr="00F5769A">
        <w:t>organise AC mains power infrastructure</w:t>
      </w:r>
    </w:p>
    <w:p w:rsidR="00000000" w:rsidRPr="00F5769A" w:rsidP="00F5769A">
      <w:pPr>
        <w:pStyle w:val="ListBullet"/>
      </w:pPr>
      <w:r w:rsidRPr="00F5769A">
        <w:t>install uninterrupted power supply (UPS) back up power</w:t>
      </w:r>
    </w:p>
    <w:p w:rsidR="00000000" w:rsidRPr="00F5769A" w:rsidP="00F5769A">
      <w:pPr>
        <w:pStyle w:val="ListBullet"/>
      </w:pPr>
      <w:r w:rsidRPr="00F5769A">
        <w:t>notify customer of works progress.</w:t>
      </w:r>
    </w:p>
    <w:p w:rsidR="00000000" w:rsidRPr="00F5769A" w:rsidP="00F5769A">
      <w:pPr>
        <w:pStyle w:val="BodyText"/>
      </w:pPr>
    </w:p>
    <w:p w:rsidR="00000000" w:rsidRPr="00F5769A" w:rsidP="0008692F">
      <w:pPr>
        <w:pStyle w:val="BodyText"/>
      </w:pPr>
      <w:r w:rsidRPr="00F5769A">
        <w:t>Note: If a specific volume or frequency is not</w:t>
      </w:r>
      <w:r w:rsidRPr="00F5769A">
        <w:t xml:space="preserve"> stated, then evidence must be provided at least once.</w:t>
      </w:r>
    </w:p>
    <w:p w:rsidR="00000000" w:rsidRPr="00F5769A" w:rsidP="00F5769A">
      <w:pPr>
        <w:pStyle w:val="Heading1"/>
      </w:pPr>
      <w:bookmarkStart w:id="10" w:name="O_763818"/>
      <w:bookmarkEnd w:id="10"/>
      <w:r w:rsidRPr="00F5769A">
        <w:t>Knowledge Evidence</w:t>
      </w:r>
    </w:p>
    <w:p w:rsidR="00000000" w:rsidRPr="00F5769A" w:rsidP="0008692F">
      <w:pPr>
        <w:pStyle w:val="BodyText"/>
      </w:pPr>
      <w:r w:rsidRPr="00F5769A">
        <w:t>To complete the unit requirements safely and effectively, the individual must:</w:t>
      </w:r>
    </w:p>
    <w:p w:rsidR="00000000" w:rsidRPr="00F5769A" w:rsidP="00F5769A">
      <w:pPr>
        <w:pStyle w:val="ListBullet"/>
      </w:pPr>
      <w:r w:rsidRPr="00F5769A">
        <w:t>describe cabling types, connectors and cabling structures used in telecommunications networks</w:t>
      </w:r>
    </w:p>
    <w:p w:rsidR="00000000" w:rsidRPr="00F5769A" w:rsidP="00F5769A">
      <w:pPr>
        <w:pStyle w:val="ListBullet"/>
      </w:pPr>
      <w:r w:rsidRPr="00F5769A">
        <w:t>identify and describe common customer telecommunications applications and related equipment</w:t>
      </w:r>
    </w:p>
    <w:p w:rsidR="00000000" w:rsidRPr="00F5769A" w:rsidP="00F5769A">
      <w:pPr>
        <w:pStyle w:val="ListBullet"/>
      </w:pPr>
      <w:r w:rsidRPr="00F5769A">
        <w:t>identify connections to carrier infrastructure or equipment</w:t>
      </w:r>
    </w:p>
    <w:p w:rsidR="00000000" w:rsidRPr="00F5769A" w:rsidP="00F5769A">
      <w:pPr>
        <w:pStyle w:val="ListBullet"/>
      </w:pPr>
      <w:r w:rsidRPr="00F5769A">
        <w:t>identify a</w:t>
      </w:r>
      <w:r w:rsidRPr="00F5769A">
        <w:t>nd summarise current legislation relating to installation of telecommunications equipment and connection to carrier services</w:t>
      </w:r>
    </w:p>
    <w:p w:rsidR="00000000" w:rsidRPr="00F5769A" w:rsidP="00F5769A">
      <w:pPr>
        <w:pStyle w:val="ListBullet"/>
      </w:pPr>
      <w:r w:rsidRPr="00F5769A">
        <w:t>list tools and test equipment required for an infrastructure installation</w:t>
      </w:r>
    </w:p>
    <w:p w:rsidR="00000000" w:rsidRPr="00F5769A" w:rsidP="00F5769A">
      <w:pPr>
        <w:pStyle w:val="ListBullet"/>
      </w:pPr>
      <w:r w:rsidRPr="00F5769A">
        <w:t xml:space="preserve">describe the process of a site survey, and the data that </w:t>
      </w:r>
      <w:r w:rsidRPr="00F5769A">
        <w:t xml:space="preserve">should be recorded </w:t>
      </w:r>
    </w:p>
    <w:p w:rsidR="00000000" w:rsidRPr="00F5769A" w:rsidP="00F5769A">
      <w:pPr>
        <w:pStyle w:val="ListBullet"/>
      </w:pPr>
      <w:r w:rsidRPr="00F5769A">
        <w:t>describe environmental impacts, including options for information and communications technology (ICT) installations</w:t>
      </w:r>
    </w:p>
    <w:p w:rsidR="00000000" w:rsidRPr="00F5769A" w:rsidP="00F5769A">
      <w:pPr>
        <w:pStyle w:val="ListBullet"/>
      </w:pPr>
      <w:r w:rsidRPr="00F5769A">
        <w:t>discuss network topologies, interface and interconnect solutions</w:t>
      </w:r>
    </w:p>
    <w:p w:rsidR="00000000" w:rsidRPr="00F5769A" w:rsidP="00F5769A">
      <w:pPr>
        <w:pStyle w:val="ListBullet"/>
      </w:pPr>
      <w:r w:rsidRPr="00F5769A">
        <w:t xml:space="preserve">identify work health and safety (WHS) requirements for </w:t>
      </w:r>
      <w:r w:rsidRPr="00F5769A">
        <w:t>managing hazards on the worksite including:</w:t>
      </w:r>
    </w:p>
    <w:p w:rsidR="00000000" w:rsidRPr="00F5769A" w:rsidP="00F5769A">
      <w:pPr>
        <w:pStyle w:val="ListBullet2"/>
      </w:pPr>
      <w:r w:rsidRPr="00F5769A">
        <w:t>confined spaces</w:t>
      </w:r>
    </w:p>
    <w:p w:rsidR="00000000" w:rsidRPr="00F5769A" w:rsidP="00F5769A">
      <w:pPr>
        <w:pStyle w:val="ListBullet2"/>
      </w:pPr>
      <w:r w:rsidRPr="00F5769A">
        <w:t>electrical safety</w:t>
      </w:r>
    </w:p>
    <w:p w:rsidR="00000000" w:rsidRPr="00F5769A" w:rsidP="00F5769A">
      <w:pPr>
        <w:pStyle w:val="ListBullet2"/>
      </w:pPr>
      <w:r w:rsidRPr="00F5769A">
        <w:t>working at heights</w:t>
      </w:r>
    </w:p>
    <w:p w:rsidR="00000000" w:rsidRPr="00F5769A" w:rsidP="00F5769A">
      <w:pPr>
        <w:pStyle w:val="ListBullet2"/>
      </w:pPr>
      <w:r w:rsidRPr="00F5769A">
        <w:t>lifting</w:t>
      </w:r>
    </w:p>
    <w:p w:rsidR="00000000" w:rsidRPr="00F5769A" w:rsidP="00F5769A">
      <w:pPr>
        <w:pStyle w:val="ListBullet2"/>
      </w:pPr>
      <w:r w:rsidRPr="00F5769A">
        <w:t>materials handling</w:t>
      </w:r>
    </w:p>
    <w:p w:rsidR="00000000" w:rsidRPr="00F5769A" w:rsidP="00F5769A">
      <w:pPr>
        <w:pStyle w:val="ListBullet2"/>
      </w:pPr>
      <w:r w:rsidRPr="00F5769A">
        <w:t>physical hazards</w:t>
      </w:r>
    </w:p>
    <w:p w:rsidR="00000000" w:rsidRPr="00F5769A" w:rsidP="00F5769A">
      <w:pPr>
        <w:pStyle w:val="ListBullet"/>
      </w:pPr>
      <w:r w:rsidRPr="00F5769A">
        <w:t>summarise network and transmission customer equipment likely to be encountered</w:t>
      </w:r>
    </w:p>
    <w:p w:rsidR="00000000" w:rsidRPr="00F5769A" w:rsidP="00F5769A">
      <w:pPr>
        <w:pStyle w:val="ListBullet"/>
      </w:pPr>
      <w:r w:rsidRPr="00F5769A">
        <w:t>describe common backup UPS systems and AC mains power requirements and electrical safety for telecommunications networks</w:t>
      </w:r>
    </w:p>
    <w:p w:rsidR="00000000" w:rsidRPr="00F5769A" w:rsidP="00F5769A">
      <w:pPr>
        <w:pStyle w:val="ListBullet"/>
      </w:pPr>
      <w:r w:rsidRPr="00F5769A">
        <w:t>discuss types of warranty information for equipment supplies and contractor work guarantees</w:t>
      </w:r>
    </w:p>
    <w:p w:rsidR="00000000" w:rsidRPr="00F5769A" w:rsidP="00F5769A">
      <w:pPr>
        <w:pStyle w:val="ListBullet"/>
      </w:pPr>
      <w:r w:rsidRPr="00F5769A">
        <w:t>describe the importance of correctly labell</w:t>
      </w:r>
      <w:r w:rsidRPr="00F5769A">
        <w:t>ing an installation.</w:t>
      </w:r>
    </w:p>
    <w:p w:rsidR="00000000" w:rsidRPr="00F5769A" w:rsidP="00F5769A">
      <w:pPr>
        <w:pStyle w:val="AllowPageBreak"/>
      </w:pPr>
    </w:p>
    <w:p w:rsidR="00000000" w:rsidRPr="00F5769A" w:rsidP="00F5769A">
      <w:pPr>
        <w:pStyle w:val="Heading1"/>
      </w:pPr>
      <w:bookmarkStart w:id="11" w:name="O_763819"/>
      <w:bookmarkEnd w:id="11"/>
      <w:r w:rsidRPr="00F5769A">
        <w:t>Assessment Conditions</w:t>
      </w:r>
    </w:p>
    <w:p w:rsidR="00000000" w:rsidRPr="00F5769A" w:rsidP="0008692F">
      <w:pPr>
        <w:pStyle w:val="BodyText"/>
      </w:pPr>
      <w:r w:rsidRPr="00F5769A">
        <w:t xml:space="preserve">Gather evidence to demonstrate consistent performance in conditions that are safe and replicate the workplace. Noise levels, production flow, interruptions and time variances should be typical of </w:t>
      </w:r>
      <w:r w:rsidRPr="00F5769A">
        <w:t>those experienced in the telecommunications networks engineering field of work and include access to:</w:t>
      </w:r>
    </w:p>
    <w:p w:rsidR="00000000" w:rsidRPr="00F5769A" w:rsidP="00F5769A">
      <w:pPr>
        <w:pStyle w:val="ListBullet"/>
      </w:pPr>
      <w:r w:rsidRPr="00F5769A">
        <w:t>a site where installation of supporting infrastructure may be conducted, or a simulated environment</w:t>
      </w:r>
    </w:p>
    <w:p w:rsidR="00000000" w:rsidRPr="00F5769A" w:rsidP="00F5769A">
      <w:pPr>
        <w:pStyle w:val="ListBullet"/>
      </w:pPr>
      <w:r w:rsidRPr="00F5769A">
        <w:t>plant, tools and equipment currently used in industry</w:t>
      </w:r>
    </w:p>
    <w:p w:rsidR="00000000" w:rsidRPr="00F5769A" w:rsidP="00F5769A">
      <w:pPr>
        <w:pStyle w:val="ListBullet"/>
      </w:pPr>
      <w:r w:rsidRPr="00F5769A">
        <w:t>relevant regulatory and equipment documentation that impact work activities.</w:t>
      </w:r>
    </w:p>
    <w:p w:rsidR="00000000" w:rsidRPr="00F5769A" w:rsidP="00F5769A">
      <w:pPr>
        <w:pStyle w:val="BodyText"/>
      </w:pPr>
    </w:p>
    <w:p w:rsidR="00000000" w:rsidRPr="00F5769A" w:rsidP="0008692F">
      <w:pPr>
        <w:pStyle w:val="BodyText"/>
      </w:pPr>
      <w:r w:rsidRPr="00F5769A">
        <w:t>Assessors of this unit must satisfy the requirements for assessors in applicable vocational education and training legislation, frameworks and/or standards.</w:t>
      </w:r>
    </w:p>
    <w:p w:rsidR="00000000" w:rsidRPr="00F5769A" w:rsidP="00F5769A">
      <w:pPr>
        <w:pStyle w:val="Heading1"/>
      </w:pPr>
      <w:bookmarkStart w:id="12" w:name="O_763822"/>
      <w:bookmarkEnd w:id="12"/>
      <w:r w:rsidRPr="00F5769A">
        <w:t>Lin</w:t>
      </w:r>
      <w:r w:rsidRPr="00F5769A">
        <w:t>ks</w:t>
      </w:r>
    </w:p>
    <w:p w:rsidR="00000000" w:rsidRPr="00F5769A" w:rsidP="0008692F">
      <w:pPr>
        <w:pStyle w:val="BodyText"/>
      </w:pPr>
      <w:r w:rsidRPr="00F57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092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769A" w:rsidP="00F5769A"/>
    <w:sectPr w:rsidSect="00F576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9A" w:rsidRPr="0008692F" w:rsidP="00086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2F" w:rsidP="00F57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692F" w:rsidP="00F57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692F" w:rsidP="00F576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9A" w:rsidP="00F57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692F">
      <w:t>Approved</w:t>
    </w:r>
    <w:r w:rsidR="000869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69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692F">
      <w:rPr>
        <w:noProof/>
      </w:rPr>
      <w:t>5</w:t>
    </w:r>
    <w:r>
      <w:rPr>
        <w:noProof/>
      </w:rPr>
      <w:fldChar w:fldCharType="end"/>
    </w:r>
  </w:p>
  <w:p w:rsidR="00F5769A" w:rsidP="00F57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69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692F">
      <w:t>Future Skills Organisation</w:t>
    </w:r>
    <w:r w:rsidR="0008692F">
      <w:fldChar w:fldCharType="end"/>
    </w:r>
  </w:p>
  <w:p w:rsidR="00F5769A" w:rsidP="00F57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69A" w:rsidRPr="0008692F" w:rsidP="00086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2F" w:rsidRPr="002D2AF8" w:rsidP="00F57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ICTTEN309 Provide infrastructure for telecommunications network customer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692F" w:rsidP="00F576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9A" w:rsidRPr="002D2AF8" w:rsidP="00F57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692F">
      <w:t>ICTTEN309 Provide infrastructure for telecommunications network customer equipment</w:t>
    </w:r>
    <w:r w:rsidR="000869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692F">
      <w:rPr>
        <w:noProof/>
      </w:rPr>
      <w:t>2 March 2025</w:t>
    </w:r>
    <w:r>
      <w:fldChar w:fldCharType="end"/>
    </w:r>
  </w:p>
  <w:p w:rsidR="00F5769A" w:rsidP="00F57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027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96C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6473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69A"/>
  </w:style>
  <w:style w:type="character" w:customStyle="1" w:styleId="Heading1Char">
    <w:name w:val="Heading 1 Char"/>
    <w:basedOn w:val="DefaultParagraphFont"/>
    <w:link w:val="Heading1"/>
    <w:rsid w:val="00F57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6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69A"/>
    <w:rPr>
      <w:b/>
      <w:spacing w:val="0"/>
    </w:rPr>
  </w:style>
  <w:style w:type="paragraph" w:styleId="ListBullet2">
    <w:name w:val="List Bullet 2"/>
    <w:basedOn w:val="List2"/>
    <w:rsid w:val="00F576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769A"/>
    <w:rPr>
      <w:i/>
    </w:rPr>
  </w:style>
  <w:style w:type="paragraph" w:customStyle="1" w:styleId="SuperHeading">
    <w:name w:val="SuperHeading"/>
    <w:basedOn w:val="Normal"/>
    <w:rsid w:val="00F57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7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6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7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69A"/>
  </w:style>
  <w:style w:type="paragraph" w:styleId="TableofFigures">
    <w:name w:val="table of figures"/>
    <w:basedOn w:val="Normal"/>
    <w:next w:val="Normal"/>
    <w:semiHidden/>
    <w:rsid w:val="00F57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6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769A"/>
    <w:rPr>
      <w:rFonts w:ascii="Wingdings" w:hAnsi="Wingdings"/>
    </w:rPr>
  </w:style>
  <w:style w:type="paragraph" w:customStyle="1" w:styleId="TableHeading">
    <w:name w:val="Table Heading"/>
    <w:basedOn w:val="HeadingBase"/>
    <w:rsid w:val="00F57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69A"/>
    <w:rPr>
      <w:color w:val="0033CC"/>
      <w:u w:val="none"/>
    </w:rPr>
  </w:style>
  <w:style w:type="paragraph" w:customStyle="1" w:styleId="BodyTextRight">
    <w:name w:val="Body Text Right"/>
    <w:basedOn w:val="BodyText"/>
    <w:rsid w:val="00F57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6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69A"/>
    <w:rPr>
      <w:sz w:val="32"/>
    </w:rPr>
  </w:style>
  <w:style w:type="paragraph" w:customStyle="1" w:styleId="HeadingProcedure">
    <w:name w:val="Heading Procedure"/>
    <w:basedOn w:val="HeadingBase"/>
    <w:next w:val="Normal"/>
    <w:rsid w:val="00F57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69A"/>
    <w:pPr>
      <w:spacing w:before="60" w:after="60"/>
    </w:pPr>
  </w:style>
  <w:style w:type="paragraph" w:styleId="ListContinue">
    <w:name w:val="List Continue"/>
    <w:basedOn w:val="List"/>
    <w:rsid w:val="00F5769A"/>
    <w:pPr>
      <w:ind w:firstLine="0"/>
    </w:pPr>
  </w:style>
  <w:style w:type="paragraph" w:customStyle="1" w:styleId="ListNote">
    <w:name w:val="List Note"/>
    <w:basedOn w:val="List"/>
    <w:rsid w:val="00F57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69A"/>
    <w:rPr>
      <w:rFonts w:ascii="Courier New" w:hAnsi="Courier New"/>
    </w:rPr>
  </w:style>
  <w:style w:type="paragraph" w:customStyle="1" w:styleId="NoteBullet">
    <w:name w:val="Note Bullet"/>
    <w:basedOn w:val="Note"/>
    <w:rsid w:val="00F57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6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7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69A"/>
    <w:rPr>
      <w:b/>
      <w:smallCaps/>
    </w:rPr>
  </w:style>
  <w:style w:type="paragraph" w:customStyle="1" w:styleId="TableListNumber">
    <w:name w:val="Table List Number"/>
    <w:basedOn w:val="ListNumber"/>
    <w:rsid w:val="00F57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69A"/>
    <w:pPr>
      <w:numPr>
        <w:numId w:val="9"/>
      </w:numPr>
    </w:pPr>
  </w:style>
  <w:style w:type="paragraph" w:customStyle="1" w:styleId="ListAlpha2">
    <w:name w:val="List Alpha 2"/>
    <w:basedOn w:val="List2"/>
    <w:rsid w:val="00F5769A"/>
    <w:pPr>
      <w:numPr>
        <w:numId w:val="8"/>
      </w:numPr>
    </w:pPr>
  </w:style>
  <w:style w:type="paragraph" w:styleId="List2">
    <w:name w:val="List 2"/>
    <w:basedOn w:val="BodyText"/>
    <w:rsid w:val="00F57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6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6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769A"/>
    <w:pPr>
      <w:numPr>
        <w:numId w:val="4"/>
      </w:numPr>
    </w:pPr>
  </w:style>
  <w:style w:type="paragraph" w:styleId="ListContinue2">
    <w:name w:val="List Continue 2"/>
    <w:basedOn w:val="List2"/>
    <w:rsid w:val="00F5769A"/>
    <w:pPr>
      <w:ind w:firstLine="0"/>
    </w:pPr>
  </w:style>
  <w:style w:type="paragraph" w:styleId="ListContinue3">
    <w:name w:val="List Continue 3"/>
    <w:basedOn w:val="List3"/>
    <w:rsid w:val="00F5769A"/>
    <w:pPr>
      <w:ind w:left="1021" w:firstLine="0"/>
    </w:pPr>
  </w:style>
  <w:style w:type="paragraph" w:styleId="ListContinue4">
    <w:name w:val="List Continue 4"/>
    <w:basedOn w:val="List4"/>
    <w:rsid w:val="00F5769A"/>
    <w:pPr>
      <w:ind w:firstLine="0"/>
    </w:pPr>
  </w:style>
  <w:style w:type="paragraph" w:styleId="ListContinue5">
    <w:name w:val="List Continue 5"/>
    <w:basedOn w:val="List5"/>
    <w:rsid w:val="00F5769A"/>
    <w:pPr>
      <w:ind w:firstLine="0"/>
    </w:pPr>
  </w:style>
  <w:style w:type="paragraph" w:styleId="ListNumber3">
    <w:name w:val="List Number 3"/>
    <w:basedOn w:val="List3"/>
    <w:rsid w:val="00F5769A"/>
    <w:pPr>
      <w:numPr>
        <w:numId w:val="5"/>
      </w:numPr>
    </w:pPr>
  </w:style>
  <w:style w:type="paragraph" w:styleId="ListNumber4">
    <w:name w:val="List Number 4"/>
    <w:basedOn w:val="List4"/>
    <w:rsid w:val="00F5769A"/>
    <w:pPr>
      <w:numPr>
        <w:numId w:val="6"/>
      </w:numPr>
    </w:pPr>
  </w:style>
  <w:style w:type="paragraph" w:styleId="ListNumber5">
    <w:name w:val="List Number 5"/>
    <w:basedOn w:val="List5"/>
    <w:rsid w:val="00F5769A"/>
    <w:pPr>
      <w:numPr>
        <w:numId w:val="7"/>
      </w:numPr>
    </w:pPr>
  </w:style>
  <w:style w:type="paragraph" w:styleId="BlockText">
    <w:name w:val="Block Text"/>
    <w:basedOn w:val="Normal"/>
    <w:rsid w:val="00F57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69A"/>
    <w:rPr>
      <w:sz w:val="16"/>
      <w:vertAlign w:val="superscript"/>
    </w:rPr>
  </w:style>
  <w:style w:type="character" w:customStyle="1" w:styleId="Symbols">
    <w:name w:val="Symbols"/>
    <w:basedOn w:val="DefaultParagraphFont"/>
    <w:rsid w:val="00F5769A"/>
    <w:rPr>
      <w:rFonts w:ascii="Symbol" w:hAnsi="Symbol"/>
    </w:rPr>
  </w:style>
  <w:style w:type="character" w:customStyle="1" w:styleId="MenuOptions">
    <w:name w:val="Menu Options"/>
    <w:basedOn w:val="DefaultParagraphFont"/>
    <w:rsid w:val="00F57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69A"/>
    <w:rPr>
      <w:b/>
    </w:rPr>
  </w:style>
  <w:style w:type="character" w:customStyle="1" w:styleId="Underlined">
    <w:name w:val="Underlined"/>
    <w:basedOn w:val="DefaultParagraphFont"/>
    <w:rsid w:val="00F5769A"/>
    <w:rPr>
      <w:u w:val="single"/>
    </w:rPr>
  </w:style>
  <w:style w:type="paragraph" w:customStyle="1" w:styleId="TableBodyTextRight">
    <w:name w:val="Table Body Text Right"/>
    <w:basedOn w:val="TableBodyText"/>
    <w:rsid w:val="00F57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69A"/>
    <w:rPr>
      <w:sz w:val="18"/>
    </w:rPr>
  </w:style>
  <w:style w:type="paragraph" w:customStyle="1" w:styleId="BodySmallRight">
    <w:name w:val="Body Small Right"/>
    <w:basedOn w:val="BodyTextRight"/>
    <w:rsid w:val="00F5769A"/>
    <w:rPr>
      <w:sz w:val="18"/>
      <w:szCs w:val="18"/>
    </w:rPr>
  </w:style>
  <w:style w:type="paragraph" w:customStyle="1" w:styleId="MarginEdition">
    <w:name w:val="Margin Edition"/>
    <w:basedOn w:val="MarginNote"/>
    <w:rsid w:val="00F57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69A"/>
    <w:rPr>
      <w:sz w:val="2"/>
      <w:szCs w:val="2"/>
    </w:rPr>
  </w:style>
  <w:style w:type="character" w:customStyle="1" w:styleId="Small">
    <w:name w:val="Small"/>
    <w:basedOn w:val="DefaultParagraphFont"/>
    <w:rsid w:val="00F5769A"/>
    <w:rPr>
      <w:sz w:val="16"/>
    </w:rPr>
  </w:style>
  <w:style w:type="paragraph" w:customStyle="1" w:styleId="WideTable">
    <w:name w:val="Wide Table"/>
    <w:basedOn w:val="Normal"/>
    <w:rsid w:val="00F57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69A"/>
  </w:style>
  <w:style w:type="paragraph" w:styleId="Quote">
    <w:name w:val="Quote"/>
    <w:basedOn w:val="Heading1"/>
    <w:link w:val="QuoteChar"/>
    <w:qFormat/>
    <w:rsid w:val="00F57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69A"/>
    <w:pPr>
      <w:pageBreakBefore/>
    </w:pPr>
  </w:style>
  <w:style w:type="paragraph" w:customStyle="1" w:styleId="Border">
    <w:name w:val="Border"/>
    <w:basedOn w:val="Normal"/>
    <w:qFormat/>
    <w:rsid w:val="00F57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69A"/>
    <w:rPr>
      <w:u w:val="single"/>
    </w:rPr>
  </w:style>
  <w:style w:type="character" w:customStyle="1" w:styleId="BoldandItalics">
    <w:name w:val="Bold and Italics"/>
    <w:qFormat/>
    <w:rsid w:val="00F5769A"/>
    <w:rPr>
      <w:b/>
      <w:i/>
      <w:u w:val="none"/>
    </w:rPr>
  </w:style>
  <w:style w:type="paragraph" w:styleId="BalloonText">
    <w:name w:val="Balloon Text"/>
    <w:basedOn w:val="Normal"/>
    <w:link w:val="BalloonTextChar"/>
    <w:rsid w:val="00F57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69A"/>
    <w:pPr>
      <w:spacing w:before="0" w:after="0"/>
    </w:pPr>
  </w:style>
  <w:style w:type="paragraph" w:customStyle="1" w:styleId="BodyTextBold">
    <w:name w:val="Body Text Bold"/>
    <w:basedOn w:val="BodyText"/>
    <w:qFormat/>
    <w:rsid w:val="00F5769A"/>
    <w:rPr>
      <w:b/>
    </w:rPr>
  </w:style>
  <w:style w:type="character" w:styleId="Hyperlink">
    <w:name w:val="Hyperlink"/>
    <w:basedOn w:val="DefaultParagraphFont"/>
    <w:uiPriority w:val="99"/>
    <w:unhideWhenUsed/>
    <w:rsid w:val="00086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8131</Characters>
  <Application>Microsoft Office Word</Application>
  <DocSecurity>0</DocSecurity>
  <Lines>271</Lines>
  <Paragraphs>155</Paragraphs>
  <ScaleCrop>false</ScaleCrop>
  <Company>Author-it Software Corporation Ltd.</Company>
  <LinksUpToDate>false</LinksUpToDate>
  <CharactersWithSpaces>9162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ICTTEN309 Provide infrastructure for telecommunications network customer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